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571C" w14:textId="77777777" w:rsidR="00DC68E3" w:rsidRPr="00DC68E3" w:rsidRDefault="00DC68E3" w:rsidP="00DC68E3">
      <w:pPr>
        <w:spacing w:after="0" w:line="240" w:lineRule="auto"/>
        <w:jc w:val="right"/>
        <w:rPr>
          <w:rFonts w:ascii="Times New Roman" w:eastAsia="Times New Roman" w:hAnsi="Times New Roman" w:cs="Times New Roman"/>
          <w:b/>
          <w:sz w:val="24"/>
          <w:szCs w:val="24"/>
          <w:lang w:eastAsia="ru-RU"/>
        </w:rPr>
      </w:pPr>
      <w:r w:rsidRPr="00DC68E3">
        <w:rPr>
          <w:rFonts w:ascii="Times New Roman" w:eastAsia="Times New Roman" w:hAnsi="Times New Roman" w:cs="Times New Roman"/>
          <w:b/>
          <w:sz w:val="24"/>
          <w:szCs w:val="24"/>
          <w:lang w:eastAsia="ru-RU"/>
        </w:rPr>
        <w:t>Приложение 5 к извещению</w:t>
      </w:r>
    </w:p>
    <w:p w14:paraId="3DD68EBC"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6B2E99A9" w14:textId="77777777" w:rsid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75C9E0A7"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r w:rsidRPr="00DC68E3">
        <w:rPr>
          <w:rFonts w:ascii="Times New Roman" w:eastAsia="Calibri" w:hAnsi="Times New Roman" w:cs="Times New Roman"/>
          <w:b/>
          <w:bCs/>
          <w:sz w:val="28"/>
          <w:szCs w:val="28"/>
        </w:rPr>
        <w:t>ПОРЯДОК РАССМОТРЕНИЯ И ОЦЕНКИ ЗАЯВОК НА УЧАСТИЕ В КОНКУРСЕ</w:t>
      </w:r>
    </w:p>
    <w:p w14:paraId="5CBC5509"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4017298A" w14:textId="77777777" w:rsidR="00DC68E3" w:rsidRPr="00DC68E3" w:rsidRDefault="00DC68E3" w:rsidP="00DC68E3">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Единая комиссия Заказчика</w:t>
      </w:r>
      <w:r w:rsidRPr="00DC68E3">
        <w:rPr>
          <w:rFonts w:ascii="Times New Roman" w:eastAsia="Times New Roman" w:hAnsi="Times New Roman" w:cs="Times New Roman"/>
          <w:b/>
          <w:bCs/>
          <w:sz w:val="24"/>
          <w:szCs w:val="24"/>
          <w:lang w:eastAsia="ru-RU"/>
        </w:rPr>
        <w:t xml:space="preserve"> </w:t>
      </w:r>
      <w:r w:rsidRPr="00DC68E3">
        <w:rPr>
          <w:rFonts w:ascii="Times New Roman" w:eastAsia="Calibri" w:hAnsi="Times New Roman" w:cs="Times New Roman"/>
          <w:bCs/>
          <w:sz w:val="24"/>
          <w:szCs w:val="24"/>
        </w:rPr>
        <w:t>р</w:t>
      </w:r>
      <w:r w:rsidRPr="00DC68E3">
        <w:rPr>
          <w:rFonts w:ascii="Times New Roman" w:eastAsia="Times New Roman" w:hAnsi="Times New Roman" w:cs="Times New Roman"/>
          <w:bCs/>
          <w:sz w:val="24"/>
          <w:szCs w:val="24"/>
          <w:lang w:eastAsia="ru-RU"/>
        </w:rPr>
        <w:t xml:space="preserve">ассматривает и оценивает заявки участников закупки в соответствии со статьей 48 Закона. </w:t>
      </w:r>
    </w:p>
    <w:p w14:paraId="53A162DB"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0" w:name="Par2"/>
      <w:bookmarkEnd w:id="0"/>
      <w:r w:rsidRPr="00DC68E3">
        <w:rPr>
          <w:rFonts w:ascii="Times New Roman" w:eastAsia="Times New Roman" w:hAnsi="Times New Roman" w:cs="Times New Roman"/>
          <w:sz w:val="24"/>
          <w:szCs w:val="24"/>
          <w:lang w:eastAsia="ru-RU"/>
        </w:rPr>
        <w:t xml:space="preserve">Для оценки заявок заказчиком применяется балльная система оценки заявок с учетом </w:t>
      </w:r>
      <w:r w:rsidRPr="00DC68E3">
        <w:rPr>
          <w:rFonts w:ascii="Times New Roman" w:eastAsia="Times New Roman" w:hAnsi="Times New Roman" w:cs="Times New Roman"/>
          <w:bCs/>
          <w:sz w:val="24"/>
          <w:szCs w:val="24"/>
          <w:lang w:eastAsia="ru-RU"/>
        </w:rPr>
        <w:t xml:space="preserve">предельных величин </w:t>
      </w:r>
      <w:r w:rsidRPr="00DC68E3">
        <w:rPr>
          <w:rFonts w:ascii="Times New Roman" w:eastAsia="Times New Roman" w:hAnsi="Times New Roman" w:cs="Times New Roman"/>
          <w:sz w:val="24"/>
          <w:szCs w:val="24"/>
          <w:lang w:eastAsia="ru-RU"/>
        </w:rPr>
        <w:t>каждого критерия оценки заявок</w:t>
      </w:r>
      <w:r w:rsidRPr="00DC68E3">
        <w:rPr>
          <w:rFonts w:ascii="Times New Roman" w:eastAsia="Times New Roman" w:hAnsi="Times New Roman" w:cs="Times New Roman"/>
          <w:bCs/>
          <w:sz w:val="24"/>
          <w:szCs w:val="24"/>
          <w:lang w:eastAsia="ru-RU"/>
        </w:rPr>
        <w:t>,</w:t>
      </w:r>
      <w:r w:rsidRPr="00DC68E3">
        <w:rPr>
          <w:rFonts w:ascii="Times New Roman" w:eastAsia="Times New Roman" w:hAnsi="Times New Roman" w:cs="Times New Roman"/>
          <w:sz w:val="24"/>
          <w:szCs w:val="24"/>
          <w:lang w:eastAsia="ru-RU"/>
        </w:rPr>
        <w:t xml:space="preserve"> определяемых Законом,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конкурса.</w:t>
      </w:r>
    </w:p>
    <w:p w14:paraId="715A4F96"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68E3">
        <w:rPr>
          <w:rFonts w:ascii="Times New Roman" w:eastAsia="Times New Roman" w:hAnsi="Times New Roman" w:cs="Times New Roman"/>
          <w:sz w:val="24"/>
          <w:szCs w:val="24"/>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30AC1A24" w14:textId="77777777" w:rsidR="00DC68E3" w:rsidRPr="00DC68E3" w:rsidRDefault="00DC68E3" w:rsidP="00DC68E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5573993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ПОРЯДОК</w:t>
      </w:r>
    </w:p>
    <w:p w14:paraId="4ECAA1E9"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b/>
          <w:sz w:val="24"/>
          <w:szCs w:val="20"/>
        </w:rPr>
      </w:pPr>
      <w:r w:rsidRPr="00DC68E3">
        <w:rPr>
          <w:rFonts w:ascii="Times New Roman" w:eastAsia="Calibri" w:hAnsi="Times New Roman" w:cs="Times New Roman"/>
          <w:b/>
          <w:sz w:val="24"/>
          <w:szCs w:val="20"/>
        </w:rPr>
        <w:t>рассмотрения и оценки заявок на участие в конкурсе</w:t>
      </w:r>
    </w:p>
    <w:p w14:paraId="4EB23E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i/>
          <w:sz w:val="24"/>
          <w:szCs w:val="20"/>
        </w:rPr>
      </w:pPr>
      <w:r w:rsidRPr="00DC68E3">
        <w:rPr>
          <w:rFonts w:ascii="Times New Roman" w:eastAsia="Calibri" w:hAnsi="Times New Roman" w:cs="Times New Roman"/>
          <w:i/>
          <w:sz w:val="24"/>
          <w:szCs w:val="20"/>
        </w:rPr>
        <w:t>(по форме Приложения №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p w14:paraId="2725481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778"/>
        <w:gridCol w:w="1017"/>
        <w:gridCol w:w="1417"/>
      </w:tblGrid>
      <w:tr w:rsidR="00DC68E3" w:rsidRPr="00DC68E3" w14:paraId="7BE2BC20" w14:textId="77777777" w:rsidTr="003D3F64">
        <w:tc>
          <w:tcPr>
            <w:tcW w:w="9067" w:type="dxa"/>
            <w:gridSpan w:val="4"/>
            <w:tcBorders>
              <w:bottom w:val="single" w:sz="4" w:space="0" w:color="auto"/>
            </w:tcBorders>
          </w:tcPr>
          <w:p w14:paraId="5C4C72F3"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b/>
                <w:sz w:val="20"/>
                <w:szCs w:val="20"/>
              </w:rPr>
              <w:t>I. Информация о заказчике и закупке товаров, работ, услуг для обеспечения государственных и муниципальных нужд (далее - закупка)</w:t>
            </w:r>
          </w:p>
        </w:tc>
      </w:tr>
      <w:tr w:rsidR="00DC68E3" w:rsidRPr="00DC68E3" w14:paraId="627869FC" w14:textId="77777777" w:rsidTr="003D3F64">
        <w:tc>
          <w:tcPr>
            <w:tcW w:w="3855" w:type="dxa"/>
            <w:tcBorders>
              <w:top w:val="single" w:sz="4" w:space="0" w:color="auto"/>
              <w:left w:val="single" w:sz="4" w:space="0" w:color="auto"/>
              <w:bottom w:val="single" w:sz="4" w:space="0" w:color="auto"/>
              <w:right w:val="single" w:sz="4" w:space="0" w:color="auto"/>
            </w:tcBorders>
          </w:tcPr>
          <w:p w14:paraId="44580E63"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012CC210"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tcPr>
          <w:p w14:paraId="2D1D87FA" w14:textId="77777777" w:rsidR="00DC68E3" w:rsidRPr="00DC68E3" w:rsidRDefault="00DC68E3" w:rsidP="00DC68E3">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bottom"/>
          </w:tcPr>
          <w:p w14:paraId="60F6431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Коды</w:t>
            </w:r>
          </w:p>
        </w:tc>
      </w:tr>
      <w:tr w:rsidR="00DC68E3" w:rsidRPr="00DC68E3" w14:paraId="4C92CB8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4086D98A"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Полное наименование</w:t>
            </w:r>
          </w:p>
        </w:tc>
        <w:tc>
          <w:tcPr>
            <w:tcW w:w="2778" w:type="dxa"/>
            <w:tcBorders>
              <w:top w:val="single" w:sz="4" w:space="0" w:color="auto"/>
              <w:left w:val="single" w:sz="4" w:space="0" w:color="auto"/>
              <w:bottom w:val="single" w:sz="4" w:space="0" w:color="auto"/>
              <w:right w:val="single" w:sz="4" w:space="0" w:color="auto"/>
            </w:tcBorders>
            <w:vAlign w:val="center"/>
          </w:tcPr>
          <w:p w14:paraId="105459AE"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акционерное общество «КАВКАЗ.РФ»</w:t>
            </w:r>
          </w:p>
        </w:tc>
        <w:tc>
          <w:tcPr>
            <w:tcW w:w="1017" w:type="dxa"/>
            <w:tcBorders>
              <w:top w:val="single" w:sz="4" w:space="0" w:color="auto"/>
              <w:left w:val="single" w:sz="4" w:space="0" w:color="auto"/>
              <w:bottom w:val="single" w:sz="4" w:space="0" w:color="auto"/>
              <w:right w:val="single" w:sz="4" w:space="0" w:color="auto"/>
            </w:tcBorders>
            <w:vAlign w:val="center"/>
          </w:tcPr>
          <w:p w14:paraId="0F0113D3"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ИНН</w:t>
            </w:r>
          </w:p>
        </w:tc>
        <w:tc>
          <w:tcPr>
            <w:tcW w:w="1417" w:type="dxa"/>
            <w:tcBorders>
              <w:top w:val="single" w:sz="4" w:space="0" w:color="auto"/>
              <w:left w:val="single" w:sz="4" w:space="0" w:color="auto"/>
              <w:bottom w:val="single" w:sz="4" w:space="0" w:color="auto"/>
            </w:tcBorders>
            <w:vAlign w:val="center"/>
          </w:tcPr>
          <w:p w14:paraId="37622E3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2632100740</w:t>
            </w:r>
          </w:p>
        </w:tc>
      </w:tr>
      <w:tr w:rsidR="00DC68E3" w:rsidRPr="00DC68E3" w14:paraId="2B24D5EB"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69760C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686763A3"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616665C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05AEC37"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770301001</w:t>
            </w:r>
          </w:p>
        </w:tc>
      </w:tr>
      <w:tr w:rsidR="00DC68E3" w:rsidRPr="00DC68E3" w14:paraId="0210053A"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F2F6D57"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Место нахождения, телефон, 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14:paraId="19827BB3"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улица </w:t>
            </w:r>
            <w:proofErr w:type="spellStart"/>
            <w:r w:rsidRPr="00DC68E3">
              <w:rPr>
                <w:rFonts w:ascii="Times New Roman" w:eastAsia="Calibri" w:hAnsi="Times New Roman" w:cs="Times New Roman"/>
                <w:sz w:val="20"/>
                <w:szCs w:val="20"/>
              </w:rPr>
              <w:t>Тестовская</w:t>
            </w:r>
            <w:proofErr w:type="spellEnd"/>
            <w:r w:rsidRPr="00DC68E3">
              <w:rPr>
                <w:rFonts w:ascii="Times New Roman" w:eastAsia="Calibri" w:hAnsi="Times New Roman" w:cs="Times New Roman"/>
                <w:sz w:val="20"/>
                <w:szCs w:val="20"/>
              </w:rPr>
              <w:t>, дом 10, 26 этаж, помещение I,</w:t>
            </w:r>
          </w:p>
          <w:p w14:paraId="3DD03461"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город Москва, Российская Федерация, 123112,</w:t>
            </w:r>
          </w:p>
          <w:p w14:paraId="77764979" w14:textId="77777777" w:rsidR="00DC68E3" w:rsidRPr="00DC68E3" w:rsidRDefault="00DC68E3" w:rsidP="00DC68E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+7(495)775-91-22/ +7(495)775-91-24, info@ncrc.ru</w:t>
            </w:r>
          </w:p>
        </w:tc>
        <w:tc>
          <w:tcPr>
            <w:tcW w:w="1017" w:type="dxa"/>
            <w:tcBorders>
              <w:top w:val="single" w:sz="4" w:space="0" w:color="auto"/>
              <w:left w:val="single" w:sz="4" w:space="0" w:color="auto"/>
              <w:bottom w:val="single" w:sz="4" w:space="0" w:color="auto"/>
              <w:right w:val="single" w:sz="4" w:space="0" w:color="auto"/>
            </w:tcBorders>
            <w:vAlign w:val="center"/>
          </w:tcPr>
          <w:p w14:paraId="0FED97CD"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7"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28E55C3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45380000000</w:t>
            </w:r>
          </w:p>
        </w:tc>
      </w:tr>
      <w:tr w:rsidR="00DC68E3" w:rsidRPr="00DC68E3" w14:paraId="3D918E47"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3BA5219E"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Наименование бюджетного, автономного учреждения,</w:t>
            </w:r>
          </w:p>
        </w:tc>
        <w:tc>
          <w:tcPr>
            <w:tcW w:w="2778" w:type="dxa"/>
            <w:tcBorders>
              <w:top w:val="single" w:sz="4" w:space="0" w:color="auto"/>
              <w:left w:val="single" w:sz="4" w:space="0" w:color="auto"/>
              <w:bottom w:val="single" w:sz="4" w:space="0" w:color="auto"/>
              <w:right w:val="single" w:sz="4" w:space="0" w:color="auto"/>
            </w:tcBorders>
            <w:vAlign w:val="center"/>
          </w:tcPr>
          <w:p w14:paraId="49076FEF"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3D5E03E2"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tcBorders>
            <w:vAlign w:val="center"/>
          </w:tcPr>
          <w:p w14:paraId="5AC7C9B2" w14:textId="77777777" w:rsidR="00DC68E3" w:rsidRPr="00DC68E3" w:rsidRDefault="00DC68E3" w:rsidP="00DC68E3">
            <w:pPr>
              <w:spacing w:after="0" w:line="240" w:lineRule="auto"/>
              <w:jc w:val="center"/>
              <w:rPr>
                <w:rFonts w:ascii="Times New Roman" w:eastAsia="Times New Roman" w:hAnsi="Times New Roman" w:cs="Times New Roman"/>
                <w:sz w:val="24"/>
                <w:szCs w:val="24"/>
              </w:rPr>
            </w:pPr>
          </w:p>
        </w:tc>
      </w:tr>
      <w:tr w:rsidR="00DC68E3" w:rsidRPr="00DC68E3" w14:paraId="490282F8"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140C00C1"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8"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2B85A01D" w14:textId="77777777" w:rsidR="00DC68E3" w:rsidRPr="00DC68E3" w:rsidRDefault="00DC68E3" w:rsidP="00DC68E3">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405C549F"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КПП</w:t>
            </w:r>
          </w:p>
        </w:tc>
        <w:tc>
          <w:tcPr>
            <w:tcW w:w="1417" w:type="dxa"/>
            <w:tcBorders>
              <w:top w:val="single" w:sz="4" w:space="0" w:color="auto"/>
              <w:left w:val="single" w:sz="4" w:space="0" w:color="auto"/>
              <w:bottom w:val="single" w:sz="4" w:space="0" w:color="auto"/>
            </w:tcBorders>
            <w:vAlign w:val="center"/>
          </w:tcPr>
          <w:p w14:paraId="31273AAB"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7CEC022C"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0673D90"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Место нахождения, телефон, адрес электронной почты </w:t>
            </w:r>
            <w:hyperlink r:id="rId9" w:history="1">
              <w:r w:rsidRPr="00DC68E3">
                <w:rPr>
                  <w:rFonts w:ascii="Times New Roman" w:eastAsia="Calibri" w:hAnsi="Times New Roman" w:cs="Times New Roman"/>
                  <w:sz w:val="20"/>
                  <w:szCs w:val="20"/>
                </w:rPr>
                <w:t>&lt;1&gt;</w:t>
              </w:r>
            </w:hyperlink>
          </w:p>
        </w:tc>
        <w:tc>
          <w:tcPr>
            <w:tcW w:w="2778" w:type="dxa"/>
            <w:tcBorders>
              <w:top w:val="single" w:sz="4" w:space="0" w:color="auto"/>
              <w:left w:val="single" w:sz="4" w:space="0" w:color="auto"/>
              <w:bottom w:val="single" w:sz="4" w:space="0" w:color="auto"/>
              <w:right w:val="single" w:sz="4" w:space="0" w:color="auto"/>
            </w:tcBorders>
            <w:vAlign w:val="center"/>
          </w:tcPr>
          <w:p w14:paraId="13B16C25"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88E8F14"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по </w:t>
            </w:r>
            <w:hyperlink r:id="rId10" w:history="1">
              <w:r w:rsidRPr="00DC68E3">
                <w:rPr>
                  <w:rFonts w:ascii="Times New Roman" w:eastAsia="Calibri" w:hAnsi="Times New Roman" w:cs="Times New Roman"/>
                  <w:sz w:val="20"/>
                  <w:szCs w:val="20"/>
                </w:rPr>
                <w:t>ОКТМО</w:t>
              </w:r>
            </w:hyperlink>
          </w:p>
        </w:tc>
        <w:tc>
          <w:tcPr>
            <w:tcW w:w="1417" w:type="dxa"/>
            <w:tcBorders>
              <w:top w:val="single" w:sz="4" w:space="0" w:color="auto"/>
              <w:left w:val="single" w:sz="4" w:space="0" w:color="auto"/>
              <w:bottom w:val="single" w:sz="4" w:space="0" w:color="auto"/>
            </w:tcBorders>
            <w:vAlign w:val="center"/>
          </w:tcPr>
          <w:p w14:paraId="3013A6A0" w14:textId="77777777" w:rsidR="00DC68E3" w:rsidRPr="00DC68E3" w:rsidRDefault="00DC68E3" w:rsidP="00DC68E3">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DC68E3" w:rsidRPr="00DC68E3" w14:paraId="58446DBE" w14:textId="77777777" w:rsidTr="003D3F64">
        <w:tc>
          <w:tcPr>
            <w:tcW w:w="3855" w:type="dxa"/>
            <w:tcBorders>
              <w:top w:val="single" w:sz="4" w:space="0" w:color="auto"/>
              <w:left w:val="single" w:sz="4" w:space="0" w:color="auto"/>
              <w:bottom w:val="single" w:sz="4" w:space="0" w:color="auto"/>
              <w:right w:val="single" w:sz="4" w:space="0" w:color="auto"/>
            </w:tcBorders>
            <w:vAlign w:val="center"/>
          </w:tcPr>
          <w:p w14:paraId="051C514B" w14:textId="77777777" w:rsidR="00DC68E3" w:rsidRPr="00DC68E3" w:rsidRDefault="00DC68E3" w:rsidP="00DC68E3">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lastRenderedPageBreak/>
              <w:t>Наименование объекта закупки</w:t>
            </w:r>
          </w:p>
        </w:tc>
        <w:tc>
          <w:tcPr>
            <w:tcW w:w="5212" w:type="dxa"/>
            <w:gridSpan w:val="3"/>
            <w:tcBorders>
              <w:top w:val="single" w:sz="4" w:space="0" w:color="auto"/>
              <w:left w:val="single" w:sz="4" w:space="0" w:color="auto"/>
              <w:bottom w:val="single" w:sz="4" w:space="0" w:color="auto"/>
            </w:tcBorders>
          </w:tcPr>
          <w:p w14:paraId="2A674EBD" w14:textId="4CAE0BAD" w:rsidR="00DC68E3" w:rsidRPr="00DC68E3" w:rsidRDefault="00DC68E3" w:rsidP="004B29EB">
            <w:pPr>
              <w:pStyle w:val="Default"/>
              <w:jc w:val="both"/>
              <w:rPr>
                <w:rFonts w:eastAsia="Times New Roman"/>
                <w:sz w:val="20"/>
                <w:szCs w:val="20"/>
                <w:lang w:eastAsia="ru-RU"/>
              </w:rPr>
            </w:pPr>
            <w:r w:rsidRPr="00DC68E3">
              <w:rPr>
                <w:rFonts w:eastAsia="Times New Roman"/>
                <w:sz w:val="20"/>
                <w:szCs w:val="20"/>
                <w:lang w:eastAsia="ru-RU"/>
              </w:rPr>
              <w:t xml:space="preserve">Выполнение подрядных работ по созданию объекта: </w:t>
            </w:r>
            <w:r w:rsidRPr="00DC68E3">
              <w:rPr>
                <w:rFonts w:eastAsia="Times New Roman"/>
                <w:sz w:val="20"/>
                <w:szCs w:val="20"/>
                <w:lang w:eastAsia="ru-RU"/>
              </w:rPr>
              <w:br/>
              <w:t>«</w:t>
            </w:r>
            <w:r w:rsidR="004B29EB" w:rsidRPr="004B29EB">
              <w:rPr>
                <w:rFonts w:eastAsia="Times New Roman"/>
                <w:sz w:val="20"/>
                <w:szCs w:val="20"/>
                <w:lang w:eastAsia="ru-RU"/>
              </w:rPr>
              <w:t>Всесезонный туристско-рекреационный комплекс «</w:t>
            </w:r>
            <w:proofErr w:type="spellStart"/>
            <w:r w:rsidR="004B29EB" w:rsidRPr="004B29EB">
              <w:rPr>
                <w:rFonts w:eastAsia="Times New Roman"/>
                <w:sz w:val="20"/>
                <w:szCs w:val="20"/>
                <w:lang w:eastAsia="ru-RU"/>
              </w:rPr>
              <w:t>Ведучи</w:t>
            </w:r>
            <w:proofErr w:type="spellEnd"/>
            <w:r w:rsidR="004B29EB" w:rsidRPr="004B29EB">
              <w:rPr>
                <w:rFonts w:eastAsia="Times New Roman"/>
                <w:sz w:val="20"/>
                <w:szCs w:val="20"/>
                <w:lang w:eastAsia="ru-RU"/>
              </w:rPr>
              <w:t xml:space="preserve">», Чеченская Республика. Гараж </w:t>
            </w:r>
            <w:proofErr w:type="spellStart"/>
            <w:r w:rsidR="004B29EB" w:rsidRPr="004B29EB">
              <w:rPr>
                <w:rFonts w:eastAsia="Times New Roman"/>
                <w:sz w:val="20"/>
                <w:szCs w:val="20"/>
                <w:lang w:eastAsia="ru-RU"/>
              </w:rPr>
              <w:t>ратраков</w:t>
            </w:r>
            <w:bookmarkStart w:id="1" w:name="_GoBack"/>
            <w:bookmarkEnd w:id="1"/>
            <w:proofErr w:type="spellEnd"/>
            <w:r w:rsidR="008C6BF6" w:rsidRPr="008C6BF6">
              <w:rPr>
                <w:rFonts w:eastAsia="Times New Roman"/>
                <w:sz w:val="20"/>
                <w:szCs w:val="20"/>
                <w:lang w:eastAsia="ru-RU"/>
              </w:rPr>
              <w:t>»</w:t>
            </w:r>
          </w:p>
        </w:tc>
      </w:tr>
    </w:tbl>
    <w:p w14:paraId="5432FDFF"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DC68E3" w:rsidRPr="00DC68E3" w14:paraId="1364FFF0" w14:textId="77777777" w:rsidTr="003D3F64">
        <w:trPr>
          <w:trHeight w:val="18"/>
        </w:trPr>
        <w:tc>
          <w:tcPr>
            <w:tcW w:w="9014" w:type="dxa"/>
          </w:tcPr>
          <w:p w14:paraId="4346EFA9" w14:textId="77777777" w:rsidR="00DC68E3" w:rsidRPr="00DC68E3" w:rsidRDefault="00DC68E3" w:rsidP="00DC68E3">
            <w:pPr>
              <w:widowControl w:val="0"/>
              <w:autoSpaceDE w:val="0"/>
              <w:autoSpaceDN w:val="0"/>
              <w:adjustRightInd w:val="0"/>
              <w:spacing w:after="0" w:line="240" w:lineRule="auto"/>
              <w:ind w:firstLine="720"/>
              <w:jc w:val="center"/>
              <w:outlineLvl w:val="0"/>
              <w:rPr>
                <w:rFonts w:ascii="Times New Roman" w:eastAsia="Calibri" w:hAnsi="Times New Roman" w:cs="Times New Roman"/>
                <w:sz w:val="20"/>
                <w:szCs w:val="20"/>
              </w:rPr>
            </w:pPr>
            <w:bookmarkStart w:id="2" w:name="P40"/>
            <w:bookmarkEnd w:id="2"/>
            <w:r w:rsidRPr="00DC68E3">
              <w:rPr>
                <w:rFonts w:ascii="Times New Roman" w:eastAsia="Calibri" w:hAnsi="Times New Roman" w:cs="Times New Roman"/>
                <w:sz w:val="20"/>
                <w:szCs w:val="20"/>
              </w:rPr>
              <w:t>II. Критерии и показатели оценки заявок на участие в закупке</w:t>
            </w:r>
          </w:p>
        </w:tc>
      </w:tr>
    </w:tbl>
    <w:p w14:paraId="24BB4FFD"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p w14:paraId="40F8606C" w14:textId="77777777" w:rsidR="00DC68E3" w:rsidRPr="00DC68E3" w:rsidRDefault="00DC68E3" w:rsidP="00DC68E3">
      <w:pPr>
        <w:spacing w:after="0" w:line="240" w:lineRule="auto"/>
        <w:rPr>
          <w:rFonts w:ascii="Times New Roman" w:eastAsia="Times New Roman" w:hAnsi="Times New Roman" w:cs="Times New Roman"/>
          <w:sz w:val="20"/>
          <w:szCs w:val="20"/>
          <w:lang w:eastAsia="ru-RU"/>
        </w:rPr>
        <w:sectPr w:rsidR="00DC68E3" w:rsidRPr="00DC68E3" w:rsidSect="007438B7">
          <w:headerReference w:type="default" r:id="rId11"/>
          <w:pgSz w:w="11906" w:h="16838"/>
          <w:pgMar w:top="1134" w:right="850" w:bottom="1134" w:left="1701" w:header="708" w:footer="708" w:gutter="0"/>
          <w:cols w:space="708"/>
          <w:docGrid w:linePitch="360"/>
        </w:sectPr>
      </w:pP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925"/>
        <w:gridCol w:w="850"/>
        <w:gridCol w:w="1882"/>
        <w:gridCol w:w="850"/>
        <w:gridCol w:w="2256"/>
        <w:gridCol w:w="1277"/>
        <w:gridCol w:w="4252"/>
      </w:tblGrid>
      <w:tr w:rsidR="003A1864" w:rsidRPr="00DC68E3" w14:paraId="0BA54CEA" w14:textId="77777777" w:rsidTr="00CC327A">
        <w:tc>
          <w:tcPr>
            <w:tcW w:w="704" w:type="dxa"/>
            <w:vAlign w:val="center"/>
          </w:tcPr>
          <w:p w14:paraId="3FE2EF4B" w14:textId="77777777" w:rsidR="003A1864" w:rsidRPr="00DC68E3" w:rsidRDefault="003A1864" w:rsidP="00CC327A">
            <w:pPr>
              <w:widowControl w:val="0"/>
              <w:autoSpaceDE w:val="0"/>
              <w:autoSpaceDN w:val="0"/>
              <w:adjustRightInd w:val="0"/>
              <w:spacing w:after="0" w:line="240" w:lineRule="auto"/>
              <w:ind w:firstLine="720"/>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N</w:t>
            </w:r>
          </w:p>
        </w:tc>
        <w:tc>
          <w:tcPr>
            <w:tcW w:w="1925" w:type="dxa"/>
            <w:vAlign w:val="center"/>
          </w:tcPr>
          <w:p w14:paraId="0002D662" w14:textId="77777777" w:rsidR="003A1864" w:rsidRPr="00DC68E3" w:rsidRDefault="003A1864" w:rsidP="00CC327A">
            <w:pPr>
              <w:widowControl w:val="0"/>
              <w:autoSpaceDE w:val="0"/>
              <w:autoSpaceDN w:val="0"/>
              <w:adjustRightInd w:val="0"/>
              <w:spacing w:after="0" w:line="240" w:lineRule="auto"/>
              <w:ind w:firstLine="48"/>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Критерий оценки</w:t>
            </w:r>
          </w:p>
        </w:tc>
        <w:tc>
          <w:tcPr>
            <w:tcW w:w="850" w:type="dxa"/>
            <w:vAlign w:val="center"/>
          </w:tcPr>
          <w:p w14:paraId="07E721AE"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критерия оценки, процентов</w:t>
            </w:r>
          </w:p>
        </w:tc>
        <w:tc>
          <w:tcPr>
            <w:tcW w:w="1882" w:type="dxa"/>
            <w:vAlign w:val="center"/>
          </w:tcPr>
          <w:p w14:paraId="4903CCE7"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w:t>
            </w:r>
          </w:p>
        </w:tc>
        <w:tc>
          <w:tcPr>
            <w:tcW w:w="850" w:type="dxa"/>
            <w:vAlign w:val="center"/>
          </w:tcPr>
          <w:p w14:paraId="31D8A689"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оценки, процентов</w:t>
            </w:r>
          </w:p>
        </w:tc>
        <w:tc>
          <w:tcPr>
            <w:tcW w:w="2256" w:type="dxa"/>
            <w:vAlign w:val="center"/>
          </w:tcPr>
          <w:p w14:paraId="5F79B6BA"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Показатель оценки, детализирующий показатель оценки</w:t>
            </w:r>
          </w:p>
        </w:tc>
        <w:tc>
          <w:tcPr>
            <w:tcW w:w="1277" w:type="dxa"/>
            <w:vAlign w:val="center"/>
          </w:tcPr>
          <w:p w14:paraId="5B63D90E"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Значимость показателя, детализирующего показатель оценки, процентов</w:t>
            </w:r>
          </w:p>
        </w:tc>
        <w:tc>
          <w:tcPr>
            <w:tcW w:w="4252" w:type="dxa"/>
            <w:vAlign w:val="center"/>
          </w:tcPr>
          <w:p w14:paraId="208AE5F9"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16"/>
                <w:szCs w:val="20"/>
              </w:rPr>
            </w:pPr>
            <w:r w:rsidRPr="00DC68E3">
              <w:rPr>
                <w:rFonts w:ascii="Times New Roman" w:eastAsia="Calibri" w:hAnsi="Times New Roman" w:cs="Times New Roman"/>
                <w:sz w:val="16"/>
                <w:szCs w:val="20"/>
              </w:rPr>
              <w:t>Формула оценки или шкала оценки</w:t>
            </w:r>
          </w:p>
        </w:tc>
      </w:tr>
      <w:tr w:rsidR="003A1864" w:rsidRPr="00DC68E3" w14:paraId="3D51BF35" w14:textId="77777777" w:rsidTr="00CC327A">
        <w:tc>
          <w:tcPr>
            <w:tcW w:w="704" w:type="dxa"/>
          </w:tcPr>
          <w:p w14:paraId="5F845D1C" w14:textId="77777777" w:rsidR="003A1864" w:rsidRPr="00DC68E3" w:rsidRDefault="003A1864" w:rsidP="00CC327A">
            <w:pPr>
              <w:widowControl w:val="0"/>
              <w:autoSpaceDE w:val="0"/>
              <w:autoSpaceDN w:val="0"/>
              <w:adjustRightInd w:val="0"/>
              <w:spacing w:after="0" w:line="240" w:lineRule="auto"/>
              <w:ind w:right="3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w:t>
            </w:r>
          </w:p>
        </w:tc>
        <w:tc>
          <w:tcPr>
            <w:tcW w:w="1925" w:type="dxa"/>
          </w:tcPr>
          <w:p w14:paraId="73F4EC89"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Цена контракта, сумма цен единиц товара, работы, услуги</w:t>
            </w:r>
          </w:p>
        </w:tc>
        <w:tc>
          <w:tcPr>
            <w:tcW w:w="850" w:type="dxa"/>
          </w:tcPr>
          <w:p w14:paraId="16233D28"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60%</w:t>
            </w:r>
          </w:p>
        </w:tc>
        <w:tc>
          <w:tcPr>
            <w:tcW w:w="1882" w:type="dxa"/>
          </w:tcPr>
          <w:p w14:paraId="60EDE4E5" w14:textId="77777777" w:rsidR="003A1864" w:rsidRPr="00DC68E3" w:rsidRDefault="003A1864" w:rsidP="00CC327A">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850" w:type="dxa"/>
          </w:tcPr>
          <w:p w14:paraId="21731C54"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2256" w:type="dxa"/>
          </w:tcPr>
          <w:p w14:paraId="58129503" w14:textId="77777777" w:rsidR="003A1864" w:rsidRPr="00DC68E3" w:rsidRDefault="003A1864" w:rsidP="00CC327A">
            <w:pPr>
              <w:widowControl w:val="0"/>
              <w:autoSpaceDE w:val="0"/>
              <w:autoSpaceDN w:val="0"/>
              <w:adjustRightInd w:val="0"/>
              <w:spacing w:after="0" w:line="240" w:lineRule="auto"/>
              <w:ind w:firstLine="720"/>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1277" w:type="dxa"/>
          </w:tcPr>
          <w:p w14:paraId="5BEB6D67"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w:t>
            </w:r>
          </w:p>
        </w:tc>
        <w:tc>
          <w:tcPr>
            <w:tcW w:w="4252" w:type="dxa"/>
          </w:tcPr>
          <w:p w14:paraId="71D0F609" w14:textId="77777777" w:rsidR="003A1864" w:rsidRPr="00255862" w:rsidRDefault="003A1864" w:rsidP="00CC327A">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55862">
              <w:rPr>
                <w:rFonts w:ascii="Times New Roman" w:eastAsia="Times New Roman" w:hAnsi="Times New Roman" w:cs="Times New Roman"/>
                <w:color w:val="000000"/>
                <w:sz w:val="18"/>
                <w:szCs w:val="18"/>
                <w:lang w:eastAsia="ru-RU"/>
              </w:rPr>
              <w:t xml:space="preserve">Оценка заявок осуществляется по формулам, предусмотренным </w:t>
            </w:r>
            <w:hyperlink r:id="rId12" w:anchor="sub_1009" w:history="1">
              <w:r w:rsidRPr="00100507">
                <w:rPr>
                  <w:rFonts w:ascii="Times New Roman" w:eastAsia="Times New Roman" w:hAnsi="Times New Roman" w:cs="Times New Roman"/>
                  <w:color w:val="000000"/>
                  <w:sz w:val="18"/>
                  <w:szCs w:val="18"/>
                  <w:lang w:eastAsia="ru-RU"/>
                </w:rPr>
                <w:t>пунктами 9</w:t>
              </w:r>
            </w:hyperlink>
            <w:r w:rsidRPr="00255862">
              <w:rPr>
                <w:rFonts w:ascii="Times New Roman" w:eastAsia="Times New Roman" w:hAnsi="Times New Roman" w:cs="Times New Roman"/>
                <w:color w:val="000000"/>
                <w:sz w:val="18"/>
                <w:szCs w:val="18"/>
                <w:lang w:eastAsia="ru-RU"/>
              </w:rPr>
              <w:t xml:space="preserve"> или </w:t>
            </w:r>
            <w:hyperlink r:id="rId13" w:anchor="sub_1010" w:history="1">
              <w:r w:rsidRPr="00100507">
                <w:rPr>
                  <w:rFonts w:ascii="Times New Roman" w:eastAsia="Times New Roman" w:hAnsi="Times New Roman" w:cs="Times New Roman"/>
                  <w:color w:val="000000"/>
                  <w:sz w:val="18"/>
                  <w:szCs w:val="18"/>
                  <w:lang w:eastAsia="ru-RU"/>
                </w:rPr>
                <w:t>10</w:t>
              </w:r>
            </w:hyperlink>
            <w:r w:rsidRPr="00255862">
              <w:rPr>
                <w:rFonts w:ascii="Times New Roman" w:eastAsia="Times New Roman" w:hAnsi="Times New Roman" w:cs="Times New Roman"/>
                <w:color w:val="000000"/>
                <w:sz w:val="18"/>
                <w:szCs w:val="18"/>
                <w:lang w:eastAsia="ru-RU"/>
              </w:rPr>
              <w:t xml:space="preserve"> Положения об оценке заявок на участие в закупке товаров, работ, услуг для обеспечения государственных и муниципальных нужд, утверждённого </w:t>
            </w:r>
            <w:hyperlink r:id="rId14" w:anchor="sub_0" w:history="1">
              <w:r w:rsidRPr="00100507">
                <w:rPr>
                  <w:rFonts w:ascii="Times New Roman" w:eastAsia="Times New Roman" w:hAnsi="Times New Roman" w:cs="Times New Roman"/>
                  <w:color w:val="000000"/>
                  <w:sz w:val="18"/>
                  <w:szCs w:val="18"/>
                  <w:lang w:eastAsia="ru-RU"/>
                </w:rPr>
                <w:t>постановлением</w:t>
              </w:r>
            </w:hyperlink>
            <w:r w:rsidRPr="00255862">
              <w:rPr>
                <w:rFonts w:ascii="Times New Roman" w:eastAsia="Times New Roman" w:hAnsi="Times New Roman" w:cs="Times New Roman"/>
                <w:color w:val="000000"/>
                <w:sz w:val="18"/>
                <w:szCs w:val="18"/>
                <w:lang w:eastAsia="ru-RU"/>
              </w:rPr>
              <w:t xml:space="preserve"> Правительства Российской Федерации от 31</w:t>
            </w:r>
            <w:r>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w:t>
            </w:r>
            <w:r>
              <w:rPr>
                <w:rFonts w:ascii="Times New Roman" w:eastAsia="Times New Roman" w:hAnsi="Times New Roman" w:cs="Times New Roman"/>
                <w:color w:val="000000"/>
                <w:sz w:val="18"/>
                <w:szCs w:val="18"/>
                <w:lang w:eastAsia="ru-RU"/>
              </w:rPr>
              <w:t>.12.</w:t>
            </w:r>
            <w:r w:rsidRPr="00255862">
              <w:rPr>
                <w:rFonts w:ascii="Times New Roman" w:eastAsia="Times New Roman" w:hAnsi="Times New Roman" w:cs="Times New Roman"/>
                <w:color w:val="000000"/>
                <w:sz w:val="18"/>
                <w:szCs w:val="18"/>
                <w:lang w:eastAsia="ru-RU"/>
              </w:rPr>
              <w:t>2021</w:t>
            </w:r>
            <w:r>
              <w:rPr>
                <w:rFonts w:ascii="Times New Roman" w:eastAsia="Times New Roman" w:hAnsi="Times New Roman" w:cs="Times New Roman"/>
                <w:color w:val="000000"/>
                <w:sz w:val="18"/>
                <w:szCs w:val="18"/>
                <w:lang w:eastAsia="ru-RU"/>
              </w:rPr>
              <w:t xml:space="preserve"> </w:t>
            </w:r>
            <w:r w:rsidRPr="00255862">
              <w:rPr>
                <w:rFonts w:ascii="Times New Roman" w:eastAsia="Times New Roman" w:hAnsi="Times New Roman" w:cs="Times New Roman"/>
                <w:color w:val="000000"/>
                <w:sz w:val="18"/>
                <w:szCs w:val="18"/>
                <w:lang w:eastAsia="ru-RU"/>
              </w:rPr>
              <w:t xml:space="preserve">№ 2369 и признании утратившими силу некоторых актов и отдельных положений некоторых актов Правительства Российской Федерации» </w:t>
            </w:r>
            <w:r>
              <w:rPr>
                <w:rFonts w:ascii="Times New Roman" w:eastAsia="Times New Roman" w:hAnsi="Times New Roman" w:cs="Times New Roman"/>
                <w:color w:val="000000"/>
                <w:sz w:val="18"/>
                <w:szCs w:val="18"/>
                <w:lang w:eastAsia="ru-RU"/>
              </w:rPr>
              <w:br/>
            </w:r>
            <w:r w:rsidRPr="00255862">
              <w:rPr>
                <w:rFonts w:ascii="Times New Roman" w:eastAsia="Times New Roman" w:hAnsi="Times New Roman" w:cs="Times New Roman"/>
                <w:color w:val="000000"/>
                <w:sz w:val="18"/>
                <w:szCs w:val="18"/>
                <w:lang w:eastAsia="ru-RU"/>
              </w:rPr>
              <w:t>(далее - Положение):</w:t>
            </w:r>
            <w:r w:rsidRPr="00255862">
              <w:rPr>
                <w:rFonts w:ascii="Times New Roman" w:eastAsia="Times New Roman" w:hAnsi="Times New Roman" w:cs="Times New Roman"/>
                <w:sz w:val="18"/>
                <w:szCs w:val="18"/>
                <w:lang w:eastAsia="ru-RU"/>
              </w:rPr>
              <w:t xml:space="preserve"> </w:t>
            </w:r>
          </w:p>
          <w:p w14:paraId="787BAD81" w14:textId="77777777" w:rsidR="003A1864" w:rsidRPr="00234F4C" w:rsidRDefault="003A1864" w:rsidP="00CC327A">
            <w:pPr>
              <w:autoSpaceDE w:val="0"/>
              <w:autoSpaceDN w:val="0"/>
              <w:adjustRightInd w:val="0"/>
              <w:spacing w:before="240" w:after="0" w:line="240" w:lineRule="auto"/>
              <w:jc w:val="both"/>
              <w:rPr>
                <w:rFonts w:ascii="Times New Roman" w:eastAsia="Times New Roman" w:hAnsi="Times New Roman" w:cs="Times New Roman"/>
                <w:b/>
                <w:sz w:val="18"/>
                <w:szCs w:val="18"/>
                <w:lang w:eastAsia="ru-RU"/>
              </w:rPr>
            </w:pPr>
            <w:r w:rsidRPr="00234F4C">
              <w:rPr>
                <w:rFonts w:ascii="Times New Roman" w:eastAsia="Times New Roman" w:hAnsi="Times New Roman" w:cs="Times New Roman"/>
                <w:b/>
                <w:sz w:val="18"/>
                <w:szCs w:val="18"/>
                <w:lang w:eastAsia="ru-RU"/>
              </w:rPr>
              <w:t xml:space="preserve">Пункт 9 Положения: </w:t>
            </w:r>
          </w:p>
          <w:p w14:paraId="3BBC1FFB" w14:textId="77777777" w:rsidR="003A1864" w:rsidRPr="00255862" w:rsidRDefault="003A1864" w:rsidP="00CC327A">
            <w:pPr>
              <w:widowControl w:val="0"/>
              <w:autoSpaceDE w:val="0"/>
              <w:autoSpaceDN w:val="0"/>
              <w:spacing w:after="0" w:line="240" w:lineRule="auto"/>
              <w:jc w:val="both"/>
              <w:rPr>
                <w:rFonts w:ascii="Times New Roman" w:eastAsia="Times New Roman" w:hAnsi="Times New Roman" w:cs="Times New Roman"/>
                <w:color w:val="000000"/>
                <w:sz w:val="18"/>
                <w:szCs w:val="18"/>
                <w:lang w:eastAsia="ru-RU"/>
              </w:rPr>
            </w:pPr>
            <w:r w:rsidRPr="00255862">
              <w:rPr>
                <w:rFonts w:ascii="Times New Roman" w:eastAsia="Times New Roman" w:hAnsi="Times New Roman" w:cs="Times New Roman"/>
                <w:sz w:val="18"/>
                <w:szCs w:val="18"/>
                <w:lang w:eastAsia="ru-RU"/>
              </w:rPr>
              <w:t>а)</w:t>
            </w:r>
          </w:p>
          <w:p w14:paraId="3B23AC3D" w14:textId="77777777" w:rsidR="003A1864" w:rsidRPr="00255862" w:rsidRDefault="003A1864" w:rsidP="00CC327A">
            <w:pPr>
              <w:autoSpaceDE w:val="0"/>
              <w:autoSpaceDN w:val="0"/>
              <w:adjustRightInd w:val="0"/>
              <w:spacing w:after="0" w:line="240" w:lineRule="auto"/>
              <w:jc w:val="center"/>
              <w:rPr>
                <w:rFonts w:ascii="Times New Roman" w:eastAsia="Calibri" w:hAnsi="Times New Roman" w:cs="Times New Roman"/>
                <w:sz w:val="18"/>
                <w:szCs w:val="18"/>
              </w:rPr>
            </w:pPr>
            <w:bookmarkStart w:id="3" w:name="Par0"/>
            <w:bookmarkEnd w:id="3"/>
            <w:r w:rsidRPr="00255862">
              <w:rPr>
                <w:rFonts w:ascii="Times New Roman" w:eastAsia="Calibri" w:hAnsi="Times New Roman" w:cs="Times New Roman"/>
                <w:noProof/>
                <w:position w:val="-33"/>
                <w:sz w:val="18"/>
                <w:szCs w:val="18"/>
                <w:lang w:eastAsia="ru-RU"/>
              </w:rPr>
              <w:drawing>
                <wp:inline distT="0" distB="0" distL="0" distR="0" wp14:anchorId="45BAF543" wp14:editId="305FEEFF">
                  <wp:extent cx="2012950" cy="579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579755"/>
                          </a:xfrm>
                          <a:prstGeom prst="rect">
                            <a:avLst/>
                          </a:prstGeom>
                          <a:noFill/>
                          <a:ln>
                            <a:noFill/>
                          </a:ln>
                        </pic:spPr>
                      </pic:pic>
                    </a:graphicData>
                  </a:graphic>
                </wp:inline>
              </w:drawing>
            </w:r>
          </w:p>
          <w:p w14:paraId="629361A5" w14:textId="77777777" w:rsidR="003A1864" w:rsidRPr="00255862" w:rsidRDefault="003A1864" w:rsidP="00CC327A">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где:</w:t>
            </w:r>
          </w:p>
          <w:p w14:paraId="4B15EDB4" w14:textId="77777777" w:rsidR="003A1864" w:rsidRPr="00255862" w:rsidRDefault="003A1864" w:rsidP="00CC327A">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16"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Pr>
                <w:rFonts w:ascii="Times New Roman" w:eastAsia="Calibri" w:hAnsi="Times New Roman" w:cs="Times New Roman"/>
                <w:sz w:val="18"/>
                <w:szCs w:val="18"/>
              </w:rPr>
              <w:t>Закона</w:t>
            </w:r>
            <w:r w:rsidRPr="00255862">
              <w:rPr>
                <w:rFonts w:ascii="Times New Roman" w:eastAsia="Calibri" w:hAnsi="Times New Roman" w:cs="Times New Roman"/>
                <w:sz w:val="18"/>
                <w:szCs w:val="18"/>
              </w:rPr>
              <w:t xml:space="preserve">, в том числе при проведении в этом случае совместного конкурса), заявка (часть заявки) которого подлежит в соответствии с </w:t>
            </w:r>
            <w:r>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по критерию оценки "цена контракта, сумма цен единиц товара, работы, услуги" (далее - ценовое предложение);</w:t>
            </w:r>
          </w:p>
          <w:p w14:paraId="234CE869" w14:textId="77777777" w:rsidR="003A1864" w:rsidRPr="00255862" w:rsidRDefault="003A1864" w:rsidP="00CC327A">
            <w:pPr>
              <w:autoSpaceDE w:val="0"/>
              <w:autoSpaceDN w:val="0"/>
              <w:adjustRightInd w:val="0"/>
              <w:spacing w:before="240" w:after="0" w:line="240" w:lineRule="auto"/>
              <w:ind w:firstLine="540"/>
              <w:jc w:val="both"/>
              <w:rPr>
                <w:rFonts w:ascii="Times New Roman" w:eastAsia="Calibri" w:hAnsi="Times New Roman" w:cs="Times New Roman"/>
                <w:sz w:val="18"/>
                <w:szCs w:val="18"/>
              </w:rPr>
            </w:pPr>
            <w:proofErr w:type="spellStart"/>
            <w:r w:rsidRPr="00255862">
              <w:rPr>
                <w:rFonts w:ascii="Times New Roman" w:eastAsia="Calibri" w:hAnsi="Times New Roman" w:cs="Times New Roman"/>
                <w:sz w:val="18"/>
                <w:szCs w:val="18"/>
              </w:rPr>
              <w:lastRenderedPageBreak/>
              <w:t>Ц</w:t>
            </w:r>
            <w:r w:rsidRPr="00100507">
              <w:rPr>
                <w:rFonts w:ascii="Times New Roman" w:eastAsia="Calibri" w:hAnsi="Times New Roman" w:cs="Times New Roman"/>
                <w:sz w:val="18"/>
                <w:szCs w:val="18"/>
              </w:rPr>
              <w:t>л</w:t>
            </w:r>
            <w:proofErr w:type="spellEnd"/>
            <w:r w:rsidRPr="00255862">
              <w:rPr>
                <w:rFonts w:ascii="Times New Roman" w:eastAsia="Calibri" w:hAnsi="Times New Roman" w:cs="Times New Roman"/>
                <w:sz w:val="18"/>
                <w:szCs w:val="18"/>
              </w:rPr>
              <w:t xml:space="preserve"> - наилучшее ценовое предложение из числа предложенных в соответствии с </w:t>
            </w:r>
            <w:r>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14:paraId="587CCBB3" w14:textId="77777777" w:rsidR="003A1864" w:rsidRPr="00255862" w:rsidRDefault="003A1864" w:rsidP="00CC327A">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в случае если по результатам применения формулы, предусмотренной </w:t>
            </w:r>
            <w:hyperlink w:anchor="Par0" w:history="1">
              <w:r w:rsidRPr="00100507">
                <w:rPr>
                  <w:rFonts w:ascii="Times New Roman" w:eastAsia="Calibri" w:hAnsi="Times New Roman" w:cs="Times New Roman"/>
                  <w:sz w:val="18"/>
                  <w:szCs w:val="18"/>
                </w:rPr>
                <w:t>подпунктом "а"</w:t>
              </w:r>
            </w:hyperlink>
            <w:r w:rsidRPr="00255862">
              <w:rPr>
                <w:rFonts w:ascii="Times New Roman" w:eastAsia="Calibri" w:hAnsi="Times New Roman" w:cs="Times New Roman"/>
                <w:sz w:val="18"/>
                <w:szCs w:val="1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17" w:history="1">
              <w:r w:rsidRPr="00100507">
                <w:rPr>
                  <w:rFonts w:ascii="Times New Roman" w:eastAsia="Calibri" w:hAnsi="Times New Roman" w:cs="Times New Roman"/>
                  <w:sz w:val="18"/>
                  <w:szCs w:val="18"/>
                </w:rPr>
                <w:t>законом</w:t>
              </w:r>
            </w:hyperlink>
            <w:r w:rsidRPr="00255862">
              <w:rPr>
                <w:rFonts w:ascii="Times New Roman" w:eastAsia="Calibri" w:hAnsi="Times New Roman" w:cs="Times New Roman"/>
                <w:sz w:val="18"/>
                <w:szCs w:val="18"/>
              </w:rPr>
              <w:t xml:space="preserve"> оценке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469F7DC6" w14:textId="77777777" w:rsidR="003A1864" w:rsidRPr="00255862" w:rsidRDefault="003A1864" w:rsidP="00CC327A">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28"/>
                <w:sz w:val="18"/>
                <w:szCs w:val="18"/>
                <w:lang w:eastAsia="ru-RU"/>
              </w:rPr>
              <w:drawing>
                <wp:inline distT="0" distB="0" distL="0" distR="0" wp14:anchorId="6B607670" wp14:editId="6EACA3AA">
                  <wp:extent cx="2470150" cy="511810"/>
                  <wp:effectExtent l="0" t="0" r="635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0" cy="511810"/>
                          </a:xfrm>
                          <a:prstGeom prst="rect">
                            <a:avLst/>
                          </a:prstGeom>
                          <a:noFill/>
                          <a:ln>
                            <a:noFill/>
                          </a:ln>
                        </pic:spPr>
                      </pic:pic>
                    </a:graphicData>
                  </a:graphic>
                </wp:inline>
              </w:drawing>
            </w:r>
          </w:p>
          <w:p w14:paraId="6FA8F669" w14:textId="77777777" w:rsidR="003A1864" w:rsidRPr="00255862"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p>
          <w:p w14:paraId="4002000C" w14:textId="77777777" w:rsidR="003A1864" w:rsidRPr="00255862" w:rsidRDefault="003A1864" w:rsidP="00CC327A">
            <w:pPr>
              <w:autoSpaceDE w:val="0"/>
              <w:autoSpaceDN w:val="0"/>
              <w:adjustRightInd w:val="0"/>
              <w:spacing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где </w:t>
            </w:r>
            <w:proofErr w:type="spellStart"/>
            <w:r w:rsidRPr="00255862">
              <w:rPr>
                <w:rFonts w:ascii="Times New Roman" w:eastAsia="Calibri" w:hAnsi="Times New Roman" w:cs="Times New Roman"/>
                <w:sz w:val="18"/>
                <w:szCs w:val="18"/>
              </w:rPr>
              <w:t>Ц</w:t>
            </w:r>
            <w:r w:rsidRPr="00255862">
              <w:rPr>
                <w:rFonts w:ascii="Times New Roman" w:eastAsia="Calibri" w:hAnsi="Times New Roman" w:cs="Times New Roman"/>
                <w:sz w:val="18"/>
                <w:szCs w:val="18"/>
                <w:vertAlign w:val="subscript"/>
              </w:rPr>
              <w:t>нач</w:t>
            </w:r>
            <w:proofErr w:type="spellEnd"/>
            <w:r w:rsidRPr="00255862">
              <w:rPr>
                <w:rFonts w:ascii="Times New Roman" w:eastAsia="Calibri" w:hAnsi="Times New Roman" w:cs="Times New Roman"/>
                <w:sz w:val="18"/>
                <w:szCs w:val="18"/>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19"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Pr>
                <w:rFonts w:ascii="Times New Roman" w:eastAsia="Calibri" w:hAnsi="Times New Roman" w:cs="Times New Roman"/>
                <w:sz w:val="18"/>
                <w:szCs w:val="18"/>
              </w:rPr>
              <w:t>З</w:t>
            </w:r>
            <w:r w:rsidRPr="00255862">
              <w:rPr>
                <w:rFonts w:ascii="Times New Roman" w:eastAsia="Calibri" w:hAnsi="Times New Roman" w:cs="Times New Roman"/>
                <w:sz w:val="18"/>
                <w:szCs w:val="18"/>
              </w:rPr>
              <w:t>акона, в том числе при проведении в таком случае совместного конкурса).</w:t>
            </w:r>
          </w:p>
          <w:p w14:paraId="27C8A766" w14:textId="77777777" w:rsidR="003A1864" w:rsidRPr="00234F4C" w:rsidRDefault="003A1864" w:rsidP="00CC327A">
            <w:pPr>
              <w:autoSpaceDE w:val="0"/>
              <w:autoSpaceDN w:val="0"/>
              <w:adjustRightInd w:val="0"/>
              <w:spacing w:before="240" w:after="0" w:line="240" w:lineRule="auto"/>
              <w:jc w:val="both"/>
              <w:rPr>
                <w:rFonts w:ascii="Times New Roman" w:eastAsia="Calibri" w:hAnsi="Times New Roman" w:cs="Times New Roman"/>
                <w:b/>
                <w:sz w:val="18"/>
                <w:szCs w:val="18"/>
              </w:rPr>
            </w:pPr>
            <w:r w:rsidRPr="00234F4C">
              <w:rPr>
                <w:rFonts w:ascii="Times New Roman" w:eastAsia="Calibri" w:hAnsi="Times New Roman" w:cs="Times New Roman"/>
                <w:b/>
                <w:sz w:val="18"/>
                <w:szCs w:val="18"/>
              </w:rPr>
              <w:t xml:space="preserve">Пункт 10 Положения: </w:t>
            </w:r>
          </w:p>
          <w:p w14:paraId="57CAC221" w14:textId="77777777" w:rsidR="003A1864" w:rsidRPr="00255862" w:rsidRDefault="003A1864" w:rsidP="00CC327A">
            <w:pPr>
              <w:autoSpaceDE w:val="0"/>
              <w:autoSpaceDN w:val="0"/>
              <w:adjustRightInd w:val="0"/>
              <w:spacing w:before="240" w:after="0" w:line="240" w:lineRule="auto"/>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hyperlink r:id="rId20" w:history="1">
              <w:r w:rsidRPr="00100507">
                <w:rPr>
                  <w:rFonts w:ascii="Times New Roman" w:eastAsia="Calibri" w:hAnsi="Times New Roman" w:cs="Times New Roman"/>
                  <w:sz w:val="18"/>
                  <w:szCs w:val="18"/>
                </w:rPr>
                <w:t>частью 24 статьи 22</w:t>
              </w:r>
            </w:hyperlink>
            <w:r w:rsidRPr="00255862">
              <w:rPr>
                <w:rFonts w:ascii="Times New Roman" w:eastAsia="Calibri" w:hAnsi="Times New Roman" w:cs="Times New Roman"/>
                <w:sz w:val="18"/>
                <w:szCs w:val="18"/>
              </w:rPr>
              <w:t xml:space="preserve"> </w:t>
            </w:r>
            <w:r>
              <w:rPr>
                <w:rFonts w:ascii="Times New Roman" w:eastAsia="Calibri" w:hAnsi="Times New Roman" w:cs="Times New Roman"/>
                <w:sz w:val="18"/>
                <w:szCs w:val="18"/>
              </w:rPr>
              <w:t>З</w:t>
            </w:r>
            <w:r w:rsidRPr="00255862">
              <w:rPr>
                <w:rFonts w:ascii="Times New Roman" w:eastAsia="Calibri" w:hAnsi="Times New Roman" w:cs="Times New Roman"/>
                <w:sz w:val="18"/>
                <w:szCs w:val="18"/>
              </w:rPr>
              <w:t xml:space="preserve">акона) в соответствии с </w:t>
            </w:r>
            <w:r>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w:t>
            </w:r>
            <w:r w:rsidRPr="00255862">
              <w:rPr>
                <w:rFonts w:ascii="Times New Roman" w:eastAsia="Calibri" w:hAnsi="Times New Roman" w:cs="Times New Roman"/>
                <w:sz w:val="18"/>
                <w:szCs w:val="18"/>
              </w:rPr>
              <w:lastRenderedPageBreak/>
              <w:t>контракта, сумма цен единиц товара, работы, услуги"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в следующем порядке:</w:t>
            </w:r>
          </w:p>
          <w:p w14:paraId="1886502C" w14:textId="77777777" w:rsidR="003A1864" w:rsidRPr="00255862" w:rsidRDefault="003A1864" w:rsidP="00CC327A">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а) для подлежащей в соответствии с </w:t>
            </w:r>
            <w:r>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73BE55D6" w14:textId="77777777" w:rsidR="003A1864" w:rsidRPr="00255862" w:rsidRDefault="003A1864" w:rsidP="00CC327A">
            <w:pPr>
              <w:autoSpaceDE w:val="0"/>
              <w:autoSpaceDN w:val="0"/>
              <w:adjustRightInd w:val="0"/>
              <w:spacing w:after="0" w:line="240" w:lineRule="auto"/>
              <w:jc w:val="center"/>
              <w:rPr>
                <w:rFonts w:ascii="Times New Roman" w:eastAsia="Calibri" w:hAnsi="Times New Roman" w:cs="Times New Roman"/>
                <w:sz w:val="18"/>
                <w:szCs w:val="18"/>
              </w:rPr>
            </w:pPr>
            <w:r w:rsidRPr="00255862">
              <w:rPr>
                <w:rFonts w:ascii="Times New Roman" w:eastAsia="Calibri" w:hAnsi="Times New Roman" w:cs="Times New Roman"/>
                <w:noProof/>
                <w:position w:val="-33"/>
                <w:sz w:val="18"/>
                <w:szCs w:val="18"/>
                <w:lang w:eastAsia="ru-RU"/>
              </w:rPr>
              <w:drawing>
                <wp:inline distT="0" distB="0" distL="0" distR="0" wp14:anchorId="700FB00F" wp14:editId="24E220AB">
                  <wp:extent cx="2524760" cy="579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4760" cy="579755"/>
                          </a:xfrm>
                          <a:prstGeom prst="rect">
                            <a:avLst/>
                          </a:prstGeom>
                          <a:noFill/>
                          <a:ln>
                            <a:noFill/>
                          </a:ln>
                        </pic:spPr>
                      </pic:pic>
                    </a:graphicData>
                  </a:graphic>
                </wp:inline>
              </w:drawing>
            </w:r>
          </w:p>
          <w:p w14:paraId="67EFF93D" w14:textId="77777777" w:rsidR="003A1864" w:rsidRPr="00255862"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p>
          <w:p w14:paraId="7C3974CB" w14:textId="77777777" w:rsidR="003A1864" w:rsidRPr="00255862" w:rsidRDefault="003A1864" w:rsidP="00CC327A">
            <w:pPr>
              <w:autoSpaceDE w:val="0"/>
              <w:autoSpaceDN w:val="0"/>
              <w:adjustRightInd w:val="0"/>
              <w:spacing w:before="240" w:after="0" w:line="240" w:lineRule="auto"/>
              <w:ind w:firstLine="540"/>
              <w:jc w:val="both"/>
              <w:rPr>
                <w:rFonts w:ascii="Times New Roman" w:eastAsia="Calibri" w:hAnsi="Times New Roman" w:cs="Times New Roman"/>
                <w:sz w:val="18"/>
                <w:szCs w:val="18"/>
              </w:rPr>
            </w:pPr>
            <w:r w:rsidRPr="00255862">
              <w:rPr>
                <w:rFonts w:ascii="Times New Roman" w:eastAsia="Calibri" w:hAnsi="Times New Roman" w:cs="Times New Roman"/>
                <w:sz w:val="18"/>
                <w:szCs w:val="18"/>
              </w:rPr>
              <w:t xml:space="preserve">б) для подлежащей в соответствии с </w:t>
            </w:r>
            <w:r>
              <w:rPr>
                <w:rFonts w:ascii="Times New Roman" w:eastAsia="Calibri" w:hAnsi="Times New Roman" w:cs="Times New Roman"/>
                <w:sz w:val="18"/>
                <w:szCs w:val="18"/>
              </w:rPr>
              <w:t>Законом</w:t>
            </w:r>
            <w:r w:rsidRPr="00255862">
              <w:rPr>
                <w:rFonts w:ascii="Times New Roman" w:eastAsia="Calibri" w:hAnsi="Times New Roman" w:cs="Times New Roman"/>
                <w:sz w:val="18"/>
                <w:szCs w:val="18"/>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255862">
              <w:rPr>
                <w:rFonts w:ascii="Times New Roman" w:eastAsia="Calibri" w:hAnsi="Times New Roman" w:cs="Times New Roman"/>
                <w:sz w:val="18"/>
                <w:szCs w:val="18"/>
              </w:rPr>
              <w:t>БЦ</w:t>
            </w:r>
            <w:r w:rsidRPr="00255862">
              <w:rPr>
                <w:rFonts w:ascii="Times New Roman" w:eastAsia="Calibri" w:hAnsi="Times New Roman" w:cs="Times New Roman"/>
                <w:sz w:val="18"/>
                <w:szCs w:val="18"/>
                <w:vertAlign w:val="subscript"/>
              </w:rPr>
              <w:t>i</w:t>
            </w:r>
            <w:proofErr w:type="spellEnd"/>
            <w:r w:rsidRPr="00255862">
              <w:rPr>
                <w:rFonts w:ascii="Times New Roman" w:eastAsia="Calibri" w:hAnsi="Times New Roman" w:cs="Times New Roman"/>
                <w:sz w:val="18"/>
                <w:szCs w:val="18"/>
              </w:rPr>
              <w:t>) определяется по формуле:</w:t>
            </w:r>
          </w:p>
          <w:p w14:paraId="43429591" w14:textId="77777777" w:rsidR="003A1864" w:rsidRPr="00255862"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p>
          <w:p w14:paraId="6C70C566" w14:textId="77777777" w:rsidR="003A1864" w:rsidRPr="00DC68E3" w:rsidRDefault="003A1864" w:rsidP="00CC327A">
            <w:pPr>
              <w:autoSpaceDE w:val="0"/>
              <w:autoSpaceDN w:val="0"/>
              <w:adjustRightInd w:val="0"/>
              <w:spacing w:after="0" w:line="240" w:lineRule="auto"/>
              <w:ind w:firstLine="540"/>
              <w:jc w:val="both"/>
              <w:rPr>
                <w:rFonts w:ascii="Times New Roman" w:eastAsia="Calibri" w:hAnsi="Times New Roman" w:cs="Times New Roman"/>
                <w:sz w:val="16"/>
                <w:szCs w:val="16"/>
              </w:rPr>
            </w:pPr>
            <w:r w:rsidRPr="00255862">
              <w:rPr>
                <w:rFonts w:ascii="Times New Roman" w:eastAsia="Calibri" w:hAnsi="Times New Roman" w:cs="Times New Roman"/>
                <w:noProof/>
                <w:position w:val="-33"/>
                <w:sz w:val="18"/>
                <w:szCs w:val="18"/>
                <w:lang w:eastAsia="ru-RU"/>
              </w:rPr>
              <w:drawing>
                <wp:inline distT="0" distB="0" distL="0" distR="0" wp14:anchorId="120C0548" wp14:editId="723367BB">
                  <wp:extent cx="2231390" cy="579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1390" cy="579755"/>
                          </a:xfrm>
                          <a:prstGeom prst="rect">
                            <a:avLst/>
                          </a:prstGeom>
                          <a:noFill/>
                          <a:ln>
                            <a:noFill/>
                          </a:ln>
                        </pic:spPr>
                      </pic:pic>
                    </a:graphicData>
                  </a:graphic>
                </wp:inline>
              </w:drawing>
            </w:r>
          </w:p>
        </w:tc>
      </w:tr>
      <w:tr w:rsidR="003A1864" w:rsidRPr="00DC68E3" w14:paraId="0E1696E5" w14:textId="77777777" w:rsidTr="00CC327A">
        <w:trPr>
          <w:trHeight w:val="6135"/>
        </w:trPr>
        <w:tc>
          <w:tcPr>
            <w:tcW w:w="704" w:type="dxa"/>
            <w:vMerge w:val="restart"/>
          </w:tcPr>
          <w:p w14:paraId="0421367D" w14:textId="77777777" w:rsidR="003A1864" w:rsidRPr="00DC68E3" w:rsidRDefault="003A1864" w:rsidP="00CC327A">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lastRenderedPageBreak/>
              <w:t>2.</w:t>
            </w:r>
          </w:p>
        </w:tc>
        <w:tc>
          <w:tcPr>
            <w:tcW w:w="1925" w:type="dxa"/>
            <w:vMerge w:val="restart"/>
          </w:tcPr>
          <w:p w14:paraId="093411E9"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16"/>
                <w:szCs w:val="16"/>
              </w:rPr>
            </w:pPr>
            <w:r w:rsidRPr="00DC68E3">
              <w:rPr>
                <w:rFonts w:ascii="Times New Roman" w:eastAsia="Times New Roman" w:hAnsi="Times New Roman" w:cs="Times New Roman"/>
                <w:sz w:val="16"/>
                <w:szCs w:val="20"/>
                <w:lang w:eastAsia="ru-RU"/>
              </w:rPr>
              <w:t xml:space="preserve">Квалификация участников закупки, </w:t>
            </w:r>
            <w:r w:rsidRPr="00DC68E3">
              <w:rPr>
                <w:rFonts w:ascii="Times New Roman" w:eastAsia="Calibri" w:hAnsi="Times New Roman" w:cs="Times New Roman"/>
                <w:sz w:val="16"/>
                <w:szCs w:val="16"/>
              </w:rPr>
              <w:t>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Pr>
          <w:p w14:paraId="2D9FC979"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40%</w:t>
            </w:r>
          </w:p>
        </w:tc>
        <w:tc>
          <w:tcPr>
            <w:tcW w:w="1882" w:type="dxa"/>
            <w:vMerge w:val="restart"/>
          </w:tcPr>
          <w:p w14:paraId="6600F8C7" w14:textId="77777777" w:rsidR="003A1864" w:rsidRPr="00DC68E3" w:rsidRDefault="003A1864" w:rsidP="00CC327A">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наличие у участников закупки опыта работы, связанного с предметом контракта</w:t>
            </w:r>
          </w:p>
        </w:tc>
        <w:tc>
          <w:tcPr>
            <w:tcW w:w="850" w:type="dxa"/>
            <w:vMerge w:val="restart"/>
          </w:tcPr>
          <w:p w14:paraId="4E54D19E"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100%</w:t>
            </w:r>
          </w:p>
        </w:tc>
        <w:tc>
          <w:tcPr>
            <w:tcW w:w="2256" w:type="dxa"/>
          </w:tcPr>
          <w:p w14:paraId="26FA86BF"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DC68E3">
              <w:rPr>
                <w:rFonts w:ascii="Times New Roman" w:eastAsia="Calibri" w:hAnsi="Times New Roman" w:cs="Times New Roman"/>
                <w:sz w:val="16"/>
                <w:szCs w:val="20"/>
              </w:rPr>
              <w:t>характеристика квалификации участников закупки № 1 (общая цена исполненных участником закупки договоров)</w:t>
            </w:r>
          </w:p>
        </w:tc>
        <w:tc>
          <w:tcPr>
            <w:tcW w:w="1277" w:type="dxa"/>
          </w:tcPr>
          <w:p w14:paraId="741019E3"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30</w:t>
            </w:r>
            <w:r w:rsidRPr="00DC68E3">
              <w:rPr>
                <w:rFonts w:ascii="Times New Roman" w:eastAsia="Calibri" w:hAnsi="Times New Roman" w:cs="Times New Roman"/>
                <w:sz w:val="16"/>
                <w:szCs w:val="20"/>
              </w:rPr>
              <w:t>%</w:t>
            </w:r>
          </w:p>
        </w:tc>
        <w:tc>
          <w:tcPr>
            <w:tcW w:w="4252" w:type="dxa"/>
          </w:tcPr>
          <w:p w14:paraId="28BE04C4" w14:textId="77777777" w:rsidR="003A1864" w:rsidRPr="00BD194C" w:rsidRDefault="003A1864" w:rsidP="00CC327A">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 xml:space="preserve">Оценка заявок осуществляется по формуле, предусмотренной подпунктом «б» пункта 20 Положения: </w:t>
            </w:r>
          </w:p>
          <w:p w14:paraId="1CC98AE1" w14:textId="77777777" w:rsidR="003A1864" w:rsidRPr="00BD194C" w:rsidRDefault="003A1864" w:rsidP="00CC327A">
            <w:pPr>
              <w:autoSpaceDE w:val="0"/>
              <w:autoSpaceDN w:val="0"/>
              <w:adjustRightInd w:val="0"/>
              <w:spacing w:after="0" w:line="240" w:lineRule="auto"/>
              <w:ind w:firstLine="391"/>
              <w:jc w:val="center"/>
              <w:rPr>
                <w:rFonts w:ascii="Times New Roman" w:eastAsia="Calibri" w:hAnsi="Times New Roman" w:cs="Times New Roman"/>
                <w:sz w:val="18"/>
                <w:szCs w:val="18"/>
              </w:rPr>
            </w:pPr>
          </w:p>
          <w:p w14:paraId="7AE18BA3" w14:textId="77777777" w:rsidR="003A1864" w:rsidRPr="00BD194C" w:rsidRDefault="003A1864" w:rsidP="00CC327A">
            <w:pPr>
              <w:autoSpaceDE w:val="0"/>
              <w:autoSpaceDN w:val="0"/>
              <w:adjustRightInd w:val="0"/>
              <w:spacing w:after="0" w:line="240" w:lineRule="auto"/>
              <w:ind w:firstLine="391"/>
              <w:jc w:val="center"/>
              <w:rPr>
                <w:rFonts w:ascii="Times New Roman" w:eastAsia="Calibri" w:hAnsi="Times New Roman" w:cs="Times New Roman"/>
                <w:sz w:val="18"/>
                <w:szCs w:val="18"/>
              </w:rPr>
            </w:pPr>
            <w:r w:rsidRPr="00BD194C">
              <w:rPr>
                <w:rFonts w:ascii="Times New Roman" w:eastAsia="Calibri" w:hAnsi="Times New Roman" w:cs="Times New Roman"/>
                <w:noProof/>
                <w:position w:val="-19"/>
                <w:sz w:val="18"/>
                <w:szCs w:val="18"/>
                <w:lang w:eastAsia="ru-RU"/>
              </w:rPr>
              <w:drawing>
                <wp:inline distT="0" distB="0" distL="0" distR="0" wp14:anchorId="391F6333" wp14:editId="042D7585">
                  <wp:extent cx="1517650" cy="3429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39B6EB5E" w14:textId="77777777" w:rsidR="003A1864" w:rsidRPr="00BD194C"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3970586E"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25FD414A"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7FBE78BD"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492AE817" w14:textId="77777777" w:rsidR="003A1864" w:rsidRPr="00BD194C"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tc>
      </w:tr>
      <w:tr w:rsidR="003A1864" w:rsidRPr="00DC68E3" w14:paraId="1B4F291B" w14:textId="77777777" w:rsidTr="00CC327A">
        <w:trPr>
          <w:trHeight w:val="5562"/>
        </w:trPr>
        <w:tc>
          <w:tcPr>
            <w:tcW w:w="704" w:type="dxa"/>
            <w:vMerge/>
          </w:tcPr>
          <w:p w14:paraId="13A78F2F" w14:textId="77777777" w:rsidR="003A1864" w:rsidRPr="00DC68E3" w:rsidRDefault="003A1864" w:rsidP="00CC327A">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p>
        </w:tc>
        <w:tc>
          <w:tcPr>
            <w:tcW w:w="1925" w:type="dxa"/>
            <w:vMerge/>
          </w:tcPr>
          <w:p w14:paraId="1E2CB633" w14:textId="77777777" w:rsidR="003A1864" w:rsidRPr="00DC68E3" w:rsidRDefault="003A1864" w:rsidP="00CC327A">
            <w:pPr>
              <w:autoSpaceDE w:val="0"/>
              <w:autoSpaceDN w:val="0"/>
              <w:adjustRightInd w:val="0"/>
              <w:spacing w:after="0" w:line="240" w:lineRule="auto"/>
              <w:jc w:val="both"/>
              <w:rPr>
                <w:rFonts w:ascii="Times New Roman" w:eastAsia="Times New Roman" w:hAnsi="Times New Roman" w:cs="Times New Roman"/>
                <w:sz w:val="16"/>
                <w:szCs w:val="20"/>
                <w:lang w:eastAsia="ru-RU"/>
              </w:rPr>
            </w:pPr>
          </w:p>
        </w:tc>
        <w:tc>
          <w:tcPr>
            <w:tcW w:w="850" w:type="dxa"/>
            <w:vMerge/>
          </w:tcPr>
          <w:p w14:paraId="345677E1"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1882" w:type="dxa"/>
            <w:vMerge/>
          </w:tcPr>
          <w:p w14:paraId="7441B2CD" w14:textId="77777777" w:rsidR="003A1864" w:rsidRPr="00DC68E3" w:rsidRDefault="003A1864" w:rsidP="00CC327A">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p>
        </w:tc>
        <w:tc>
          <w:tcPr>
            <w:tcW w:w="850" w:type="dxa"/>
            <w:vMerge/>
          </w:tcPr>
          <w:p w14:paraId="177547EE"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2256" w:type="dxa"/>
          </w:tcPr>
          <w:p w14:paraId="095526D8"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sidRPr="00E25044">
              <w:rPr>
                <w:rFonts w:ascii="Times New Roman" w:hAnsi="Times New Roman" w:cs="Times New Roman"/>
                <w:sz w:val="16"/>
                <w:szCs w:val="20"/>
              </w:rPr>
              <w:t>характеристика квалификации участников закупки № 2 (</w:t>
            </w:r>
            <w:r w:rsidRPr="00A143B7">
              <w:rPr>
                <w:rFonts w:ascii="Times New Roman" w:hAnsi="Times New Roman" w:cs="Times New Roman"/>
                <w:sz w:val="16"/>
                <w:szCs w:val="20"/>
              </w:rPr>
              <w:t>общее количество исполненных участником закупки договоров</w:t>
            </w:r>
            <w:r w:rsidRPr="00E25044">
              <w:rPr>
                <w:rFonts w:ascii="Times New Roman" w:hAnsi="Times New Roman" w:cs="Times New Roman"/>
                <w:sz w:val="16"/>
                <w:szCs w:val="20"/>
              </w:rPr>
              <w:t>)</w:t>
            </w:r>
          </w:p>
        </w:tc>
        <w:tc>
          <w:tcPr>
            <w:tcW w:w="1277" w:type="dxa"/>
          </w:tcPr>
          <w:p w14:paraId="22BFD47C" w14:textId="77777777" w:rsidR="003A1864"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r>
              <w:rPr>
                <w:rFonts w:ascii="Times New Roman" w:hAnsi="Times New Roman" w:cs="Times New Roman"/>
                <w:sz w:val="16"/>
                <w:szCs w:val="20"/>
              </w:rPr>
              <w:t>30</w:t>
            </w:r>
            <w:r w:rsidRPr="007D44B0">
              <w:rPr>
                <w:rFonts w:ascii="Times New Roman" w:hAnsi="Times New Roman" w:cs="Times New Roman"/>
                <w:sz w:val="16"/>
                <w:szCs w:val="20"/>
              </w:rPr>
              <w:t>%</w:t>
            </w:r>
          </w:p>
        </w:tc>
        <w:tc>
          <w:tcPr>
            <w:tcW w:w="4252" w:type="dxa"/>
          </w:tcPr>
          <w:p w14:paraId="34474C60" w14:textId="77777777" w:rsidR="003A1864" w:rsidRPr="00BD194C" w:rsidRDefault="003A1864" w:rsidP="00CC327A">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Оценка заявок осуществляется по формуле, предусмотренной подпунктом «б» пункта 20 Положения:</w:t>
            </w:r>
          </w:p>
          <w:p w14:paraId="2E49C29D" w14:textId="77777777" w:rsidR="003A1864" w:rsidRPr="00BD194C" w:rsidRDefault="003A1864" w:rsidP="00CC327A">
            <w:pPr>
              <w:widowControl w:val="0"/>
              <w:autoSpaceDE w:val="0"/>
              <w:autoSpaceDN w:val="0"/>
              <w:spacing w:after="0" w:line="240" w:lineRule="auto"/>
              <w:ind w:firstLine="391"/>
              <w:jc w:val="both"/>
              <w:rPr>
                <w:rFonts w:ascii="Times New Roman" w:eastAsia="Calibri" w:hAnsi="Times New Roman" w:cs="Times New Roman"/>
                <w:sz w:val="18"/>
                <w:szCs w:val="18"/>
              </w:rPr>
            </w:pPr>
          </w:p>
          <w:p w14:paraId="5EBBBC4D" w14:textId="77777777" w:rsidR="003A1864" w:rsidRPr="00BD194C" w:rsidRDefault="003A1864" w:rsidP="00CC327A">
            <w:pPr>
              <w:autoSpaceDE w:val="0"/>
              <w:autoSpaceDN w:val="0"/>
              <w:adjustRightInd w:val="0"/>
              <w:ind w:firstLine="391"/>
              <w:jc w:val="center"/>
              <w:rPr>
                <w:sz w:val="18"/>
                <w:szCs w:val="18"/>
              </w:rPr>
            </w:pPr>
            <w:r w:rsidRPr="00BD194C">
              <w:rPr>
                <w:noProof/>
                <w:position w:val="-19"/>
                <w:sz w:val="18"/>
                <w:szCs w:val="18"/>
                <w:lang w:eastAsia="ru-RU"/>
              </w:rPr>
              <w:drawing>
                <wp:inline distT="0" distB="0" distL="0" distR="0" wp14:anchorId="5F02288F" wp14:editId="70DAED75">
                  <wp:extent cx="1517650" cy="342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6333C9CF" w14:textId="77777777" w:rsidR="003A1864" w:rsidRPr="00BD194C"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54D2035B"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17D7AF40"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486AE106"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4747748D" w14:textId="77777777" w:rsidR="003A1864" w:rsidRPr="00BD194C"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w:t>
            </w:r>
            <w:r>
              <w:rPr>
                <w:rFonts w:ascii="Times New Roman" w:eastAsia="Times New Roman" w:hAnsi="Times New Roman" w:cs="Times New Roman"/>
                <w:sz w:val="18"/>
                <w:szCs w:val="18"/>
                <w:lang w:eastAsia="ru-RU"/>
              </w:rPr>
              <w:t>валификация участников закупки».</w:t>
            </w:r>
          </w:p>
        </w:tc>
      </w:tr>
      <w:tr w:rsidR="003A1864" w:rsidRPr="00DC68E3" w14:paraId="3B8A5A67" w14:textId="77777777" w:rsidTr="00CC327A">
        <w:trPr>
          <w:trHeight w:val="5562"/>
        </w:trPr>
        <w:tc>
          <w:tcPr>
            <w:tcW w:w="704" w:type="dxa"/>
          </w:tcPr>
          <w:p w14:paraId="46E8A928" w14:textId="77777777" w:rsidR="003A1864" w:rsidRPr="00DC68E3" w:rsidRDefault="003A1864" w:rsidP="00CC327A">
            <w:pPr>
              <w:widowControl w:val="0"/>
              <w:autoSpaceDE w:val="0"/>
              <w:autoSpaceDN w:val="0"/>
              <w:adjustRightInd w:val="0"/>
              <w:spacing w:after="0" w:line="240" w:lineRule="auto"/>
              <w:ind w:right="182"/>
              <w:jc w:val="both"/>
              <w:rPr>
                <w:rFonts w:ascii="Times New Roman" w:eastAsia="Calibri" w:hAnsi="Times New Roman" w:cs="Times New Roman"/>
                <w:sz w:val="16"/>
                <w:szCs w:val="20"/>
              </w:rPr>
            </w:pPr>
          </w:p>
        </w:tc>
        <w:tc>
          <w:tcPr>
            <w:tcW w:w="1925" w:type="dxa"/>
          </w:tcPr>
          <w:p w14:paraId="66AE2DC8" w14:textId="77777777" w:rsidR="003A1864" w:rsidRPr="00DC68E3" w:rsidRDefault="003A1864" w:rsidP="00CC327A">
            <w:pPr>
              <w:autoSpaceDE w:val="0"/>
              <w:autoSpaceDN w:val="0"/>
              <w:adjustRightInd w:val="0"/>
              <w:spacing w:after="0" w:line="240" w:lineRule="auto"/>
              <w:jc w:val="both"/>
              <w:rPr>
                <w:rFonts w:ascii="Times New Roman" w:eastAsia="Times New Roman" w:hAnsi="Times New Roman" w:cs="Times New Roman"/>
                <w:sz w:val="16"/>
                <w:szCs w:val="20"/>
                <w:lang w:eastAsia="ru-RU"/>
              </w:rPr>
            </w:pPr>
          </w:p>
        </w:tc>
        <w:tc>
          <w:tcPr>
            <w:tcW w:w="850" w:type="dxa"/>
          </w:tcPr>
          <w:p w14:paraId="431F5215"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1882" w:type="dxa"/>
          </w:tcPr>
          <w:p w14:paraId="239CD635" w14:textId="77777777" w:rsidR="003A1864" w:rsidRPr="00DC68E3" w:rsidRDefault="003A1864" w:rsidP="00CC327A">
            <w:pPr>
              <w:widowControl w:val="0"/>
              <w:autoSpaceDE w:val="0"/>
              <w:autoSpaceDN w:val="0"/>
              <w:adjustRightInd w:val="0"/>
              <w:spacing w:after="0" w:line="240" w:lineRule="auto"/>
              <w:ind w:hanging="31"/>
              <w:jc w:val="both"/>
              <w:rPr>
                <w:rFonts w:ascii="Times New Roman" w:eastAsia="Calibri" w:hAnsi="Times New Roman" w:cs="Times New Roman"/>
                <w:sz w:val="16"/>
                <w:szCs w:val="20"/>
              </w:rPr>
            </w:pPr>
          </w:p>
        </w:tc>
        <w:tc>
          <w:tcPr>
            <w:tcW w:w="850" w:type="dxa"/>
          </w:tcPr>
          <w:p w14:paraId="52D27C48"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16"/>
                <w:szCs w:val="20"/>
              </w:rPr>
            </w:pPr>
          </w:p>
        </w:tc>
        <w:tc>
          <w:tcPr>
            <w:tcW w:w="2256" w:type="dxa"/>
          </w:tcPr>
          <w:p w14:paraId="6FF6A581" w14:textId="77777777" w:rsidR="003A1864" w:rsidRPr="00E25044" w:rsidRDefault="003A1864" w:rsidP="00CC327A">
            <w:pPr>
              <w:widowControl w:val="0"/>
              <w:autoSpaceDE w:val="0"/>
              <w:autoSpaceDN w:val="0"/>
              <w:adjustRightInd w:val="0"/>
              <w:spacing w:after="0" w:line="240" w:lineRule="auto"/>
              <w:jc w:val="both"/>
              <w:rPr>
                <w:rFonts w:ascii="Times New Roman" w:hAnsi="Times New Roman" w:cs="Times New Roman"/>
                <w:sz w:val="16"/>
                <w:szCs w:val="20"/>
              </w:rPr>
            </w:pPr>
            <w:r w:rsidRPr="00E25044">
              <w:rPr>
                <w:rFonts w:ascii="Times New Roman" w:hAnsi="Times New Roman" w:cs="Times New Roman"/>
                <w:sz w:val="16"/>
                <w:szCs w:val="20"/>
              </w:rPr>
              <w:t xml:space="preserve">характеристика квалификации участников закупки № </w:t>
            </w:r>
            <w:r>
              <w:rPr>
                <w:rFonts w:ascii="Times New Roman" w:hAnsi="Times New Roman" w:cs="Times New Roman"/>
                <w:sz w:val="16"/>
                <w:szCs w:val="20"/>
              </w:rPr>
              <w:t>3</w:t>
            </w:r>
            <w:r w:rsidRPr="00E25044">
              <w:rPr>
                <w:rFonts w:ascii="Times New Roman" w:hAnsi="Times New Roman" w:cs="Times New Roman"/>
                <w:sz w:val="16"/>
                <w:szCs w:val="20"/>
              </w:rPr>
              <w:t xml:space="preserve"> (наибольшая цена одного из исполненных участником закупки договоров)</w:t>
            </w:r>
          </w:p>
        </w:tc>
        <w:tc>
          <w:tcPr>
            <w:tcW w:w="1277" w:type="dxa"/>
          </w:tcPr>
          <w:p w14:paraId="64382D6A" w14:textId="77777777" w:rsidR="003A1864" w:rsidRDefault="003A1864" w:rsidP="00CC327A">
            <w:pPr>
              <w:widowControl w:val="0"/>
              <w:autoSpaceDE w:val="0"/>
              <w:autoSpaceDN w:val="0"/>
              <w:adjustRightInd w:val="0"/>
              <w:spacing w:after="0" w:line="240" w:lineRule="auto"/>
              <w:jc w:val="both"/>
              <w:rPr>
                <w:rFonts w:ascii="Times New Roman" w:hAnsi="Times New Roman" w:cs="Times New Roman"/>
                <w:sz w:val="16"/>
                <w:szCs w:val="20"/>
              </w:rPr>
            </w:pPr>
            <w:r>
              <w:rPr>
                <w:rFonts w:ascii="Times New Roman" w:hAnsi="Times New Roman" w:cs="Times New Roman"/>
                <w:sz w:val="16"/>
                <w:szCs w:val="20"/>
              </w:rPr>
              <w:t>40</w:t>
            </w:r>
            <w:r w:rsidRPr="007D44B0">
              <w:rPr>
                <w:rFonts w:ascii="Times New Roman" w:hAnsi="Times New Roman" w:cs="Times New Roman"/>
                <w:sz w:val="16"/>
                <w:szCs w:val="20"/>
              </w:rPr>
              <w:t>%</w:t>
            </w:r>
          </w:p>
        </w:tc>
        <w:tc>
          <w:tcPr>
            <w:tcW w:w="4252" w:type="dxa"/>
          </w:tcPr>
          <w:p w14:paraId="5A33168B" w14:textId="77777777" w:rsidR="003A1864" w:rsidRPr="00BD194C" w:rsidRDefault="003A1864" w:rsidP="00CC327A">
            <w:pPr>
              <w:widowControl w:val="0"/>
              <w:autoSpaceDE w:val="0"/>
              <w:autoSpaceDN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Оценка заявок осуществляется по формуле, предусмотренной подпунктом «б» пункта 20 Положения:</w:t>
            </w:r>
          </w:p>
          <w:p w14:paraId="74F4C6EF" w14:textId="77777777" w:rsidR="003A1864" w:rsidRPr="00BD194C" w:rsidRDefault="003A1864" w:rsidP="00CC327A">
            <w:pPr>
              <w:widowControl w:val="0"/>
              <w:autoSpaceDE w:val="0"/>
              <w:autoSpaceDN w:val="0"/>
              <w:spacing w:after="0" w:line="240" w:lineRule="auto"/>
              <w:ind w:firstLine="391"/>
              <w:jc w:val="both"/>
              <w:rPr>
                <w:rFonts w:ascii="Times New Roman" w:eastAsia="Calibri" w:hAnsi="Times New Roman" w:cs="Times New Roman"/>
                <w:sz w:val="18"/>
                <w:szCs w:val="18"/>
              </w:rPr>
            </w:pPr>
          </w:p>
          <w:p w14:paraId="6D80A300" w14:textId="77777777" w:rsidR="003A1864" w:rsidRPr="00BD194C" w:rsidRDefault="003A1864" w:rsidP="00CC327A">
            <w:pPr>
              <w:autoSpaceDE w:val="0"/>
              <w:autoSpaceDN w:val="0"/>
              <w:adjustRightInd w:val="0"/>
              <w:ind w:firstLine="391"/>
              <w:jc w:val="center"/>
              <w:rPr>
                <w:sz w:val="18"/>
                <w:szCs w:val="18"/>
              </w:rPr>
            </w:pPr>
            <w:r w:rsidRPr="00BD194C">
              <w:rPr>
                <w:noProof/>
                <w:position w:val="-19"/>
                <w:sz w:val="18"/>
                <w:szCs w:val="18"/>
                <w:lang w:eastAsia="ru-RU"/>
              </w:rPr>
              <w:drawing>
                <wp:inline distT="0" distB="0" distL="0" distR="0" wp14:anchorId="19D496D8" wp14:editId="0BABA155">
                  <wp:extent cx="1517650" cy="3429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14:paraId="7AFA31A8" w14:textId="77777777" w:rsidR="003A1864" w:rsidRPr="00BD194C" w:rsidRDefault="003A1864" w:rsidP="00CC327A">
            <w:pPr>
              <w:autoSpaceDE w:val="0"/>
              <w:autoSpaceDN w:val="0"/>
              <w:adjustRightInd w:val="0"/>
              <w:spacing w:after="0" w:line="240" w:lineRule="auto"/>
              <w:jc w:val="both"/>
              <w:rPr>
                <w:rFonts w:ascii="Times New Roman" w:eastAsia="Calibri" w:hAnsi="Times New Roman" w:cs="Times New Roman"/>
                <w:sz w:val="18"/>
                <w:szCs w:val="18"/>
              </w:rPr>
            </w:pPr>
            <w:r w:rsidRPr="00BD194C">
              <w:rPr>
                <w:rFonts w:ascii="Times New Roman" w:eastAsia="Calibri" w:hAnsi="Times New Roman" w:cs="Times New Roman"/>
                <w:sz w:val="18"/>
                <w:szCs w:val="18"/>
              </w:rPr>
              <w:t>где:</w:t>
            </w:r>
            <w:r>
              <w:rPr>
                <w:rFonts w:ascii="Times New Roman" w:eastAsia="Calibri" w:hAnsi="Times New Roman" w:cs="Times New Roman"/>
                <w:sz w:val="18"/>
                <w:szCs w:val="18"/>
              </w:rPr>
              <w:t xml:space="preserve"> </w:t>
            </w:r>
            <w:r w:rsidRPr="00255862">
              <w:rPr>
                <w:rFonts w:ascii="Times New Roman" w:eastAsia="Times New Roman" w:hAnsi="Times New Roman" w:cs="Times New Roman"/>
                <w:sz w:val="18"/>
                <w:szCs w:val="18"/>
                <w:lang w:eastAsia="ru-RU"/>
              </w:rPr>
              <w:t>(для оценки заявок по детализирующим показателям):</w:t>
            </w:r>
          </w:p>
          <w:p w14:paraId="6B4FE135"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БХi</w:t>
            </w:r>
            <w:proofErr w:type="spellEnd"/>
            <w:r w:rsidRPr="00255862">
              <w:rPr>
                <w:rFonts w:ascii="Times New Roman" w:eastAsia="Times New Roman" w:hAnsi="Times New Roman" w:cs="Times New Roman"/>
                <w:sz w:val="18"/>
                <w:szCs w:val="18"/>
                <w:lang w:eastAsia="ru-RU"/>
              </w:rPr>
              <w:t xml:space="preserve"> – значение количества баллов по детализирующему показателю, присваиваемых заявке, подлежащей оценке в соответствии с Законом по критерию оценки «квалификация участников закупки»;</w:t>
            </w:r>
          </w:p>
          <w:p w14:paraId="727F8CBC"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Хi</w:t>
            </w:r>
            <w:proofErr w:type="spellEnd"/>
            <w:r w:rsidRPr="00255862">
              <w:rPr>
                <w:rFonts w:ascii="Times New Roman" w:eastAsia="Times New Roman" w:hAnsi="Times New Roman" w:cs="Times New Roman"/>
                <w:sz w:val="18"/>
                <w:szCs w:val="18"/>
                <w:lang w:eastAsia="ru-RU"/>
              </w:rPr>
              <w:t xml:space="preserve"> - значение, содержащееся в предложении участника закупки, заявка (часть заявки) которого подлежит оценке в соответствии с Законом по критерию оценки «квалификация участников закупки»;</w:t>
            </w:r>
          </w:p>
          <w:p w14:paraId="22470A73" w14:textId="77777777" w:rsidR="003A1864" w:rsidRPr="00255862" w:rsidRDefault="003A1864" w:rsidP="00CC327A">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255862">
              <w:rPr>
                <w:rFonts w:ascii="Times New Roman" w:eastAsia="Times New Roman" w:hAnsi="Times New Roman" w:cs="Times New Roman"/>
                <w:sz w:val="18"/>
                <w:szCs w:val="18"/>
                <w:lang w:eastAsia="ru-RU"/>
              </w:rPr>
              <w:t>Хmin</w:t>
            </w:r>
            <w:proofErr w:type="spellEnd"/>
            <w:r w:rsidRPr="00255862">
              <w:rPr>
                <w:rFonts w:ascii="Times New Roman" w:eastAsia="Times New Roman" w:hAnsi="Times New Roman" w:cs="Times New Roman"/>
                <w:sz w:val="18"/>
                <w:szCs w:val="18"/>
                <w:lang w:eastAsia="ru-RU"/>
              </w:rPr>
              <w:t xml:space="preserve"> - минимальное значение, содержащееся в заявках (частях заявок), подлежащих оценке в соответствии с Законом по критерию оценки «квалификация участников закупки»;</w:t>
            </w:r>
          </w:p>
          <w:p w14:paraId="1A68A4E3" w14:textId="77777777" w:rsidR="003A1864" w:rsidRPr="00BD194C" w:rsidRDefault="003A1864" w:rsidP="00CC327A">
            <w:pPr>
              <w:widowControl w:val="0"/>
              <w:autoSpaceDE w:val="0"/>
              <w:autoSpaceDN w:val="0"/>
              <w:spacing w:after="0" w:line="240" w:lineRule="auto"/>
              <w:jc w:val="both"/>
              <w:rPr>
                <w:rFonts w:ascii="Times New Roman" w:eastAsia="Calibri" w:hAnsi="Times New Roman" w:cs="Times New Roman"/>
                <w:sz w:val="18"/>
                <w:szCs w:val="18"/>
              </w:rPr>
            </w:pPr>
            <w:proofErr w:type="spellStart"/>
            <w:r w:rsidRPr="00255862">
              <w:rPr>
                <w:rFonts w:ascii="Times New Roman" w:eastAsia="Times New Roman" w:hAnsi="Times New Roman" w:cs="Times New Roman"/>
                <w:sz w:val="18"/>
                <w:szCs w:val="18"/>
                <w:lang w:eastAsia="ru-RU"/>
              </w:rPr>
              <w:t>Хmax</w:t>
            </w:r>
            <w:proofErr w:type="spellEnd"/>
            <w:r w:rsidRPr="00255862">
              <w:rPr>
                <w:rFonts w:ascii="Times New Roman" w:eastAsia="Times New Roman" w:hAnsi="Times New Roman" w:cs="Times New Roman"/>
                <w:sz w:val="18"/>
                <w:szCs w:val="18"/>
                <w:lang w:eastAsia="ru-RU"/>
              </w:rPr>
              <w:t xml:space="preserve"> - максимальное значение, содержащееся в заявках (частях заявок), подлежащих оценке в соответствии с Законом по критерию оценки «к</w:t>
            </w:r>
            <w:r>
              <w:rPr>
                <w:rFonts w:ascii="Times New Roman" w:eastAsia="Times New Roman" w:hAnsi="Times New Roman" w:cs="Times New Roman"/>
                <w:sz w:val="18"/>
                <w:szCs w:val="18"/>
                <w:lang w:eastAsia="ru-RU"/>
              </w:rPr>
              <w:t>валификация участников закупки».</w:t>
            </w:r>
          </w:p>
        </w:tc>
      </w:tr>
    </w:tbl>
    <w:p w14:paraId="1B08F8D1" w14:textId="4E3DFE58" w:rsidR="003A1864" w:rsidRDefault="003A1864" w:rsidP="00DC68E3">
      <w:pPr>
        <w:spacing w:after="0" w:line="240" w:lineRule="auto"/>
        <w:rPr>
          <w:rFonts w:ascii="Times New Roman" w:eastAsia="Times New Roman" w:hAnsi="Times New Roman" w:cs="Times New Roman"/>
          <w:sz w:val="20"/>
          <w:szCs w:val="20"/>
          <w:highlight w:val="yellow"/>
          <w:lang w:eastAsia="ru-RU"/>
        </w:rPr>
      </w:pPr>
    </w:p>
    <w:p w14:paraId="3B535D38" w14:textId="77777777" w:rsidR="003A1864" w:rsidRPr="00DC68E3" w:rsidRDefault="003A1864" w:rsidP="00DC68E3">
      <w:pPr>
        <w:spacing w:after="0" w:line="240" w:lineRule="auto"/>
        <w:rPr>
          <w:rFonts w:ascii="Times New Roman" w:eastAsia="Times New Roman" w:hAnsi="Times New Roman" w:cs="Times New Roman"/>
          <w:sz w:val="20"/>
          <w:szCs w:val="20"/>
          <w:highlight w:val="yellow"/>
          <w:lang w:eastAsia="ru-RU"/>
        </w:rPr>
        <w:sectPr w:rsidR="003A1864" w:rsidRPr="00DC68E3">
          <w:pgSz w:w="16838" w:h="11905" w:orient="landscape"/>
          <w:pgMar w:top="1701" w:right="1134" w:bottom="850" w:left="1134" w:header="0" w:footer="0" w:gutter="0"/>
          <w:cols w:space="720"/>
        </w:sectPr>
      </w:pPr>
    </w:p>
    <w:p w14:paraId="2224098E"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0"/>
      </w:tblGrid>
      <w:tr w:rsidR="00DC68E3" w:rsidRPr="00DC68E3" w14:paraId="25090FEA" w14:textId="77777777" w:rsidTr="003D3F64">
        <w:tc>
          <w:tcPr>
            <w:tcW w:w="10060" w:type="dxa"/>
            <w:tcBorders>
              <w:top w:val="single" w:sz="4" w:space="0" w:color="auto"/>
              <w:left w:val="single" w:sz="4" w:space="0" w:color="auto"/>
              <w:bottom w:val="single" w:sz="4" w:space="0" w:color="auto"/>
              <w:right w:val="single" w:sz="4" w:space="0" w:color="auto"/>
            </w:tcBorders>
          </w:tcPr>
          <w:p w14:paraId="5B8F56FD" w14:textId="77777777" w:rsidR="00DC68E3" w:rsidRPr="00DC68E3" w:rsidRDefault="00DC68E3" w:rsidP="00DC68E3">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DC68E3">
                <w:rPr>
                  <w:rFonts w:ascii="Times New Roman" w:eastAsia="Calibri" w:hAnsi="Times New Roman" w:cs="Times New Roman"/>
                  <w:sz w:val="20"/>
                  <w:szCs w:val="20"/>
                </w:rPr>
                <w:t>разделом II</w:t>
              </w:r>
            </w:hyperlink>
            <w:r w:rsidRPr="00DC68E3">
              <w:rPr>
                <w:rFonts w:ascii="Times New Roman" w:eastAsia="Calibri" w:hAnsi="Times New Roman" w:cs="Times New Roman"/>
                <w:sz w:val="20"/>
                <w:szCs w:val="20"/>
              </w:rPr>
              <w:t xml:space="preserve"> настоящего документа</w:t>
            </w:r>
          </w:p>
        </w:tc>
      </w:tr>
    </w:tbl>
    <w:p w14:paraId="67B43BFA" w14:textId="77777777" w:rsidR="00DC68E3" w:rsidRPr="00DC68E3" w:rsidRDefault="00DC68E3" w:rsidP="00DC68E3">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4129"/>
        <w:gridCol w:w="5510"/>
      </w:tblGrid>
      <w:tr w:rsidR="003A1864" w:rsidRPr="00DC68E3" w14:paraId="1EBC82FE" w14:textId="77777777" w:rsidTr="00CC327A">
        <w:trPr>
          <w:trHeight w:val="441"/>
        </w:trPr>
        <w:tc>
          <w:tcPr>
            <w:tcW w:w="421" w:type="dxa"/>
          </w:tcPr>
          <w:p w14:paraId="26CC02CF" w14:textId="77777777" w:rsidR="003A1864" w:rsidRPr="00DC68E3" w:rsidRDefault="003A1864" w:rsidP="00CC327A">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N</w:t>
            </w:r>
          </w:p>
        </w:tc>
        <w:tc>
          <w:tcPr>
            <w:tcW w:w="4129" w:type="dxa"/>
          </w:tcPr>
          <w:p w14:paraId="7B948674" w14:textId="77777777" w:rsidR="003A1864" w:rsidRPr="00DC68E3" w:rsidRDefault="003A1864" w:rsidP="00CC327A">
            <w:pPr>
              <w:widowControl w:val="0"/>
              <w:autoSpaceDE w:val="0"/>
              <w:autoSpaceDN w:val="0"/>
              <w:adjustRightInd w:val="0"/>
              <w:spacing w:after="0" w:line="240" w:lineRule="auto"/>
              <w:ind w:firstLine="3"/>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166" w:history="1">
              <w:r w:rsidRPr="00DC68E3">
                <w:rPr>
                  <w:rFonts w:ascii="Times New Roman" w:eastAsia="Calibri" w:hAnsi="Times New Roman" w:cs="Times New Roman"/>
                  <w:sz w:val="20"/>
                  <w:szCs w:val="20"/>
                </w:rPr>
                <w:t>графой 3</w:t>
              </w:r>
            </w:hyperlink>
          </w:p>
        </w:tc>
        <w:tc>
          <w:tcPr>
            <w:tcW w:w="5510" w:type="dxa"/>
          </w:tcPr>
          <w:p w14:paraId="0BF70662"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Положение о применении критерия оценки, показателя оценки, показателя оценки, детализирующего показатель оценки</w:t>
            </w:r>
          </w:p>
        </w:tc>
      </w:tr>
      <w:tr w:rsidR="003A1864" w:rsidRPr="00DC68E3" w14:paraId="4507A2A8" w14:textId="77777777" w:rsidTr="00CC327A">
        <w:trPr>
          <w:trHeight w:val="18"/>
        </w:trPr>
        <w:tc>
          <w:tcPr>
            <w:tcW w:w="421" w:type="dxa"/>
          </w:tcPr>
          <w:p w14:paraId="40FA1640" w14:textId="77777777" w:rsidR="003A1864" w:rsidRPr="00DC68E3" w:rsidRDefault="003A1864" w:rsidP="00CC327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55347622" w14:textId="77777777" w:rsidR="003A1864" w:rsidRPr="00DC68E3" w:rsidRDefault="003A1864" w:rsidP="00CC327A">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r w:rsidRPr="00DC68E3">
              <w:rPr>
                <w:rFonts w:ascii="Times New Roman" w:eastAsia="Calibri" w:hAnsi="Times New Roman" w:cs="Times New Roman"/>
                <w:sz w:val="20"/>
                <w:szCs w:val="20"/>
              </w:rPr>
              <w:t>2</w:t>
            </w:r>
          </w:p>
        </w:tc>
        <w:tc>
          <w:tcPr>
            <w:tcW w:w="5510" w:type="dxa"/>
          </w:tcPr>
          <w:p w14:paraId="58A4CADF" w14:textId="77777777" w:rsidR="003A1864" w:rsidRPr="00DC68E3" w:rsidRDefault="003A1864" w:rsidP="00CC327A">
            <w:pPr>
              <w:widowControl w:val="0"/>
              <w:autoSpaceDE w:val="0"/>
              <w:autoSpaceDN w:val="0"/>
              <w:adjustRightInd w:val="0"/>
              <w:spacing w:after="0" w:line="240" w:lineRule="auto"/>
              <w:ind w:firstLine="720"/>
              <w:jc w:val="center"/>
              <w:rPr>
                <w:rFonts w:ascii="Times New Roman" w:eastAsia="Calibri" w:hAnsi="Times New Roman" w:cs="Times New Roman"/>
                <w:sz w:val="20"/>
                <w:szCs w:val="20"/>
              </w:rPr>
            </w:pPr>
            <w:bookmarkStart w:id="4" w:name="P166"/>
            <w:bookmarkEnd w:id="4"/>
            <w:r w:rsidRPr="00DC68E3">
              <w:rPr>
                <w:rFonts w:ascii="Times New Roman" w:eastAsia="Calibri" w:hAnsi="Times New Roman" w:cs="Times New Roman"/>
                <w:sz w:val="20"/>
                <w:szCs w:val="20"/>
              </w:rPr>
              <w:t>3</w:t>
            </w:r>
          </w:p>
        </w:tc>
      </w:tr>
      <w:tr w:rsidR="003A1864" w:rsidRPr="00DC68E3" w14:paraId="73B1CA00" w14:textId="77777777" w:rsidTr="00CC327A">
        <w:trPr>
          <w:trHeight w:val="2029"/>
        </w:trPr>
        <w:tc>
          <w:tcPr>
            <w:tcW w:w="421" w:type="dxa"/>
          </w:tcPr>
          <w:p w14:paraId="50F7D21C" w14:textId="77777777" w:rsidR="003A1864" w:rsidRPr="00DC68E3" w:rsidRDefault="003A1864" w:rsidP="00CC327A">
            <w:pPr>
              <w:widowControl w:val="0"/>
              <w:autoSpaceDE w:val="0"/>
              <w:autoSpaceDN w:val="0"/>
              <w:adjustRightInd w:val="0"/>
              <w:spacing w:after="0" w:line="240" w:lineRule="auto"/>
              <w:rPr>
                <w:rFonts w:ascii="Times New Roman" w:eastAsia="Calibri" w:hAnsi="Times New Roman" w:cs="Times New Roman"/>
                <w:sz w:val="20"/>
                <w:szCs w:val="20"/>
              </w:rPr>
            </w:pPr>
            <w:r w:rsidRPr="00DC68E3">
              <w:rPr>
                <w:rFonts w:ascii="Times New Roman" w:eastAsia="Calibri" w:hAnsi="Times New Roman" w:cs="Times New Roman"/>
                <w:sz w:val="20"/>
                <w:szCs w:val="20"/>
              </w:rPr>
              <w:t>1.</w:t>
            </w:r>
          </w:p>
        </w:tc>
        <w:tc>
          <w:tcPr>
            <w:tcW w:w="4129" w:type="dxa"/>
          </w:tcPr>
          <w:p w14:paraId="4E445629"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2EAA4281"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54C62002"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4FC6E210"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1BDB6AE3" w14:textId="77777777" w:rsidR="003A1864" w:rsidRPr="00DC68E3" w:rsidRDefault="003A1864" w:rsidP="00CC327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Характеристика квалификации участников закупки № 1 (общая цена исполненных участником закупки договоров)</w:t>
            </w:r>
          </w:p>
        </w:tc>
        <w:tc>
          <w:tcPr>
            <w:tcW w:w="5510" w:type="dxa"/>
          </w:tcPr>
          <w:p w14:paraId="4BA04F98" w14:textId="3F399D26"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 соответствии с подпунктом «в»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sidRPr="00DC68E3">
              <w:rPr>
                <w:rFonts w:ascii="Times New Roman" w:eastAsia="Times New Roman" w:hAnsi="Times New Roman" w:cs="Times New Roman"/>
                <w:sz w:val="20"/>
                <w:szCs w:val="20"/>
                <w:lang w:eastAsia="ru-RU"/>
              </w:rPr>
              <w:t>Общая цена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w:t>
            </w:r>
            <w:r w:rsidR="007C7AAD" w:rsidRPr="00AE2BAE">
              <w:rPr>
                <w:rFonts w:ascii="Times New Roman" w:eastAsia="Times New Roman" w:hAnsi="Times New Roman" w:cs="Times New Roman"/>
                <w:sz w:val="20"/>
                <w:szCs w:val="20"/>
                <w:lang w:eastAsia="ru-RU"/>
              </w:rPr>
              <w:t xml:space="preserve">договор (договоры), предусматривающий </w:t>
            </w:r>
            <w:r w:rsidR="007C7AAD">
              <w:rPr>
                <w:rFonts w:ascii="Times New Roman" w:hAnsi="Times New Roman" w:cs="Times New Roman"/>
                <w:sz w:val="20"/>
                <w:szCs w:val="20"/>
              </w:rPr>
              <w:t xml:space="preserve">выполнение работ </w:t>
            </w:r>
            <w:r w:rsidR="00A04041" w:rsidRPr="00A04041">
              <w:rPr>
                <w:rFonts w:ascii="Times New Roman" w:hAnsi="Times New Roman" w:cs="Times New Roman"/>
                <w:sz w:val="20"/>
                <w:szCs w:val="20"/>
              </w:rPr>
              <w:t xml:space="preserve">по строительству, реконструкции, капитальному ремонту, сносу объекта капитального строительства (за исключением линейного объекта) </w:t>
            </w:r>
            <w:r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601A5ED9"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6EB5827F"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445C2FE8"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FA6B52B" w14:textId="757CE17A"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4) договор, не относящийся к контрактам, указанным в пунктах 1-3, и предусматривающий выполнение работ</w:t>
            </w:r>
            <w:r w:rsidR="00A04041">
              <w:rPr>
                <w:rFonts w:ascii="Times New Roman" w:eastAsia="Times New Roman" w:hAnsi="Times New Roman" w:cs="Times New Roman"/>
                <w:sz w:val="20"/>
                <w:szCs w:val="20"/>
                <w:lang w:eastAsia="ru-RU"/>
              </w:rPr>
              <w:t xml:space="preserve"> </w:t>
            </w:r>
            <w:r w:rsidR="00A04041" w:rsidRPr="00A04041">
              <w:rPr>
                <w:rFonts w:ascii="Times New Roman" w:eastAsia="Times New Roman" w:hAnsi="Times New Roman" w:cs="Times New Roman"/>
                <w:sz w:val="20"/>
                <w:szCs w:val="20"/>
                <w:lang w:eastAsia="ru-RU"/>
              </w:rPr>
              <w:t>по строительству, реконструкции, капитальному ремонту, сносу объекта капитального строительства (за исключением линейного объекта)</w:t>
            </w:r>
            <w:r w:rsidRPr="00AE2BAE">
              <w:rPr>
                <w:rFonts w:ascii="Times New Roman" w:eastAsia="Times New Roman" w:hAnsi="Times New Roman" w:cs="Times New Roman"/>
                <w:sz w:val="20"/>
                <w:szCs w:val="20"/>
                <w:lang w:eastAsia="ru-RU"/>
              </w:rPr>
              <w:t>.</w:t>
            </w:r>
          </w:p>
          <w:p w14:paraId="5980FCF3"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4474D74F"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5174D427"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09FBCFF0" w14:textId="77777777"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1C64CFA7" w14:textId="723CD87D"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договора</w:t>
            </w:r>
            <w:r w:rsidRPr="003A7651">
              <w:rPr>
                <w:rFonts w:ascii="Times New Roman" w:eastAsia="Times New Roman" w:hAnsi="Times New Roman" w:cs="Times New Roman"/>
                <w:sz w:val="20"/>
                <w:szCs w:val="20"/>
                <w:lang w:eastAsia="ru-RU"/>
              </w:rPr>
              <w:t xml:space="preserve">, заключенные и исполненные </w:t>
            </w:r>
            <w:r>
              <w:rPr>
                <w:rFonts w:ascii="Times New Roman" w:hAnsi="Times New Roman" w:cs="Times New Roman"/>
                <w:sz w:val="20"/>
                <w:szCs w:val="20"/>
              </w:rPr>
              <w:t xml:space="preserve">в качестве генерального подрядчика </w:t>
            </w:r>
            <w:r w:rsidRPr="003A7651">
              <w:rPr>
                <w:rFonts w:ascii="Times New Roman" w:eastAsia="Times New Roman" w:hAnsi="Times New Roman" w:cs="Times New Roman"/>
                <w:sz w:val="20"/>
                <w:szCs w:val="20"/>
                <w:lang w:eastAsia="ru-RU"/>
              </w:rPr>
              <w:t xml:space="preserve">в соответствии с Федеральным законом от 05.04.2013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627F0C9D"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3F13BFCC" w14:textId="77777777" w:rsidR="003A1864" w:rsidRPr="00DC68E3"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w:t>
            </w:r>
            <w:r w:rsidRPr="00AE2BAE">
              <w:rPr>
                <w:rFonts w:ascii="Times New Roman" w:eastAsia="Times New Roman" w:hAnsi="Times New Roman" w:cs="Times New Roman"/>
                <w:sz w:val="20"/>
                <w:szCs w:val="20"/>
                <w:lang w:eastAsia="ru-RU"/>
              </w:rPr>
              <w:lastRenderedPageBreak/>
              <w:t>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r w:rsidR="003A1864" w:rsidRPr="00DC68E3" w14:paraId="3963F26C" w14:textId="77777777" w:rsidTr="00CC327A">
        <w:trPr>
          <w:trHeight w:val="45"/>
        </w:trPr>
        <w:tc>
          <w:tcPr>
            <w:tcW w:w="421" w:type="dxa"/>
          </w:tcPr>
          <w:p w14:paraId="069F5A7D" w14:textId="77777777" w:rsidR="003A1864" w:rsidRPr="00DC68E3" w:rsidRDefault="003A1864" w:rsidP="00CC32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p>
        </w:tc>
        <w:tc>
          <w:tcPr>
            <w:tcW w:w="4129" w:type="dxa"/>
          </w:tcPr>
          <w:p w14:paraId="2A5F23E2"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1EF070F7"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092A81BC"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3EBFC025"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5D3B23C8"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Характеристика квалификации участников закупки № </w:t>
            </w:r>
            <w:r>
              <w:rPr>
                <w:rFonts w:ascii="Times New Roman" w:eastAsia="Calibri" w:hAnsi="Times New Roman" w:cs="Times New Roman"/>
                <w:sz w:val="20"/>
                <w:szCs w:val="20"/>
              </w:rPr>
              <w:t>2</w:t>
            </w:r>
            <w:r w:rsidRPr="00DC68E3">
              <w:rPr>
                <w:rFonts w:ascii="Times New Roman" w:eastAsia="Calibri" w:hAnsi="Times New Roman" w:cs="Times New Roman"/>
                <w:sz w:val="20"/>
                <w:szCs w:val="20"/>
              </w:rPr>
              <w:t xml:space="preserve"> (</w:t>
            </w:r>
            <w:r w:rsidRPr="00A143B7">
              <w:rPr>
                <w:rFonts w:ascii="Times New Roman" w:eastAsia="Calibri" w:hAnsi="Times New Roman" w:cs="Times New Roman"/>
                <w:sz w:val="20"/>
                <w:szCs w:val="20"/>
              </w:rPr>
              <w:t>общее количество исполненных участником закупки договоров</w:t>
            </w:r>
            <w:r w:rsidRPr="00DC68E3">
              <w:rPr>
                <w:rFonts w:ascii="Times New Roman" w:eastAsia="Calibri" w:hAnsi="Times New Roman" w:cs="Times New Roman"/>
                <w:sz w:val="20"/>
                <w:szCs w:val="20"/>
              </w:rPr>
              <w:t>)</w:t>
            </w:r>
          </w:p>
        </w:tc>
        <w:tc>
          <w:tcPr>
            <w:tcW w:w="5510" w:type="dxa"/>
          </w:tcPr>
          <w:p w14:paraId="40D88F6A" w14:textId="238BC3CD"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подпунктом </w:t>
            </w:r>
            <w:r w:rsidRPr="00AE2BAE">
              <w:rPr>
                <w:rFonts w:ascii="Times New Roman" w:eastAsia="Times New Roman" w:hAnsi="Times New Roman" w:cs="Times New Roman"/>
                <w:sz w:val="20"/>
                <w:szCs w:val="20"/>
                <w:lang w:eastAsia="ru-RU"/>
              </w:rPr>
              <w:t>«в»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w:t>
            </w:r>
            <w:r>
              <w:rPr>
                <w:rFonts w:ascii="Times New Roman" w:eastAsia="Times New Roman" w:hAnsi="Times New Roman" w:cs="Times New Roman"/>
                <w:sz w:val="20"/>
                <w:szCs w:val="20"/>
                <w:lang w:eastAsia="ru-RU"/>
              </w:rPr>
              <w:t>О</w:t>
            </w:r>
            <w:r w:rsidRPr="00A143B7">
              <w:rPr>
                <w:rFonts w:ascii="Times New Roman" w:eastAsia="Calibri" w:hAnsi="Times New Roman" w:cs="Times New Roman"/>
                <w:sz w:val="20"/>
                <w:szCs w:val="20"/>
              </w:rPr>
              <w:t>бщее количество исполненных участником закупки договоров</w:t>
            </w:r>
            <w:r w:rsidRPr="00AE2BAE">
              <w:rPr>
                <w:rFonts w:ascii="Times New Roman" w:eastAsia="Times New Roman" w:hAnsi="Times New Roman" w:cs="Times New Roman"/>
                <w:sz w:val="20"/>
                <w:szCs w:val="20"/>
                <w:lang w:eastAsia="ru-RU"/>
              </w:rPr>
              <w:t xml:space="preserve">» к оценке принимается исключительно исполненный </w:t>
            </w:r>
            <w:r w:rsidR="007C7AAD" w:rsidRPr="00AE2BAE">
              <w:rPr>
                <w:rFonts w:ascii="Times New Roman" w:eastAsia="Times New Roman" w:hAnsi="Times New Roman" w:cs="Times New Roman"/>
                <w:sz w:val="20"/>
                <w:szCs w:val="20"/>
                <w:lang w:eastAsia="ru-RU"/>
              </w:rPr>
              <w:t xml:space="preserve">договор (договоры), предусматривающий </w:t>
            </w:r>
            <w:r w:rsidR="007C7AAD">
              <w:rPr>
                <w:rFonts w:ascii="Times New Roman" w:hAnsi="Times New Roman" w:cs="Times New Roman"/>
                <w:sz w:val="20"/>
                <w:szCs w:val="20"/>
              </w:rPr>
              <w:t xml:space="preserve">выполнение работ </w:t>
            </w:r>
            <w:r w:rsidR="00A04041" w:rsidRPr="00A04041">
              <w:rPr>
                <w:rFonts w:ascii="Times New Roman" w:hAnsi="Times New Roman" w:cs="Times New Roman"/>
                <w:sz w:val="20"/>
                <w:szCs w:val="20"/>
              </w:rPr>
              <w:t xml:space="preserve">по строительству, реконструкции, капитальному ремонту, сносу объекта капитального строительства (за исключением линейного объекта) </w:t>
            </w:r>
            <w:r w:rsidRPr="00AE2BAE">
              <w:rPr>
                <w:rFonts w:ascii="Times New Roman" w:eastAsia="Times New Roman" w:hAnsi="Times New Roman" w:cs="Times New Roman"/>
                <w:sz w:val="20"/>
                <w:szCs w:val="20"/>
                <w:lang w:eastAsia="ru-RU"/>
              </w:rPr>
              <w:t>и относящегося к одному или нескольким из следующих договоров (контрактов):</w:t>
            </w:r>
          </w:p>
          <w:p w14:paraId="4F02B497"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5D6F1F4"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20CE31A"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13711E89" w14:textId="1A20701A"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4) договор, не относящийся к контрактам, указанным в пунктах 1-3, и предусматривающий выполнение работ</w:t>
            </w:r>
            <w:r w:rsidR="00A04041">
              <w:t xml:space="preserve"> </w:t>
            </w:r>
            <w:r w:rsidR="00A04041" w:rsidRPr="00A04041">
              <w:rPr>
                <w:rFonts w:ascii="Times New Roman" w:eastAsia="Times New Roman" w:hAnsi="Times New Roman" w:cs="Times New Roman"/>
                <w:sz w:val="20"/>
                <w:szCs w:val="20"/>
                <w:lang w:eastAsia="ru-RU"/>
              </w:rPr>
              <w:t>по строительству, реконструкции, капитальному ремонту, сносу объекта капитального строительства (за исключением линейного объекта)</w:t>
            </w:r>
            <w:r w:rsidRPr="00AE2BAE">
              <w:rPr>
                <w:rFonts w:ascii="Times New Roman" w:eastAsia="Times New Roman" w:hAnsi="Times New Roman" w:cs="Times New Roman"/>
                <w:sz w:val="20"/>
                <w:szCs w:val="20"/>
                <w:lang w:eastAsia="ru-RU"/>
              </w:rPr>
              <w:t>.</w:t>
            </w:r>
          </w:p>
          <w:p w14:paraId="75AD292F"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0F11F1DA"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3E7802C0"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1D0E4F54" w14:textId="77777777"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4905F93F" w14:textId="10734F8D"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договора</w:t>
            </w:r>
            <w:r w:rsidRPr="003A7651">
              <w:rPr>
                <w:rFonts w:ascii="Times New Roman" w:eastAsia="Times New Roman" w:hAnsi="Times New Roman" w:cs="Times New Roman"/>
                <w:sz w:val="20"/>
                <w:szCs w:val="20"/>
                <w:lang w:eastAsia="ru-RU"/>
              </w:rPr>
              <w:t xml:space="preserve">, заключенные и исполненные </w:t>
            </w:r>
            <w:r>
              <w:rPr>
                <w:rFonts w:ascii="Times New Roman" w:hAnsi="Times New Roman" w:cs="Times New Roman"/>
                <w:sz w:val="20"/>
                <w:szCs w:val="20"/>
              </w:rPr>
              <w:t xml:space="preserve">в качестве генерального подрядчика </w:t>
            </w:r>
            <w:r w:rsidRPr="003A7651">
              <w:rPr>
                <w:rFonts w:ascii="Times New Roman" w:eastAsia="Times New Roman" w:hAnsi="Times New Roman" w:cs="Times New Roman"/>
                <w:sz w:val="20"/>
                <w:szCs w:val="20"/>
                <w:lang w:eastAsia="ru-RU"/>
              </w:rPr>
              <w:t xml:space="preserve">в соответствии с Федеральным законом от 05.04.2013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0537B46A"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451107C5" w14:textId="77777777" w:rsidR="003A1864" w:rsidRPr="00DC68E3"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w:t>
            </w:r>
            <w:r w:rsidRPr="00AE2BAE">
              <w:rPr>
                <w:rFonts w:ascii="Times New Roman" w:eastAsia="Times New Roman" w:hAnsi="Times New Roman" w:cs="Times New Roman"/>
                <w:sz w:val="20"/>
                <w:szCs w:val="20"/>
                <w:lang w:eastAsia="ru-RU"/>
              </w:rPr>
              <w:lastRenderedPageBreak/>
              <w:t>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r w:rsidR="003A1864" w:rsidRPr="00022E09" w14:paraId="1135304C" w14:textId="77777777" w:rsidTr="00CC327A">
        <w:trPr>
          <w:trHeight w:val="2029"/>
        </w:trPr>
        <w:tc>
          <w:tcPr>
            <w:tcW w:w="421" w:type="dxa"/>
          </w:tcPr>
          <w:p w14:paraId="4A57FB9D" w14:textId="77777777" w:rsidR="003A1864" w:rsidRDefault="003A1864" w:rsidP="00CC32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w:t>
            </w:r>
          </w:p>
        </w:tc>
        <w:tc>
          <w:tcPr>
            <w:tcW w:w="4129" w:type="dxa"/>
          </w:tcPr>
          <w:p w14:paraId="2C5CA2D5"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78DF9553"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34708A16"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Наличие у участников закупки опыта работы, связанного с предметом контракта (договора).</w:t>
            </w:r>
          </w:p>
          <w:p w14:paraId="5C6E4E6C"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p>
          <w:p w14:paraId="0EC37CAC" w14:textId="77777777" w:rsidR="003A1864" w:rsidRPr="00DC68E3" w:rsidRDefault="003A1864" w:rsidP="00CC327A">
            <w:pPr>
              <w:autoSpaceDE w:val="0"/>
              <w:autoSpaceDN w:val="0"/>
              <w:adjustRightInd w:val="0"/>
              <w:spacing w:after="0" w:line="240" w:lineRule="auto"/>
              <w:jc w:val="both"/>
              <w:rPr>
                <w:rFonts w:ascii="Times New Roman" w:eastAsia="Calibri" w:hAnsi="Times New Roman" w:cs="Times New Roman"/>
                <w:sz w:val="20"/>
                <w:szCs w:val="20"/>
              </w:rPr>
            </w:pPr>
            <w:r w:rsidRPr="00DC68E3">
              <w:rPr>
                <w:rFonts w:ascii="Times New Roman" w:eastAsia="Calibri" w:hAnsi="Times New Roman" w:cs="Times New Roman"/>
                <w:sz w:val="20"/>
                <w:szCs w:val="20"/>
              </w:rPr>
              <w:t xml:space="preserve">Характеристика квалификации участников закупки № </w:t>
            </w:r>
            <w:r>
              <w:rPr>
                <w:rFonts w:ascii="Times New Roman" w:eastAsia="Calibri" w:hAnsi="Times New Roman" w:cs="Times New Roman"/>
                <w:sz w:val="20"/>
                <w:szCs w:val="20"/>
              </w:rPr>
              <w:t>3</w:t>
            </w:r>
            <w:r w:rsidRPr="00DC68E3">
              <w:rPr>
                <w:rFonts w:ascii="Times New Roman" w:eastAsia="Calibri" w:hAnsi="Times New Roman" w:cs="Times New Roman"/>
                <w:sz w:val="20"/>
                <w:szCs w:val="20"/>
              </w:rPr>
              <w:t xml:space="preserve"> (</w:t>
            </w:r>
            <w:r w:rsidRPr="00DF7B45">
              <w:rPr>
                <w:rFonts w:ascii="Times New Roman" w:eastAsia="Calibri" w:hAnsi="Times New Roman" w:cs="Times New Roman"/>
                <w:sz w:val="20"/>
                <w:szCs w:val="20"/>
              </w:rPr>
              <w:t>наибольшая цена одного из исполненных участником закупки договоров</w:t>
            </w:r>
            <w:r w:rsidRPr="00DC68E3">
              <w:rPr>
                <w:rFonts w:ascii="Times New Roman" w:eastAsia="Calibri" w:hAnsi="Times New Roman" w:cs="Times New Roman"/>
                <w:sz w:val="20"/>
                <w:szCs w:val="20"/>
              </w:rPr>
              <w:t>)</w:t>
            </w:r>
          </w:p>
        </w:tc>
        <w:tc>
          <w:tcPr>
            <w:tcW w:w="5510" w:type="dxa"/>
          </w:tcPr>
          <w:p w14:paraId="7C929A7D" w14:textId="5051FFA2"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подпунктом </w:t>
            </w:r>
            <w:r w:rsidRPr="00AE2BAE">
              <w:rPr>
                <w:rFonts w:ascii="Times New Roman" w:eastAsia="Times New Roman" w:hAnsi="Times New Roman" w:cs="Times New Roman"/>
                <w:sz w:val="20"/>
                <w:szCs w:val="20"/>
                <w:lang w:eastAsia="ru-RU"/>
              </w:rPr>
              <w:t xml:space="preserve">«в» пункта 31 Положения по показателю оценки «Наличие у участников закупки опыта работы, связанного с предметом контракта» и детализирующими показателем оценки «Наибольшая цена одного из исполненных участником закупки договоров» к оценке принимается исключительно исполненный </w:t>
            </w:r>
            <w:r w:rsidR="00715E36" w:rsidRPr="00AE2BAE">
              <w:rPr>
                <w:rFonts w:ascii="Times New Roman" w:eastAsia="Times New Roman" w:hAnsi="Times New Roman" w:cs="Times New Roman"/>
                <w:sz w:val="20"/>
                <w:szCs w:val="20"/>
                <w:lang w:eastAsia="ru-RU"/>
              </w:rPr>
              <w:t xml:space="preserve">договор (договоры), предусматривающий </w:t>
            </w:r>
            <w:r w:rsidR="00715E36">
              <w:rPr>
                <w:rFonts w:ascii="Times New Roman" w:hAnsi="Times New Roman" w:cs="Times New Roman"/>
                <w:sz w:val="20"/>
                <w:szCs w:val="20"/>
              </w:rPr>
              <w:t xml:space="preserve">выполнение работ </w:t>
            </w:r>
            <w:r w:rsidR="00A04041" w:rsidRPr="00A04041">
              <w:rPr>
                <w:rFonts w:ascii="Times New Roman" w:hAnsi="Times New Roman" w:cs="Times New Roman"/>
                <w:sz w:val="20"/>
                <w:szCs w:val="20"/>
              </w:rPr>
              <w:t xml:space="preserve">по строительству, реконструкции, капитальному ремонту, сносу объекта капитального строительства (за исключением линейного объекта) </w:t>
            </w:r>
            <w:r w:rsidRPr="00AE2BAE">
              <w:rPr>
                <w:rFonts w:ascii="Times New Roman" w:eastAsia="Times New Roman" w:hAnsi="Times New Roman" w:cs="Times New Roman"/>
                <w:sz w:val="20"/>
                <w:szCs w:val="20"/>
                <w:lang w:eastAsia="ru-RU"/>
              </w:rPr>
              <w:t xml:space="preserve"> и относящегося к одному или нескольким из следующих договоров (контрактов):</w:t>
            </w:r>
          </w:p>
          <w:p w14:paraId="1F3D9C9B"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1) контракт, предусмотренный частью 16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19ADAF11"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2) контракт, предусмотренный частью 16.1 статьи 34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3721E0F7"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 xml:space="preserve">3) контракт, предусмотренный частью 56 статьи 112 </w:t>
            </w:r>
            <w:r>
              <w:rPr>
                <w:rFonts w:ascii="Times New Roman" w:eastAsia="Times New Roman" w:hAnsi="Times New Roman" w:cs="Times New Roman"/>
                <w:sz w:val="20"/>
                <w:szCs w:val="20"/>
                <w:lang w:eastAsia="ru-RU"/>
              </w:rPr>
              <w:t>Закона</w:t>
            </w:r>
            <w:r w:rsidRPr="00AE2BAE">
              <w:rPr>
                <w:rFonts w:ascii="Times New Roman" w:eastAsia="Times New Roman" w:hAnsi="Times New Roman" w:cs="Times New Roman"/>
                <w:sz w:val="20"/>
                <w:szCs w:val="20"/>
                <w:lang w:eastAsia="ru-RU"/>
              </w:rPr>
              <w:t>;</w:t>
            </w:r>
          </w:p>
          <w:p w14:paraId="29C029A4" w14:textId="0B6569F3"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4) договор, не относящийся к контрактам, указанным в пунктах 1-3, и предусматривающий выполнение работ</w:t>
            </w:r>
            <w:r w:rsidR="00A04041">
              <w:t xml:space="preserve"> </w:t>
            </w:r>
            <w:r w:rsidR="00A04041" w:rsidRPr="00A04041">
              <w:rPr>
                <w:rFonts w:ascii="Times New Roman" w:eastAsia="Times New Roman" w:hAnsi="Times New Roman" w:cs="Times New Roman"/>
                <w:sz w:val="20"/>
                <w:szCs w:val="20"/>
                <w:lang w:eastAsia="ru-RU"/>
              </w:rPr>
              <w:t>по строительству, реконструкции, капитальному ремонту, сносу объекта капитального строительства (за исключением линейного объекта)</w:t>
            </w:r>
            <w:r w:rsidRPr="00AE2BAE">
              <w:rPr>
                <w:rFonts w:ascii="Times New Roman" w:eastAsia="Times New Roman" w:hAnsi="Times New Roman" w:cs="Times New Roman"/>
                <w:sz w:val="20"/>
                <w:szCs w:val="20"/>
                <w:lang w:eastAsia="ru-RU"/>
              </w:rPr>
              <w:t>.</w:t>
            </w:r>
          </w:p>
          <w:p w14:paraId="4C0A3E1C"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Перечень документов, подтверждающих наличие у участника закупки опыта выполнения работы, связанного с предметом контракта.</w:t>
            </w:r>
          </w:p>
          <w:p w14:paraId="3FFDA797"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1) исполненный договор (договоры);</w:t>
            </w:r>
          </w:p>
          <w:p w14:paraId="01132985"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2) акт (акты) приемки выполненных работ, составленные при исполнении такого договора (договоров).</w:t>
            </w:r>
          </w:p>
          <w:p w14:paraId="572C88BD" w14:textId="77777777"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Последний акт, составленный при исполнении договора должен быть подписан не ранее чем за 5 лет до дат</w:t>
            </w:r>
            <w:r>
              <w:rPr>
                <w:rFonts w:ascii="Times New Roman" w:eastAsia="Times New Roman" w:hAnsi="Times New Roman" w:cs="Times New Roman"/>
                <w:sz w:val="20"/>
                <w:szCs w:val="20"/>
                <w:lang w:eastAsia="ru-RU"/>
              </w:rPr>
              <w:t>ы окончания срока подачи заявок.</w:t>
            </w:r>
          </w:p>
          <w:p w14:paraId="6286A80E" w14:textId="6D0D9DB0" w:rsidR="003A1864"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7651">
              <w:rPr>
                <w:rFonts w:ascii="Times New Roman" w:eastAsia="Times New Roman" w:hAnsi="Times New Roman" w:cs="Times New Roman"/>
                <w:sz w:val="20"/>
                <w:szCs w:val="20"/>
                <w:lang w:eastAsia="ru-RU"/>
              </w:rPr>
              <w:t xml:space="preserve">К оценке принимаются исключительно </w:t>
            </w:r>
            <w:r>
              <w:rPr>
                <w:rFonts w:ascii="Times New Roman" w:eastAsia="Times New Roman" w:hAnsi="Times New Roman" w:cs="Times New Roman"/>
                <w:sz w:val="20"/>
                <w:szCs w:val="20"/>
                <w:lang w:eastAsia="ru-RU"/>
              </w:rPr>
              <w:t>договора</w:t>
            </w:r>
            <w:r w:rsidRPr="003A7651">
              <w:rPr>
                <w:rFonts w:ascii="Times New Roman" w:eastAsia="Times New Roman" w:hAnsi="Times New Roman" w:cs="Times New Roman"/>
                <w:sz w:val="20"/>
                <w:szCs w:val="20"/>
                <w:lang w:eastAsia="ru-RU"/>
              </w:rPr>
              <w:t xml:space="preserve">, заключенные и исполненные </w:t>
            </w:r>
            <w:r>
              <w:rPr>
                <w:rFonts w:ascii="Times New Roman" w:hAnsi="Times New Roman" w:cs="Times New Roman"/>
                <w:sz w:val="20"/>
                <w:szCs w:val="20"/>
              </w:rPr>
              <w:t xml:space="preserve">в качестве генерального подрядчика </w:t>
            </w:r>
            <w:r w:rsidRPr="003A7651">
              <w:rPr>
                <w:rFonts w:ascii="Times New Roman" w:eastAsia="Times New Roman" w:hAnsi="Times New Roman" w:cs="Times New Roman"/>
                <w:sz w:val="20"/>
                <w:szCs w:val="20"/>
                <w:lang w:eastAsia="ru-RU"/>
              </w:rPr>
              <w:t xml:space="preserve">в соответствии с Федеральным законом от 05.04.2013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44-ФЗ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и договоры, заключенные и исполненные в соответствии с Федеральным законом от 18.07.2011 г. </w:t>
            </w:r>
            <w:r w:rsidR="0061611F">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 xml:space="preserve"> 223-ФЗ </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Pr>
                <w:rFonts w:ascii="Times New Roman" w:eastAsia="Times New Roman" w:hAnsi="Times New Roman" w:cs="Times New Roman"/>
                <w:sz w:val="20"/>
                <w:szCs w:val="20"/>
                <w:lang w:eastAsia="ru-RU"/>
              </w:rPr>
              <w:t>»</w:t>
            </w:r>
            <w:r w:rsidRPr="003A7651">
              <w:rPr>
                <w:rFonts w:ascii="Times New Roman" w:eastAsia="Times New Roman" w:hAnsi="Times New Roman" w:cs="Times New Roman"/>
                <w:sz w:val="20"/>
                <w:szCs w:val="20"/>
                <w:lang w:eastAsia="ru-RU"/>
              </w:rPr>
              <w:t>.</w:t>
            </w:r>
          </w:p>
          <w:p w14:paraId="62EA0DE1" w14:textId="77777777" w:rsidR="003A1864" w:rsidRPr="00AE2BAE"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К оценке принимаются исполненные участником закупки с учетом правопреемства. </w:t>
            </w:r>
          </w:p>
          <w:p w14:paraId="4823670D" w14:textId="77777777" w:rsidR="003A1864" w:rsidRPr="00022E09" w:rsidRDefault="003A1864" w:rsidP="00CC32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BAE">
              <w:rPr>
                <w:rFonts w:ascii="Times New Roman" w:eastAsia="Times New Roman" w:hAnsi="Times New Roman" w:cs="Times New Roman"/>
                <w:sz w:val="20"/>
                <w:szCs w:val="20"/>
                <w:lang w:eastAsia="ru-RU"/>
              </w:rPr>
              <w:t>Вышеуказанные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w:t>
            </w:r>
            <w:r>
              <w:rPr>
                <w:rFonts w:ascii="Times New Roman" w:eastAsia="Times New Roman" w:hAnsi="Times New Roman" w:cs="Times New Roman"/>
                <w:sz w:val="20"/>
                <w:szCs w:val="20"/>
                <w:lang w:eastAsia="ru-RU"/>
              </w:rPr>
              <w:t>иси из соответствующего реестра</w:t>
            </w:r>
          </w:p>
        </w:tc>
      </w:tr>
    </w:tbl>
    <w:p w14:paraId="25C3236B" w14:textId="77777777" w:rsidR="00DC68E3" w:rsidRPr="00DC68E3" w:rsidRDefault="00DC68E3" w:rsidP="00DC68E3">
      <w:pPr>
        <w:spacing w:after="0" w:line="240" w:lineRule="auto"/>
        <w:rPr>
          <w:rFonts w:ascii="Times New Roman" w:eastAsia="Times New Roman" w:hAnsi="Times New Roman" w:cs="Times New Roman"/>
          <w:b/>
          <w:sz w:val="24"/>
          <w:szCs w:val="24"/>
          <w:highlight w:val="yellow"/>
          <w:lang w:eastAsia="ru-RU"/>
        </w:rPr>
      </w:pPr>
    </w:p>
    <w:sectPr w:rsidR="00DC68E3" w:rsidRPr="00DC68E3" w:rsidSect="00BC6A24">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F794" w14:textId="77777777" w:rsidR="00962FD3" w:rsidRDefault="006B3A00">
      <w:pPr>
        <w:spacing w:after="0" w:line="240" w:lineRule="auto"/>
      </w:pPr>
      <w:r>
        <w:separator/>
      </w:r>
    </w:p>
  </w:endnote>
  <w:endnote w:type="continuationSeparator" w:id="0">
    <w:p w14:paraId="2818F4DB" w14:textId="77777777" w:rsidR="00962FD3" w:rsidRDefault="006B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F82A" w14:textId="77777777" w:rsidR="00962FD3" w:rsidRDefault="006B3A00">
      <w:pPr>
        <w:spacing w:after="0" w:line="240" w:lineRule="auto"/>
      </w:pPr>
      <w:r>
        <w:separator/>
      </w:r>
    </w:p>
  </w:footnote>
  <w:footnote w:type="continuationSeparator" w:id="0">
    <w:p w14:paraId="6361798D" w14:textId="77777777" w:rsidR="00962FD3" w:rsidRDefault="006B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47943"/>
      <w:docPartObj>
        <w:docPartGallery w:val="Page Numbers (Top of Page)"/>
        <w:docPartUnique/>
      </w:docPartObj>
    </w:sdtPr>
    <w:sdtEndPr/>
    <w:sdtContent>
      <w:p w14:paraId="3208194F" w14:textId="14910083" w:rsidR="008E0B9A" w:rsidRDefault="00DC68E3">
        <w:pPr>
          <w:pStyle w:val="a3"/>
          <w:jc w:val="center"/>
        </w:pPr>
        <w:r>
          <w:fldChar w:fldCharType="begin"/>
        </w:r>
        <w:r>
          <w:instrText xml:space="preserve"> PAGE   \* MERGEFORMAT </w:instrText>
        </w:r>
        <w:r>
          <w:fldChar w:fldCharType="separate"/>
        </w:r>
        <w:r w:rsidR="004B29EB">
          <w:rPr>
            <w:noProof/>
          </w:rPr>
          <w:t>11</w:t>
        </w:r>
        <w:r>
          <w:rPr>
            <w:noProof/>
          </w:rPr>
          <w:fldChar w:fldCharType="end"/>
        </w:r>
      </w:p>
    </w:sdtContent>
  </w:sdt>
  <w:p w14:paraId="7BBFCCCE" w14:textId="77777777" w:rsidR="008E0B9A" w:rsidRDefault="004B29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9A"/>
    <w:rsid w:val="00022E09"/>
    <w:rsid w:val="000D7E4D"/>
    <w:rsid w:val="00100507"/>
    <w:rsid w:val="00163C63"/>
    <w:rsid w:val="00166556"/>
    <w:rsid w:val="00234F4C"/>
    <w:rsid w:val="00255BA1"/>
    <w:rsid w:val="002613CD"/>
    <w:rsid w:val="00270EE2"/>
    <w:rsid w:val="002834A6"/>
    <w:rsid w:val="00335974"/>
    <w:rsid w:val="003A1864"/>
    <w:rsid w:val="003D604B"/>
    <w:rsid w:val="003E53F5"/>
    <w:rsid w:val="004318F5"/>
    <w:rsid w:val="0046223B"/>
    <w:rsid w:val="00466D07"/>
    <w:rsid w:val="00474B71"/>
    <w:rsid w:val="004B1522"/>
    <w:rsid w:val="004B29EB"/>
    <w:rsid w:val="004C6B7D"/>
    <w:rsid w:val="00512758"/>
    <w:rsid w:val="005233B7"/>
    <w:rsid w:val="005448E0"/>
    <w:rsid w:val="005B6D74"/>
    <w:rsid w:val="005C20BC"/>
    <w:rsid w:val="00601FD7"/>
    <w:rsid w:val="0061611F"/>
    <w:rsid w:val="006A05E8"/>
    <w:rsid w:val="006A67B2"/>
    <w:rsid w:val="006B3A00"/>
    <w:rsid w:val="006E390D"/>
    <w:rsid w:val="006F0B1F"/>
    <w:rsid w:val="006F60E0"/>
    <w:rsid w:val="00715E36"/>
    <w:rsid w:val="0076493C"/>
    <w:rsid w:val="007C49CE"/>
    <w:rsid w:val="007C7AAD"/>
    <w:rsid w:val="00852E76"/>
    <w:rsid w:val="008A0E1A"/>
    <w:rsid w:val="008C1275"/>
    <w:rsid w:val="008C6BF6"/>
    <w:rsid w:val="008E66E3"/>
    <w:rsid w:val="00914C6C"/>
    <w:rsid w:val="00962FD3"/>
    <w:rsid w:val="00976D6B"/>
    <w:rsid w:val="0098161B"/>
    <w:rsid w:val="009B0E78"/>
    <w:rsid w:val="009B7B63"/>
    <w:rsid w:val="009D3220"/>
    <w:rsid w:val="00A04041"/>
    <w:rsid w:val="00A143B7"/>
    <w:rsid w:val="00A225E4"/>
    <w:rsid w:val="00A74B39"/>
    <w:rsid w:val="00AE2BAE"/>
    <w:rsid w:val="00B030B9"/>
    <w:rsid w:val="00B33265"/>
    <w:rsid w:val="00BA4F95"/>
    <w:rsid w:val="00BC1E78"/>
    <w:rsid w:val="00BD194C"/>
    <w:rsid w:val="00C071A7"/>
    <w:rsid w:val="00C36CA4"/>
    <w:rsid w:val="00C73547"/>
    <w:rsid w:val="00CB2B84"/>
    <w:rsid w:val="00CF4E5B"/>
    <w:rsid w:val="00D34913"/>
    <w:rsid w:val="00DB0D7B"/>
    <w:rsid w:val="00DC68E3"/>
    <w:rsid w:val="00DD3AB0"/>
    <w:rsid w:val="00DE37FC"/>
    <w:rsid w:val="00DF15FD"/>
    <w:rsid w:val="00DF4D13"/>
    <w:rsid w:val="00DF7B45"/>
    <w:rsid w:val="00E25105"/>
    <w:rsid w:val="00E30EDA"/>
    <w:rsid w:val="00E33870"/>
    <w:rsid w:val="00E56912"/>
    <w:rsid w:val="00E7450D"/>
    <w:rsid w:val="00EF47DD"/>
    <w:rsid w:val="00F26FE3"/>
    <w:rsid w:val="00F4609A"/>
    <w:rsid w:val="00F8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F32"/>
  <w15:chartTrackingRefBased/>
  <w15:docId w15:val="{8DD8056C-72E4-4FA3-8006-15C5ADC9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8E3"/>
    <w:rPr>
      <w:rFonts w:ascii="Times New Roman" w:eastAsia="Times New Roman" w:hAnsi="Times New Roman" w:cs="Times New Roman"/>
      <w:sz w:val="24"/>
      <w:szCs w:val="24"/>
      <w:lang w:eastAsia="ru-RU"/>
    </w:rPr>
  </w:style>
  <w:style w:type="table" w:styleId="a5">
    <w:name w:val="Table Grid"/>
    <w:basedOn w:val="a1"/>
    <w:uiPriority w:val="59"/>
    <w:rsid w:val="00DC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E390D"/>
    <w:rPr>
      <w:sz w:val="16"/>
      <w:szCs w:val="16"/>
    </w:rPr>
  </w:style>
  <w:style w:type="paragraph" w:styleId="a7">
    <w:name w:val="annotation text"/>
    <w:basedOn w:val="a"/>
    <w:link w:val="a8"/>
    <w:uiPriority w:val="99"/>
    <w:semiHidden/>
    <w:unhideWhenUsed/>
    <w:rsid w:val="006E390D"/>
    <w:pPr>
      <w:spacing w:line="240" w:lineRule="auto"/>
    </w:pPr>
    <w:rPr>
      <w:sz w:val="20"/>
      <w:szCs w:val="20"/>
    </w:rPr>
  </w:style>
  <w:style w:type="character" w:customStyle="1" w:styleId="a8">
    <w:name w:val="Текст примечания Знак"/>
    <w:basedOn w:val="a0"/>
    <w:link w:val="a7"/>
    <w:uiPriority w:val="99"/>
    <w:semiHidden/>
    <w:rsid w:val="006E390D"/>
    <w:rPr>
      <w:sz w:val="20"/>
      <w:szCs w:val="20"/>
    </w:rPr>
  </w:style>
  <w:style w:type="paragraph" w:styleId="a9">
    <w:name w:val="annotation subject"/>
    <w:basedOn w:val="a7"/>
    <w:next w:val="a7"/>
    <w:link w:val="aa"/>
    <w:uiPriority w:val="99"/>
    <w:semiHidden/>
    <w:unhideWhenUsed/>
    <w:rsid w:val="006E390D"/>
    <w:rPr>
      <w:b/>
      <w:bCs/>
    </w:rPr>
  </w:style>
  <w:style w:type="character" w:customStyle="1" w:styleId="aa">
    <w:name w:val="Тема примечания Знак"/>
    <w:basedOn w:val="a8"/>
    <w:link w:val="a9"/>
    <w:uiPriority w:val="99"/>
    <w:semiHidden/>
    <w:rsid w:val="006E390D"/>
    <w:rPr>
      <w:b/>
      <w:bCs/>
      <w:sz w:val="20"/>
      <w:szCs w:val="20"/>
    </w:rPr>
  </w:style>
  <w:style w:type="paragraph" w:styleId="ab">
    <w:name w:val="Balloon Text"/>
    <w:basedOn w:val="a"/>
    <w:link w:val="ac"/>
    <w:uiPriority w:val="99"/>
    <w:semiHidden/>
    <w:unhideWhenUsed/>
    <w:rsid w:val="006E39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E390D"/>
    <w:rPr>
      <w:rFonts w:ascii="Segoe UI" w:hAnsi="Segoe UI" w:cs="Segoe UI"/>
      <w:sz w:val="18"/>
      <w:szCs w:val="18"/>
    </w:rPr>
  </w:style>
  <w:style w:type="paragraph" w:styleId="ad">
    <w:name w:val="Revision"/>
    <w:hidden/>
    <w:uiPriority w:val="99"/>
    <w:semiHidden/>
    <w:rsid w:val="00022E09"/>
    <w:pPr>
      <w:spacing w:after="0" w:line="240" w:lineRule="auto"/>
    </w:pPr>
  </w:style>
  <w:style w:type="paragraph" w:customStyle="1" w:styleId="Default">
    <w:name w:val="Default"/>
    <w:rsid w:val="00DF4D1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semiHidden/>
    <w:unhideWhenUsed/>
    <w:rsid w:val="00335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D39ECB3E306EE3C83D8983F8A01F9F30ABFCFE22FE062B80A1B77FEA6AF8C8DD07568173005326F3ABB6AB73722824EAB18FA7096AE22b85DO" TargetMode="External"/><Relationship Id="rId13"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consultantplus://offline/ref=FD4D39ECB3E306EE3C83D8983F8A01F9F60EB0C7E72FE062B80A1B77FEA6AF8C9FD02D64163918336D2FED3BF1b650O" TargetMode="External"/><Relationship Id="rId12"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17" Type="http://schemas.openxmlformats.org/officeDocument/2006/relationships/hyperlink" Target="consultantplus://offline/ref=15C695E8424151F3686CD6CC3B59F9DE3079598B48432DD07BA1F7EB547530B4F23580AF87CC2ED7C1C2F09ECAzBw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5C695E8424151F3686CD6CC3B59F9DE3079598B48432DD07BA1F7EB547530B4E035D8A384C838DC948DB6CBC5B46D3B1BD1068CE9DDz3wAD" TargetMode="External"/><Relationship Id="rId20" Type="http://schemas.openxmlformats.org/officeDocument/2006/relationships/hyperlink" Target="consultantplus://offline/ref=15C695E8424151F3686CD6CC3B59F9DE3079598B48432DD07BA1F7EB547530B4E035D8A384C838DC948DB6CBC5B46D3B1BD1068CE9DDz3w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10" Type="http://schemas.openxmlformats.org/officeDocument/2006/relationships/hyperlink" Target="consultantplus://offline/ref=FD4D39ECB3E306EE3C83D8983F8A01F9F60EB0C7E72FE062B80A1B77FEA6AF8C9FD02D64163918336D2FED3BF1b650O" TargetMode="External"/><Relationship Id="rId19" Type="http://schemas.openxmlformats.org/officeDocument/2006/relationships/hyperlink" Target="consultantplus://offline/ref=15C695E8424151F3686CD6CC3B59F9DE3079598B48432DD07BA1F7EB547530B4E035D8A384C838DC948DB6CBC5B46D3B1BD1068CE9DDz3wAD" TargetMode="External"/><Relationship Id="rId4" Type="http://schemas.openxmlformats.org/officeDocument/2006/relationships/webSettings" Target="webSettings.xml"/><Relationship Id="rId9" Type="http://schemas.openxmlformats.org/officeDocument/2006/relationships/hyperlink" Target="consultantplus://offline/ref=FD4D39ECB3E306EE3C83D8983F8A01F9F30ABFCFE22FE062B80A1B77FEA6AF8C8DD07568173005326F3ABB6AB73722824EAB18FA7096AE22b85DO" TargetMode="External"/><Relationship Id="rId14" Type="http://schemas.openxmlformats.org/officeDocument/2006/relationships/hyperlink" Target="file:///C:\Users\butakova_o\Desktop\&#1055;&#1048;&#1056;%20&#1057;&#1054;&#1064;%20&#1071;&#1088;&#1086;&#1089;&#1083;&#1072;&#1074;&#1089;&#1082;&#1086;&#1075;&#1086;\0%20&#1088;&#1077;&#1076;_&#1087;&#1086;&#1088;&#1103;&#1076;&#1086;&#1082;%20&#1088;&#1072;&#1089;&#1089;&#1084;-&#1103;%20&#1080;%20&#1086;&#1094;&#1077;&#1085;&#1082;&#1080;%20&#1079;&#1072;&#1103;&#1074;&#1086;&#1082;.rtf"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4F73-325D-4E76-8F86-53599C9C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3172</Words>
  <Characters>18085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35</cp:revision>
  <dcterms:created xsi:type="dcterms:W3CDTF">2024-03-20T14:43:00Z</dcterms:created>
  <dcterms:modified xsi:type="dcterms:W3CDTF">2025-11-26T10:57:00Z</dcterms:modified>
</cp:coreProperties>
</file>