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7EA79408" w:rsidR="00B067D9" w:rsidRPr="00C7039A"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270B59">
        <w:rPr>
          <w:b/>
          <w:bCs/>
        </w:rPr>
        <w:t>15</w:t>
      </w:r>
      <w:r w:rsidR="002E2BB2" w:rsidRPr="00EC36FF">
        <w:rPr>
          <w:b/>
          <w:bCs/>
        </w:rPr>
        <w:t>.</w:t>
      </w:r>
      <w:r w:rsidR="00270B59">
        <w:rPr>
          <w:b/>
          <w:bCs/>
        </w:rPr>
        <w:t>07</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w:t>
      </w:r>
      <w:r w:rsidR="00773A40">
        <w:rPr>
          <w:b/>
          <w:bCs/>
        </w:rPr>
        <w:t>625</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F441565" w14:textId="77777777" w:rsidR="00773A40" w:rsidRPr="00387430" w:rsidRDefault="00773A40" w:rsidP="00773A40">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F5BE7F" w14:textId="77777777" w:rsidR="00773A40" w:rsidRPr="00387430" w:rsidRDefault="00773A40" w:rsidP="00773A40">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7B9A033F" w14:textId="77777777" w:rsidR="00773A40" w:rsidRPr="00387430" w:rsidRDefault="00773A40" w:rsidP="00773A40">
            <w:pPr>
              <w:widowControl w:val="0"/>
              <w:tabs>
                <w:tab w:val="left" w:pos="284"/>
                <w:tab w:val="left" w:pos="426"/>
              </w:tabs>
              <w:jc w:val="both"/>
              <w:outlineLvl w:val="0"/>
            </w:pPr>
            <w:r w:rsidRPr="00387430">
              <w:t>Телефон: +7 (495) 775-91-22, доб.: 421.</w:t>
            </w:r>
          </w:p>
          <w:p w14:paraId="5E7B847E" w14:textId="77777777" w:rsidR="00773A40" w:rsidRPr="00387430" w:rsidRDefault="00773A40" w:rsidP="00773A40">
            <w:pPr>
              <w:widowControl w:val="0"/>
              <w:tabs>
                <w:tab w:val="left" w:pos="284"/>
                <w:tab w:val="left" w:pos="426"/>
              </w:tabs>
              <w:jc w:val="both"/>
              <w:outlineLvl w:val="0"/>
            </w:pPr>
            <w:r w:rsidRPr="00387430">
              <w:t>Контактное лицо: Токарев Игорь Александрович.</w:t>
            </w:r>
          </w:p>
          <w:p w14:paraId="4396B24F" w14:textId="77777777" w:rsidR="00773A40" w:rsidRPr="00387430" w:rsidRDefault="00773A40" w:rsidP="00773A40">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743670E" w14:textId="77777777" w:rsidR="00773A40" w:rsidRPr="00387430" w:rsidRDefault="00773A40" w:rsidP="00773A4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3FD53C35" w:rsidR="00B067D9" w:rsidRPr="00EC36FF" w:rsidRDefault="00773A40" w:rsidP="00773A4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3" w:history="1">
              <w:r w:rsidRPr="00FB15F1">
                <w:rPr>
                  <w:rFonts w:eastAsia="Calibri"/>
                  <w:color w:val="0563C1"/>
                  <w:u w:val="single"/>
                  <w:lang w:eastAsia="en-US"/>
                </w:rPr>
                <w:t>https://etp-ets.ru/</w:t>
              </w:r>
            </w:hyperlink>
            <w:r w:rsidRPr="00FB15F1">
              <w:rPr>
                <w:rFonts w:eastAsia="Calibri"/>
                <w:lang w:eastAsia="en-US"/>
              </w:rPr>
              <w:t xml:space="preserve"> </w:t>
            </w:r>
            <w:r w:rsidRPr="00387430">
              <w:t>(далее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70B7B108" w:rsidR="0015609A" w:rsidRPr="00EC36FF" w:rsidRDefault="00110AAB" w:rsidP="00773A40">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 xml:space="preserve">техническому обслуживанию и ремонту транспортных средств </w:t>
            </w:r>
            <w:r w:rsidR="00773A40">
              <w:t>марки</w:t>
            </w:r>
            <w:r w:rsidR="00D94A94" w:rsidRPr="00D94A94">
              <w:t xml:space="preserve"> </w:t>
            </w:r>
            <w:r w:rsidR="00D94A94" w:rsidRPr="00D94A94">
              <w:rPr>
                <w:lang w:val="en-US"/>
              </w:rPr>
              <w:t>HYUNDAI</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1F0D713B" w:rsidR="00B067D9" w:rsidRPr="00AD10DF" w:rsidRDefault="00F65F42" w:rsidP="00270B59">
            <w:pPr>
              <w:widowControl w:val="0"/>
              <w:tabs>
                <w:tab w:val="left" w:pos="284"/>
                <w:tab w:val="left" w:pos="426"/>
                <w:tab w:val="left" w:pos="1134"/>
              </w:tabs>
              <w:jc w:val="both"/>
              <w:outlineLvl w:val="0"/>
            </w:pPr>
            <w:r>
              <w:t>Определено</w:t>
            </w:r>
            <w:r w:rsidR="00820727" w:rsidRPr="00AD10DF">
              <w:t xml:space="preserve">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047D0936" w:rsidR="00B067D9" w:rsidRPr="00AD10DF" w:rsidRDefault="00A279F2" w:rsidP="00852F05">
            <w:pPr>
              <w:widowControl w:val="0"/>
              <w:tabs>
                <w:tab w:val="left" w:pos="284"/>
                <w:tab w:val="left" w:pos="426"/>
                <w:tab w:val="left" w:pos="1134"/>
              </w:tabs>
              <w:jc w:val="both"/>
              <w:outlineLvl w:val="0"/>
            </w:pPr>
            <w:r>
              <w:t>О</w:t>
            </w:r>
            <w:r w:rsidRPr="00A279F2">
              <w:t xml:space="preserve">казание услуг по </w:t>
            </w:r>
            <w:r w:rsidR="00773A40" w:rsidRPr="00773A40">
              <w:t xml:space="preserve">техническому обслуживанию и ремонту транспортных средств марки </w:t>
            </w:r>
            <w:r w:rsidR="00773A40" w:rsidRPr="00773A40">
              <w:rPr>
                <w:lang w:val="en-US"/>
              </w:rPr>
              <w:t>HYUNDAI</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 xml:space="preserve">Количество поставляемого товара, объема выполняемых работ, </w:t>
            </w:r>
            <w:r w:rsidRPr="00AD10DF">
              <w:rPr>
                <w:b/>
              </w:rPr>
              <w:lastRenderedPageBreak/>
              <w:t>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lastRenderedPageBreak/>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47E0520D" w:rsidR="004C2555" w:rsidRPr="005A18EC" w:rsidRDefault="00CF58BD" w:rsidP="004C2555">
            <w:pPr>
              <w:shd w:val="clear" w:color="auto" w:fill="FFFFFF"/>
              <w:tabs>
                <w:tab w:val="left" w:pos="284"/>
                <w:tab w:val="left" w:pos="426"/>
              </w:tabs>
              <w:jc w:val="both"/>
            </w:pPr>
            <w:r>
              <w:rPr>
                <w:bCs/>
              </w:rPr>
              <w:t>250 000,00</w:t>
            </w:r>
            <w:r w:rsidR="004C2555" w:rsidRPr="00355AED">
              <w:rPr>
                <w:bCs/>
              </w:rPr>
              <w:t xml:space="preserve"> (</w:t>
            </w:r>
            <w:r w:rsidR="00D94A94">
              <w:rPr>
                <w:bCs/>
              </w:rPr>
              <w:t xml:space="preserve">Двести </w:t>
            </w:r>
            <w:r>
              <w:rPr>
                <w:bCs/>
              </w:rPr>
              <w:t>пятьдесят тысяч</w:t>
            </w:r>
            <w:r w:rsidR="004C2555">
              <w:rPr>
                <w:bCs/>
              </w:rPr>
              <w:t>)</w:t>
            </w:r>
            <w:r w:rsidR="004C2555" w:rsidRPr="00355AED">
              <w:rPr>
                <w:bCs/>
              </w:rPr>
              <w:t xml:space="preserve"> рублей </w:t>
            </w:r>
            <w:r>
              <w:rPr>
                <w:bCs/>
              </w:rPr>
              <w:t>00</w:t>
            </w:r>
            <w:r w:rsidR="004C2555" w:rsidRPr="00355AED">
              <w:rPr>
                <w:bCs/>
              </w:rPr>
              <w:t xml:space="preserve"> копеек, без учета НДС или </w:t>
            </w:r>
            <w:r w:rsidR="00D94A94">
              <w:rPr>
                <w:bCs/>
              </w:rPr>
              <w:t>3</w:t>
            </w:r>
            <w:r>
              <w:rPr>
                <w:bCs/>
              </w:rPr>
              <w:t>0</w:t>
            </w:r>
            <w:r w:rsidR="00D94A94">
              <w:rPr>
                <w:bCs/>
              </w:rPr>
              <w:t>0 000</w:t>
            </w:r>
            <w:r w:rsidR="004C2555">
              <w:rPr>
                <w:bCs/>
              </w:rPr>
              <w:t>,00</w:t>
            </w:r>
            <w:r w:rsidR="004C2555" w:rsidRPr="00355AED">
              <w:rPr>
                <w:bCs/>
              </w:rPr>
              <w:t xml:space="preserve"> (</w:t>
            </w:r>
            <w:r w:rsidR="00D94A94">
              <w:rPr>
                <w:bCs/>
              </w:rPr>
              <w:t>Триста тысяч</w:t>
            </w:r>
            <w:r w:rsidR="004C2555">
              <w:rPr>
                <w:bCs/>
              </w:rPr>
              <w:t>)</w:t>
            </w:r>
            <w:r w:rsidR="004C2555" w:rsidRPr="00355AED">
              <w:rPr>
                <w:bCs/>
              </w:rPr>
              <w:t xml:space="preserve"> рублей 00 копеек, включая НДС</w:t>
            </w:r>
            <w:r w:rsidR="004C2555" w:rsidRPr="005A18EC">
              <w:rPr>
                <w:bCs/>
              </w:rPr>
              <w:t>.</w:t>
            </w:r>
          </w:p>
          <w:p w14:paraId="5F7725D3" w14:textId="68BC2958" w:rsidR="00852F05" w:rsidRPr="00852F05" w:rsidRDefault="004C2555" w:rsidP="004C2555">
            <w:pPr>
              <w:shd w:val="clear" w:color="auto" w:fill="FFFFFF"/>
              <w:tabs>
                <w:tab w:val="left" w:pos="284"/>
                <w:tab w:val="left" w:pos="426"/>
              </w:tabs>
              <w:jc w:val="both"/>
              <w:rPr>
                <w:bCs/>
              </w:rPr>
            </w:pPr>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00CF58BD">
              <w:rPr>
                <w:bCs/>
              </w:rPr>
              <w:t>транспортных средств</w:t>
            </w:r>
            <w:r w:rsidRPr="00756F16">
              <w:rPr>
                <w:bCs/>
              </w:rPr>
              <w:t xml:space="preserve"> </w:t>
            </w:r>
            <w:r w:rsidR="00CF58BD">
              <w:rPr>
                <w:bCs/>
              </w:rPr>
              <w:t>марки</w:t>
            </w:r>
            <w:r w:rsidR="00D94A94" w:rsidRPr="00D94A94">
              <w:rPr>
                <w:bCs/>
              </w:rPr>
              <w:t xml:space="preserve"> </w:t>
            </w:r>
            <w:r w:rsidR="00D94A94" w:rsidRPr="00D94A94">
              <w:rPr>
                <w:bCs/>
                <w:lang w:val="en-US"/>
              </w:rPr>
              <w:t>HYUNDAI</w:t>
            </w:r>
            <w:r w:rsidR="00D94A94" w:rsidRPr="00D94A94">
              <w:rPr>
                <w:bCs/>
              </w:rPr>
              <w:t xml:space="preserve"> </w:t>
            </w:r>
            <w:bookmarkStart w:id="0" w:name="_GoBack"/>
            <w:bookmarkEnd w:id="0"/>
            <w:r w:rsidRPr="006A2B25">
              <w:rPr>
                <w:bCs/>
              </w:rPr>
              <w:t>составляет</w:t>
            </w:r>
            <w:r>
              <w:rPr>
                <w:bCs/>
              </w:rPr>
              <w:t xml:space="preserve"> </w:t>
            </w:r>
            <w:r w:rsidR="00CF58BD">
              <w:rPr>
                <w:bCs/>
              </w:rPr>
              <w:t>1 766,67</w:t>
            </w:r>
            <w:r w:rsidRPr="00991B8B">
              <w:rPr>
                <w:bCs/>
              </w:rPr>
              <w:t xml:space="preserve"> (</w:t>
            </w:r>
            <w:r w:rsidR="00CF58BD">
              <w:rPr>
                <w:bCs/>
              </w:rPr>
              <w:t>Одна тысяча семьсот шестьдесят шесть</w:t>
            </w:r>
            <w:r>
              <w:rPr>
                <w:bCs/>
              </w:rPr>
              <w:t>)</w:t>
            </w:r>
            <w:r w:rsidRPr="00991B8B">
              <w:rPr>
                <w:bCs/>
              </w:rPr>
              <w:t xml:space="preserve"> рубл</w:t>
            </w:r>
            <w:r>
              <w:rPr>
                <w:bCs/>
              </w:rPr>
              <w:t>ей</w:t>
            </w:r>
            <w:r w:rsidRPr="00991B8B">
              <w:rPr>
                <w:bCs/>
              </w:rPr>
              <w:t xml:space="preserve"> </w:t>
            </w:r>
            <w:r w:rsidR="00CF58BD">
              <w:rPr>
                <w:bCs/>
              </w:rPr>
              <w:t>67</w:t>
            </w:r>
            <w:r w:rsidRPr="00991B8B">
              <w:rPr>
                <w:bCs/>
              </w:rPr>
              <w:t xml:space="preserve"> копе</w:t>
            </w:r>
            <w:r>
              <w:rPr>
                <w:bCs/>
              </w:rPr>
              <w:t>е</w:t>
            </w:r>
            <w:r w:rsidRPr="00991B8B">
              <w:rPr>
                <w:bCs/>
              </w:rPr>
              <w:t>к, без учета НДС</w:t>
            </w:r>
            <w:r>
              <w:rPr>
                <w:bCs/>
              </w:rPr>
              <w:t xml:space="preserve"> или </w:t>
            </w:r>
            <w:r w:rsidR="00CF58BD">
              <w:rPr>
                <w:bCs/>
              </w:rPr>
              <w:t>2</w:t>
            </w:r>
            <w:r w:rsidR="00270B59">
              <w:rPr>
                <w:bCs/>
              </w:rPr>
              <w:t> </w:t>
            </w:r>
            <w:r w:rsidR="00ED0A3F">
              <w:rPr>
                <w:bCs/>
              </w:rPr>
              <w:t>1</w:t>
            </w:r>
            <w:r w:rsidR="00CF58BD">
              <w:rPr>
                <w:bCs/>
              </w:rPr>
              <w:t>20</w:t>
            </w:r>
            <w:r>
              <w:rPr>
                <w:bCs/>
              </w:rPr>
              <w:t>,00 (</w:t>
            </w:r>
            <w:r w:rsidR="00CF58BD">
              <w:rPr>
                <w:bCs/>
              </w:rPr>
              <w:t>Две тысячи сто двадцать</w:t>
            </w:r>
            <w:r>
              <w:rPr>
                <w:bCs/>
              </w:rPr>
              <w:t>) рублей 00 копеек,</w:t>
            </w:r>
            <w:r>
              <w:t xml:space="preserve"> </w:t>
            </w:r>
            <w:r w:rsidRPr="00557C25">
              <w:rPr>
                <w:bCs/>
              </w:rPr>
              <w:t>включая НДС</w:t>
            </w:r>
            <w:r>
              <w:rPr>
                <w:bCs/>
              </w:rPr>
              <w:t>.</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xml:space="preserve">) месяцев </w:t>
            </w:r>
            <w:proofErr w:type="gramStart"/>
            <w:r w:rsidRPr="004C2555">
              <w:t>с даты заключения</w:t>
            </w:r>
            <w:proofErr w:type="gramEnd"/>
            <w:r w:rsidRPr="004C2555">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2BB82583" w:rsidR="00A54AF1" w:rsidRPr="00AD10DF" w:rsidRDefault="00A3205E" w:rsidP="001D7AA8">
            <w:pPr>
              <w:jc w:val="both"/>
            </w:pPr>
            <w:r w:rsidRPr="00A3205E">
              <w:t xml:space="preserve">Определяется по результатам закупки, но не далее </w:t>
            </w:r>
            <w:r w:rsidR="008B0D6E" w:rsidRPr="008B0D6E">
              <w:t>50 км от г. Минеральные Воды</w:t>
            </w:r>
            <w:r w:rsidR="004C2555" w:rsidRPr="004C2555">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425AB234" w:rsidR="00B067D9" w:rsidRPr="00514B4E" w:rsidRDefault="00270B59" w:rsidP="004531C3">
            <w:pPr>
              <w:widowControl w:val="0"/>
              <w:tabs>
                <w:tab w:val="left" w:pos="284"/>
                <w:tab w:val="left" w:pos="426"/>
                <w:tab w:val="left" w:pos="1134"/>
                <w:tab w:val="left" w:pos="1276"/>
              </w:tabs>
              <w:jc w:val="both"/>
              <w:outlineLvl w:val="0"/>
              <w:rPr>
                <w:b/>
              </w:rPr>
            </w:pPr>
            <w:r>
              <w:t>15</w:t>
            </w:r>
            <w:r w:rsidR="0053248F" w:rsidRPr="00514B4E">
              <w:t xml:space="preserve"> </w:t>
            </w:r>
            <w:r>
              <w:t>июля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23ABD971"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2F4D3F" w:rsidRPr="00FB15F1">
                <w:rPr>
                  <w:rFonts w:eastAsia="Calibri"/>
                  <w:color w:val="0563C1"/>
                  <w:u w:val="single"/>
                  <w:lang w:eastAsia="en-US"/>
                </w:rPr>
                <w:t>https://etp-ets.ru/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6870296C" w:rsidR="00B067D9" w:rsidRPr="005F2169" w:rsidRDefault="00270B59" w:rsidP="00863745">
            <w:pPr>
              <w:widowControl w:val="0"/>
              <w:tabs>
                <w:tab w:val="left" w:pos="284"/>
                <w:tab w:val="left" w:pos="426"/>
                <w:tab w:val="left" w:pos="1134"/>
                <w:tab w:val="left" w:pos="1276"/>
              </w:tabs>
              <w:jc w:val="both"/>
              <w:outlineLvl w:val="0"/>
            </w:pPr>
            <w:r>
              <w:t>2</w:t>
            </w:r>
            <w:r w:rsidR="00863745">
              <w:rPr>
                <w:lang w:val="en-US"/>
              </w:rPr>
              <w:t>6</w:t>
            </w:r>
            <w:r w:rsidR="0053248F" w:rsidRPr="005F2169">
              <w:t xml:space="preserve"> </w:t>
            </w:r>
            <w:r>
              <w:t>июля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r w:rsidR="00B067D9" w:rsidRPr="005F2169">
              <w:t>мск</w:t>
            </w:r>
            <w:proofErr w:type="spell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2E1ECDE8" w:rsidR="00B067D9" w:rsidRPr="005F2169" w:rsidRDefault="00270B59" w:rsidP="004531C3">
            <w:pPr>
              <w:widowControl w:val="0"/>
              <w:tabs>
                <w:tab w:val="left" w:pos="993"/>
                <w:tab w:val="left" w:pos="1276"/>
                <w:tab w:val="left" w:pos="1701"/>
              </w:tabs>
              <w:jc w:val="both"/>
              <w:textAlignment w:val="baseline"/>
            </w:pPr>
            <w:r>
              <w:t>02</w:t>
            </w:r>
            <w:r w:rsidR="0053248F" w:rsidRPr="005F2169">
              <w:t xml:space="preserve"> </w:t>
            </w:r>
            <w:r>
              <w:t>августа</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1"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29797C">
              <w:lastRenderedPageBreak/>
              <w:t>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2"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w:t>
            </w:r>
            <w:r w:rsidRPr="005F2169">
              <w:lastRenderedPageBreak/>
              <w:t xml:space="preserve">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lastRenderedPageBreak/>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5F2169">
              <w:lastRenderedPageBreak/>
              <w:t xml:space="preserve">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 xml:space="preserve">Документы, предоставляемые участником закупки в </w:t>
            </w:r>
            <w:r w:rsidRPr="00E361B7">
              <w:rPr>
                <w:b/>
              </w:rPr>
              <w:lastRenderedPageBreak/>
              <w:t>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lastRenderedPageBreak/>
              <w:t xml:space="preserve">Заявка на участие в запросе котировок в электронной форме </w:t>
            </w:r>
            <w:r w:rsidR="007B25CB">
              <w:rPr>
                <w:lang w:val="ru-RU"/>
              </w:rPr>
              <w:t xml:space="preserve">должна </w:t>
            </w:r>
            <w:r w:rsidRPr="003158EC">
              <w:rPr>
                <w:lang w:val="ru-RU"/>
              </w:rPr>
              <w:t xml:space="preserve">содержать, согласно пункту 19.7 статьи 3.4 Закона № 223-ФЗ, информацию и документы, </w:t>
            </w:r>
            <w:r w:rsidRPr="003158EC">
              <w:rPr>
                <w:lang w:val="ru-RU"/>
              </w:rPr>
              <w:lastRenderedPageBreak/>
              <w:t>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w:t>
            </w:r>
            <w:r w:rsidR="00E86915">
              <w:rPr>
                <w:i/>
              </w:rPr>
              <w:lastRenderedPageBreak/>
              <w:t>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3" w:name="P489"/>
            <w:bookmarkEnd w:id="3"/>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w:t>
            </w:r>
            <w:r w:rsidRPr="00E361B7">
              <w:lastRenderedPageBreak/>
              <w:t xml:space="preserve">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4" w:name="P495"/>
            <w:bookmarkEnd w:id="4"/>
            <w:r w:rsidRPr="00E361B7">
              <w:lastRenderedPageBreak/>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41E910FA"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2F4D3F">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lastRenderedPageBreak/>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 xml:space="preserve">и/или одной и более начальной (максимальной) единичной стоимости поставки товара, </w:t>
            </w:r>
            <w:r w:rsidRPr="007C7AD3">
              <w:lastRenderedPageBreak/>
              <w:t>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xml:space="preserve">- недостоверные и заведомо ложные сведения, содержащиеся в документах, предоставленных </w:t>
            </w:r>
            <w:r w:rsidRPr="007C7AD3">
              <w:lastRenderedPageBreak/>
              <w:t>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37DEE8B7" w:rsidR="00A3205E" w:rsidRPr="007C7AD3" w:rsidRDefault="00B067D9" w:rsidP="00A3205E">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стоимость 1</w:t>
            </w:r>
            <w:r w:rsidR="008B0D6E">
              <w:t xml:space="preserve"> (одного)</w:t>
            </w:r>
            <w:r w:rsidR="00A3205E" w:rsidRPr="006A1477">
              <w:t xml:space="preserve"> нормо-часа технического обслуживания </w:t>
            </w:r>
            <w:r w:rsidR="00A3205E" w:rsidRPr="00AA330D">
              <w:t>и ремонт</w:t>
            </w:r>
            <w:r w:rsidR="00A3205E">
              <w:t>а</w:t>
            </w:r>
            <w:r w:rsidR="00A3205E" w:rsidRPr="00AA330D">
              <w:t xml:space="preserve"> </w:t>
            </w:r>
            <w:r w:rsidR="00A3205E">
              <w:t>авто</w:t>
            </w:r>
            <w:r w:rsidR="00A3205E" w:rsidRPr="004D72D2">
              <w:t xml:space="preserve">транспортных средств </w:t>
            </w:r>
            <w:r w:rsidR="004C2555" w:rsidRPr="004C2555">
              <w:t>марки</w:t>
            </w:r>
            <w:r w:rsidR="00A4018F" w:rsidRPr="00A4018F">
              <w:t xml:space="preserve"> </w:t>
            </w:r>
            <w:r w:rsidR="00A4018F" w:rsidRPr="00A4018F">
              <w:rPr>
                <w:lang w:val="en-US"/>
              </w:rPr>
              <w:t>HYUNDAI</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w:t>
            </w:r>
            <w:proofErr w:type="gramEnd"/>
            <w:r w:rsidR="00A3205E" w:rsidRPr="008E2E4E">
              <w:t xml:space="preserve">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712E851B"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008B0D6E" w:rsidRPr="006A1477">
              <w:t>стоимость 1</w:t>
            </w:r>
            <w:r w:rsidR="008B0D6E">
              <w:t xml:space="preserve"> (одного)</w:t>
            </w:r>
            <w:r w:rsidR="008B0D6E" w:rsidRPr="006A1477">
              <w:t xml:space="preserve"> нормо-часа технического обслуживания </w:t>
            </w:r>
            <w:r w:rsidR="008B0D6E" w:rsidRPr="00AA330D">
              <w:t>и ремонт</w:t>
            </w:r>
            <w:r w:rsidR="008B0D6E">
              <w:t>а</w:t>
            </w:r>
            <w:r w:rsidR="008B0D6E" w:rsidRPr="00AA330D">
              <w:t xml:space="preserve"> </w:t>
            </w:r>
            <w:r w:rsidR="008B0D6E">
              <w:t>авто</w:t>
            </w:r>
            <w:r w:rsidR="008B0D6E" w:rsidRPr="004D72D2">
              <w:t xml:space="preserve">транспортных средств </w:t>
            </w:r>
            <w:r w:rsidR="008B0D6E" w:rsidRPr="004C2555">
              <w:t>марки</w:t>
            </w:r>
            <w:r w:rsidR="008B0D6E" w:rsidRPr="00A4018F">
              <w:t xml:space="preserve"> </w:t>
            </w:r>
            <w:r w:rsidR="008B0D6E" w:rsidRPr="00A4018F">
              <w:rPr>
                <w:lang w:val="en-US"/>
              </w:rPr>
              <w:t>HYUNDAI</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w:t>
            </w:r>
            <w:r w:rsidRPr="007C7AD3">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12CCA885"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lastRenderedPageBreak/>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w:t>
            </w:r>
            <w:r w:rsidR="008B0D6E">
              <w:br/>
            </w:r>
            <w:r w:rsidR="008B0D6E" w:rsidRPr="008B0D6E">
              <w:t xml:space="preserve">1 (одного) нормо-часа технического обслуживания и ремонта автотранспортных средств марки </w:t>
            </w:r>
            <w:r w:rsidR="008B0D6E" w:rsidRPr="008B0D6E">
              <w:rPr>
                <w:lang w:val="en-US"/>
              </w:rPr>
              <w:t>HYUNDAI</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3ADE43F1" w:rsidR="00AC2DB4"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8B0D6E" w:rsidRPr="008B0D6E">
              <w:t xml:space="preserve">марки </w:t>
            </w:r>
            <w:r w:rsidR="008B0D6E" w:rsidRPr="008B0D6E">
              <w:rPr>
                <w:lang w:val="en-US"/>
              </w:rPr>
              <w:t>HYUNDAI</w:t>
            </w:r>
            <w:r w:rsidRPr="00E43E09">
              <w:t xml:space="preserve"> остается неизменной в течение всего срока действия договора</w:t>
            </w:r>
            <w:r>
              <w:t>.</w:t>
            </w:r>
          </w:p>
          <w:p w14:paraId="17314F97" w14:textId="3C9E8BD5" w:rsidR="0033253E" w:rsidRPr="00B42369" w:rsidRDefault="0033253E" w:rsidP="00AC2DB4">
            <w:pPr>
              <w:widowControl w:val="0"/>
              <w:tabs>
                <w:tab w:val="left" w:pos="464"/>
                <w:tab w:val="left" w:pos="688"/>
                <w:tab w:val="left" w:pos="993"/>
              </w:tabs>
              <w:autoSpaceDE w:val="0"/>
              <w:autoSpaceDN w:val="0"/>
              <w:adjustRightInd w:val="0"/>
              <w:jc w:val="both"/>
            </w:pPr>
            <w:r w:rsidRPr="00E6206D">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31E812F8" w:rsidR="00554944" w:rsidRPr="009F6864" w:rsidRDefault="0053248F" w:rsidP="00554944">
      <w:pPr>
        <w:jc w:val="right"/>
        <w:rPr>
          <w:b/>
          <w:bCs/>
        </w:rPr>
      </w:pPr>
      <w:r w:rsidRPr="006E07B8">
        <w:rPr>
          <w:b/>
          <w:bCs/>
        </w:rPr>
        <w:t xml:space="preserve">от </w:t>
      </w:r>
      <w:r w:rsidR="00270B59">
        <w:rPr>
          <w:b/>
          <w:bCs/>
        </w:rPr>
        <w:t>15</w:t>
      </w:r>
      <w:r w:rsidRPr="006E07B8">
        <w:rPr>
          <w:b/>
          <w:bCs/>
        </w:rPr>
        <w:t>.</w:t>
      </w:r>
      <w:r w:rsidR="00270B59">
        <w:rPr>
          <w:b/>
          <w:bCs/>
        </w:rPr>
        <w:t>07</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w:t>
      </w:r>
      <w:r w:rsidR="008B0D6E">
        <w:rPr>
          <w:b/>
          <w:bCs/>
        </w:rPr>
        <w:t>62</w:t>
      </w:r>
      <w:r w:rsidR="00D94A94">
        <w:rPr>
          <w:b/>
          <w:bCs/>
        </w:rPr>
        <w:t>5</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714F3528"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270B59">
        <w:rPr>
          <w:bCs/>
        </w:rPr>
        <w:t>15</w:t>
      </w:r>
      <w:r w:rsidR="0053248F" w:rsidRPr="006E07B8">
        <w:rPr>
          <w:bCs/>
        </w:rPr>
        <w:t>.</w:t>
      </w:r>
      <w:r w:rsidR="00270B59">
        <w:rPr>
          <w:bCs/>
        </w:rPr>
        <w:t>07</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w:t>
      </w:r>
      <w:r w:rsidR="008B0D6E">
        <w:rPr>
          <w:bCs/>
        </w:rPr>
        <w:t>62</w:t>
      </w:r>
      <w:r w:rsidR="00D94A94">
        <w:rPr>
          <w:bCs/>
        </w:rPr>
        <w:t>5</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1F2E66ED" w:rsidR="00AC2DB4" w:rsidRPr="0020603E" w:rsidRDefault="00AC2DB4" w:rsidP="00AC2DB4">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Pr="004D72D2">
        <w:rPr>
          <w:bCs/>
        </w:rPr>
        <w:t xml:space="preserve">автотранспортных средств </w:t>
      </w:r>
      <w:r w:rsidR="008B0D6E" w:rsidRPr="008B0D6E">
        <w:t xml:space="preserve">марки </w:t>
      </w:r>
      <w:r w:rsidR="008B0D6E" w:rsidRPr="008B0D6E">
        <w:rPr>
          <w:lang w:val="en-US"/>
        </w:rPr>
        <w:t>HYUNDAI</w:t>
      </w:r>
      <w:r w:rsidRPr="00AC2DB4">
        <w:rPr>
          <w:bCs/>
        </w:rPr>
        <w:t xml:space="preserve"> </w:t>
      </w:r>
      <w:r w:rsidR="00D94A94">
        <w:t>__________ (__________</w:t>
      </w:r>
      <w:r w:rsidRPr="0020603E">
        <w:t>) рублей ____ копеек, без учета НДС</w:t>
      </w:r>
    </w:p>
    <w:p w14:paraId="24F508B6" w14:textId="77777777"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lastRenderedPageBreak/>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38B4CD8E" w:rsidR="00E469DB" w:rsidRPr="009F6864" w:rsidRDefault="00E469DB" w:rsidP="00E469DB">
      <w:pPr>
        <w:widowControl w:val="0"/>
        <w:jc w:val="right"/>
        <w:rPr>
          <w:b/>
          <w:bCs/>
        </w:rPr>
      </w:pPr>
      <w:r w:rsidRPr="0020603E">
        <w:rPr>
          <w:b/>
          <w:bCs/>
        </w:rPr>
        <w:t xml:space="preserve">от </w:t>
      </w:r>
      <w:r w:rsidR="00270B59">
        <w:rPr>
          <w:b/>
          <w:bCs/>
        </w:rPr>
        <w:t>15</w:t>
      </w:r>
      <w:r w:rsidRPr="0020603E">
        <w:rPr>
          <w:b/>
          <w:bCs/>
        </w:rPr>
        <w:t>.</w:t>
      </w:r>
      <w:r w:rsidR="00270B59">
        <w:rPr>
          <w:b/>
          <w:bCs/>
        </w:rPr>
        <w:t>07</w:t>
      </w:r>
      <w:r w:rsidRPr="0020603E">
        <w:rPr>
          <w:b/>
          <w:bCs/>
        </w:rPr>
        <w:t>.2022 г. № ЗКЭФ-ДМ</w:t>
      </w:r>
      <w:r w:rsidR="004B7875">
        <w:rPr>
          <w:b/>
          <w:bCs/>
        </w:rPr>
        <w:t>ТО</w:t>
      </w:r>
      <w:r w:rsidRPr="0020603E">
        <w:rPr>
          <w:b/>
          <w:bCs/>
        </w:rPr>
        <w:t>-</w:t>
      </w:r>
      <w:r w:rsidR="008B0D6E">
        <w:rPr>
          <w:b/>
          <w:bCs/>
        </w:rPr>
        <w:t>62</w:t>
      </w:r>
      <w:r w:rsidR="00D94A94">
        <w:rPr>
          <w:b/>
          <w:bCs/>
        </w:rPr>
        <w:t>5</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45F712F0"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2F4D3F">
        <w:t>транспортных</w:t>
      </w:r>
      <w:r w:rsidRPr="0059244E">
        <w:t xml:space="preserve"> средств </w:t>
      </w:r>
      <w:r w:rsidR="008B0D6E" w:rsidRPr="008B0D6E">
        <w:t xml:space="preserve">марки </w:t>
      </w:r>
      <w:r w:rsidR="008B0D6E" w:rsidRPr="008B0D6E">
        <w:rPr>
          <w:lang w:val="en-US"/>
        </w:rPr>
        <w:t>HYUNDAI</w:t>
      </w:r>
      <w:r w:rsidRPr="00786E75">
        <w:t xml:space="preserve"> определена </w:t>
      </w:r>
      <w:r>
        <w:t>на основании</w:t>
      </w:r>
      <w:r w:rsidRPr="00786E75">
        <w:t xml:space="preserve"> </w:t>
      </w:r>
      <w:r w:rsidR="006B1638">
        <w:t>среднего арифметического значения</w:t>
      </w:r>
      <w:r>
        <w:t xml:space="preserve"> из</w:t>
      </w:r>
      <w:r w:rsidRPr="00786E75">
        <w:t xml:space="preserve"> 3-х коммерческих предложений</w:t>
      </w:r>
      <w:r>
        <w:t>.</w:t>
      </w:r>
    </w:p>
    <w:tbl>
      <w:tblPr>
        <w:tblW w:w="0" w:type="auto"/>
        <w:tblInd w:w="108" w:type="dxa"/>
        <w:tblCellMar>
          <w:left w:w="0" w:type="dxa"/>
          <w:right w:w="0" w:type="dxa"/>
        </w:tblCellMar>
        <w:tblLook w:val="04A0" w:firstRow="1" w:lastRow="0" w:firstColumn="1" w:lastColumn="0" w:noHBand="0" w:noVBand="1"/>
      </w:tblPr>
      <w:tblGrid>
        <w:gridCol w:w="2849"/>
        <w:gridCol w:w="1011"/>
        <w:gridCol w:w="1657"/>
        <w:gridCol w:w="1657"/>
        <w:gridCol w:w="1657"/>
        <w:gridCol w:w="1200"/>
      </w:tblGrid>
      <w:tr w:rsidR="006B1638" w14:paraId="614FC6F1" w14:textId="77777777" w:rsidTr="006B1638">
        <w:trPr>
          <w:cantSplit/>
          <w:trHeight w:val="976"/>
        </w:trPr>
        <w:tc>
          <w:tcPr>
            <w:tcW w:w="2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595A" w14:textId="77777777" w:rsidR="006B1638" w:rsidRDefault="006B1638" w:rsidP="002D4191">
            <w:pPr>
              <w:jc w:val="center"/>
            </w:pPr>
            <w: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6FBFC4" w14:textId="77777777" w:rsidR="006B1638" w:rsidRDefault="006B1638" w:rsidP="002D4191">
            <w:pPr>
              <w:jc w:val="cente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1C9599" w14:textId="77777777" w:rsidR="006B1638" w:rsidRDefault="006B1638" w:rsidP="002D4191">
            <w:pPr>
              <w:jc w:val="cente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A3EECB" w14:textId="77777777" w:rsidR="006B1638" w:rsidRDefault="006B1638" w:rsidP="002D4191">
            <w:pPr>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C9DE9" w14:textId="77777777" w:rsidR="006B1638" w:rsidRDefault="006B1638" w:rsidP="002D4191">
            <w:pPr>
              <w:jc w:val="center"/>
            </w:pPr>
            <w: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12EE61" w14:textId="77777777" w:rsidR="006B1638" w:rsidRDefault="006B1638" w:rsidP="002D4191">
            <w:pPr>
              <w:jc w:val="center"/>
              <w:rPr>
                <w:lang w:val="en-US"/>
              </w:rPr>
            </w:pPr>
            <w:r>
              <w:t>Средняя цена</w:t>
            </w:r>
          </w:p>
        </w:tc>
      </w:tr>
      <w:tr w:rsidR="006B1638" w14:paraId="03B243F7" w14:textId="77777777" w:rsidTr="006B1638">
        <w:trPr>
          <w:trHeight w:val="968"/>
        </w:trPr>
        <w:tc>
          <w:tcPr>
            <w:tcW w:w="2850" w:type="dxa"/>
            <w:tcBorders>
              <w:top w:val="nil"/>
              <w:left w:val="single" w:sz="8" w:space="0" w:color="auto"/>
              <w:bottom w:val="single" w:sz="8" w:space="0" w:color="auto"/>
              <w:right w:val="single" w:sz="8" w:space="0" w:color="auto"/>
            </w:tcBorders>
            <w:vAlign w:val="center"/>
            <w:hideMark/>
          </w:tcPr>
          <w:p w14:paraId="5C8DEF14" w14:textId="2F72F0E6" w:rsidR="006B1638" w:rsidRDefault="0092264E" w:rsidP="002D4191">
            <w:pPr>
              <w:rPr>
                <w:i/>
                <w:iCs/>
              </w:rPr>
            </w:pPr>
            <w:r>
              <w:rPr>
                <w:bCs/>
              </w:rPr>
              <w:t xml:space="preserve">Цена </w:t>
            </w:r>
            <w:r w:rsidRPr="006A2B25">
              <w:rPr>
                <w:bCs/>
              </w:rPr>
              <w:t xml:space="preserve">1 </w:t>
            </w:r>
            <w:r>
              <w:rPr>
                <w:bCs/>
              </w:rPr>
              <w:t xml:space="preserve">(одного) </w:t>
            </w:r>
            <w:r w:rsidRPr="006A2B25">
              <w:rPr>
                <w:bCs/>
              </w:rPr>
              <w:t>нормо-час</w:t>
            </w:r>
            <w:r>
              <w:rPr>
                <w:bCs/>
              </w:rPr>
              <w:t>а</w:t>
            </w:r>
            <w:r w:rsidRPr="006A2B25">
              <w:rPr>
                <w:bCs/>
              </w:rPr>
              <w:t xml:space="preserve"> услуг по техническому обслуживанию и ремонту </w:t>
            </w:r>
            <w:r>
              <w:rPr>
                <w:bCs/>
              </w:rPr>
              <w:t>транспортных средств</w:t>
            </w:r>
            <w:r w:rsidRPr="00756F16">
              <w:rPr>
                <w:bCs/>
              </w:rPr>
              <w:t xml:space="preserve"> </w:t>
            </w:r>
            <w:r>
              <w:rPr>
                <w:bCs/>
              </w:rPr>
              <w:t>марки</w:t>
            </w:r>
            <w:r w:rsidRPr="00D94A94">
              <w:rPr>
                <w:bCs/>
              </w:rPr>
              <w:t xml:space="preserve"> </w:t>
            </w:r>
            <w:r w:rsidRPr="00D94A94">
              <w:rPr>
                <w:bCs/>
                <w:lang w:val="en-US"/>
              </w:rPr>
              <w:t>HYUNDAI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9A822" w14:textId="77777777" w:rsidR="006B1638" w:rsidRDefault="006B1638" w:rsidP="002D4191">
            <w:pPr>
              <w:jc w:val="cente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40057" w14:textId="6C91E3BD" w:rsidR="006B1638" w:rsidRPr="00585061" w:rsidRDefault="008B0D6E" w:rsidP="002D4191">
            <w:pPr>
              <w:jc w:val="center"/>
            </w:pPr>
            <w:r>
              <w:t>1 800</w:t>
            </w:r>
            <w:r w:rsidR="006B1638" w:rsidRPr="005A756D">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DB0DF" w14:textId="6BCC919D" w:rsidR="006B1638" w:rsidRDefault="008B0D6E" w:rsidP="002D4191">
            <w:pPr>
              <w:jc w:val="center"/>
            </w:pPr>
            <w:r>
              <w:t>1 900</w:t>
            </w:r>
            <w:r w:rsidR="006B1638" w:rsidRPr="005A756D">
              <w:t>,00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71561" w14:textId="39E81E53" w:rsidR="006B1638" w:rsidRDefault="006B1638" w:rsidP="008B0D6E">
            <w:pPr>
              <w:jc w:val="center"/>
            </w:pPr>
            <w:r w:rsidRPr="005A756D">
              <w:t xml:space="preserve">1 </w:t>
            </w:r>
            <w:r w:rsidR="008B0D6E">
              <w:t>6</w:t>
            </w:r>
            <w:r w:rsidRPr="005A756D">
              <w:t>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C172F" w14:textId="4E834C9D" w:rsidR="006B1638" w:rsidRPr="00AC4AFA" w:rsidRDefault="006B1638" w:rsidP="008B0D6E">
            <w:pPr>
              <w:jc w:val="center"/>
              <w:rPr>
                <w:b/>
                <w:bCs/>
              </w:rPr>
            </w:pPr>
            <w:r w:rsidRPr="005A756D">
              <w:rPr>
                <w:b/>
                <w:bCs/>
              </w:rPr>
              <w:t>1</w:t>
            </w:r>
            <w:r w:rsidR="008B0D6E">
              <w:rPr>
                <w:b/>
                <w:bCs/>
              </w:rPr>
              <w:t> 766,67</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7C7DC1D0" w:rsidR="00EC1F6B" w:rsidRPr="0020603E" w:rsidRDefault="0053248F" w:rsidP="009F7105">
      <w:pPr>
        <w:widowControl w:val="0"/>
        <w:jc w:val="right"/>
        <w:rPr>
          <w:b/>
        </w:rPr>
      </w:pPr>
      <w:r w:rsidRPr="0020603E">
        <w:rPr>
          <w:b/>
          <w:bCs/>
        </w:rPr>
        <w:t xml:space="preserve">от </w:t>
      </w:r>
      <w:r w:rsidR="00270B59">
        <w:rPr>
          <w:b/>
          <w:bCs/>
        </w:rPr>
        <w:t>15</w:t>
      </w:r>
      <w:r w:rsidRPr="0020603E">
        <w:rPr>
          <w:b/>
          <w:bCs/>
        </w:rPr>
        <w:t>.</w:t>
      </w:r>
      <w:r w:rsidR="00270B59">
        <w:rPr>
          <w:b/>
          <w:bCs/>
        </w:rPr>
        <w:t>07</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w:t>
      </w:r>
      <w:r w:rsidR="008B0D6E">
        <w:rPr>
          <w:b/>
          <w:bCs/>
        </w:rPr>
        <w:t>62</w:t>
      </w:r>
      <w:r w:rsidR="00A4018F">
        <w:rPr>
          <w:b/>
          <w:bCs/>
        </w:rPr>
        <w:t>5</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00FC1CFC" w14:textId="77777777" w:rsidR="008B0D6E" w:rsidRDefault="008B0D6E" w:rsidP="008B0D6E">
      <w:pPr>
        <w:widowControl w:val="0"/>
        <w:ind w:left="5664"/>
        <w:jc w:val="right"/>
      </w:pPr>
    </w:p>
    <w:p w14:paraId="62F09622" w14:textId="77777777" w:rsidR="008B0D6E" w:rsidRPr="00C93DC0" w:rsidRDefault="008B0D6E" w:rsidP="008B0D6E">
      <w:pPr>
        <w:tabs>
          <w:tab w:val="left" w:pos="993"/>
        </w:tabs>
        <w:ind w:firstLine="567"/>
        <w:jc w:val="center"/>
        <w:rPr>
          <w:b/>
        </w:rPr>
      </w:pPr>
      <w:r w:rsidRPr="00C93DC0">
        <w:rPr>
          <w:b/>
        </w:rPr>
        <w:t>Договор № _________</w:t>
      </w:r>
    </w:p>
    <w:p w14:paraId="42BC8519" w14:textId="77777777" w:rsidR="008B0D6E" w:rsidRPr="00C93DC0" w:rsidRDefault="008B0D6E" w:rsidP="008B0D6E">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554AE0DB" w14:textId="77777777" w:rsidR="008B0D6E" w:rsidRPr="00C93DC0" w:rsidRDefault="008B0D6E" w:rsidP="008B0D6E">
      <w:pPr>
        <w:ind w:right="-1" w:firstLine="567"/>
        <w:jc w:val="center"/>
      </w:pPr>
    </w:p>
    <w:p w14:paraId="34A1040E" w14:textId="77777777" w:rsidR="008B0D6E" w:rsidRPr="00C93DC0" w:rsidRDefault="008B0D6E" w:rsidP="008B0D6E">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2</w:t>
      </w:r>
      <w:r w:rsidRPr="00C93DC0">
        <w:t xml:space="preserve"> г.</w:t>
      </w:r>
    </w:p>
    <w:p w14:paraId="20256667" w14:textId="77777777" w:rsidR="008B0D6E" w:rsidRPr="00C93DC0" w:rsidRDefault="008B0D6E" w:rsidP="008B0D6E">
      <w:pPr>
        <w:tabs>
          <w:tab w:val="left" w:pos="1134"/>
          <w:tab w:val="left" w:pos="1276"/>
          <w:tab w:val="left" w:pos="1701"/>
        </w:tabs>
        <w:ind w:right="-1" w:firstLine="709"/>
        <w:jc w:val="both"/>
        <w:rPr>
          <w:b/>
        </w:rPr>
      </w:pPr>
    </w:p>
    <w:p w14:paraId="55D644AC" w14:textId="77777777" w:rsidR="008B0D6E" w:rsidRPr="00C93DC0" w:rsidRDefault="008B0D6E" w:rsidP="008B0D6E">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181570B9" w14:textId="77777777" w:rsidR="008B0D6E" w:rsidRPr="00C93DC0" w:rsidRDefault="008B0D6E" w:rsidP="008B0D6E">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099234D0" w14:textId="77777777" w:rsidR="008B0D6E" w:rsidRPr="00C93DC0" w:rsidRDefault="008B0D6E" w:rsidP="008B0D6E">
      <w:pPr>
        <w:tabs>
          <w:tab w:val="left" w:pos="1134"/>
          <w:tab w:val="left" w:pos="1276"/>
          <w:tab w:val="left" w:pos="1560"/>
        </w:tabs>
        <w:ind w:right="-1" w:firstLine="709"/>
        <w:jc w:val="both"/>
      </w:pPr>
    </w:p>
    <w:p w14:paraId="4900CD9A" w14:textId="77777777" w:rsidR="008B0D6E" w:rsidRPr="00C93DC0" w:rsidRDefault="008B0D6E" w:rsidP="008B0D6E">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EDC7612" w14:textId="77777777" w:rsidR="008B0D6E" w:rsidRPr="00C93DC0" w:rsidRDefault="008B0D6E" w:rsidP="008B0D6E">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2AAA644F" w14:textId="77777777" w:rsidR="008B0D6E" w:rsidRPr="00C93DC0" w:rsidRDefault="008B0D6E" w:rsidP="008B0D6E">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65D70762" w14:textId="77777777" w:rsidR="008B0D6E" w:rsidRPr="00C93DC0" w:rsidRDefault="008B0D6E" w:rsidP="008B0D6E">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05432EE5" w14:textId="77777777" w:rsidR="008B0D6E" w:rsidRPr="00C93DC0" w:rsidRDefault="008B0D6E" w:rsidP="008B0D6E">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7D6AB711" w14:textId="77777777" w:rsidR="008B0D6E" w:rsidRPr="00C93DC0" w:rsidRDefault="008B0D6E" w:rsidP="008B0D6E">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xml:space="preserve">, но не далее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6" w:tooltip="Минераловодский район" w:history="1">
        <w:r w:rsidRPr="00F84E40">
          <w:t>Минераловодского района</w:t>
        </w:r>
        <w:r>
          <w:t>,</w:t>
        </w:r>
      </w:hyperlink>
      <w:r>
        <w:t xml:space="preserve"> Ставропольского края</w:t>
      </w:r>
      <w:r w:rsidRPr="00E95E87">
        <w:t>, на территории станции технического обслуживания Исполнителя</w:t>
      </w:r>
      <w:r>
        <w:t>.</w:t>
      </w:r>
    </w:p>
    <w:p w14:paraId="01FE0A01" w14:textId="77777777" w:rsidR="008B0D6E" w:rsidRPr="00C93DC0" w:rsidRDefault="008B0D6E" w:rsidP="008B0D6E">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t>заключения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09D2818A" w14:textId="77777777" w:rsidR="008B0D6E" w:rsidRPr="00C93DC0" w:rsidRDefault="008B0D6E" w:rsidP="008B0D6E">
      <w:pPr>
        <w:tabs>
          <w:tab w:val="left" w:pos="1134"/>
          <w:tab w:val="left" w:pos="1276"/>
          <w:tab w:val="left" w:pos="1560"/>
        </w:tabs>
        <w:ind w:right="-1" w:firstLine="709"/>
        <w:jc w:val="both"/>
      </w:pPr>
    </w:p>
    <w:p w14:paraId="6BC02EF3" w14:textId="77777777" w:rsidR="008B0D6E" w:rsidRPr="00C93DC0" w:rsidRDefault="008B0D6E" w:rsidP="008B0D6E">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46D60A5E" w14:textId="77777777" w:rsidR="008B0D6E" w:rsidRPr="00C93DC0" w:rsidRDefault="008B0D6E" w:rsidP="008B0D6E">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1C588AA6"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0BCBB542"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w:t>
      </w:r>
      <w:r w:rsidRPr="00C93DC0">
        <w:lastRenderedPageBreak/>
        <w:t>составлением заказа-наряда.</w:t>
      </w:r>
    </w:p>
    <w:p w14:paraId="20F56C3C"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24609AD"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53EDD716"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66614B65"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3D9661D2"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4D337FFE"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4BC210C9" w14:textId="77777777" w:rsidR="008B0D6E" w:rsidRPr="00C93DC0" w:rsidRDefault="008B0D6E" w:rsidP="008B0D6E">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6F0ABCDE"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09FC864A"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37B87F41" w14:textId="77777777" w:rsidR="008B0D6E" w:rsidRPr="00C93DC0" w:rsidRDefault="008B0D6E" w:rsidP="008B0D6E">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3BF6A732"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0079070E" w14:textId="77777777" w:rsidR="008B0D6E" w:rsidRPr="00C93DC0" w:rsidRDefault="008B0D6E" w:rsidP="008B0D6E">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3E10480D" w14:textId="77777777" w:rsidR="008B0D6E" w:rsidRPr="00C93DC0" w:rsidRDefault="008B0D6E" w:rsidP="008B0D6E">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11A8FBC2" w14:textId="77777777" w:rsidR="008B0D6E" w:rsidRPr="00C93DC0" w:rsidRDefault="008B0D6E" w:rsidP="008B0D6E">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1ACF0909"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139A63A8"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24EDDF27"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54969AB5"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30B9ECCB"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67BDF5D2"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7D8C5D77"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0CEA98D1"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осуществляется по предварительному заказу, уведомить об этом Заказчика до начала оказания </w:t>
      </w:r>
      <w:r w:rsidRPr="00C93DC0">
        <w:lastRenderedPageBreak/>
        <w:t>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1EF543B3"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4232DF3A"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34AA8C90"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0DDF37A6" w14:textId="77777777" w:rsidR="008B0D6E" w:rsidRPr="00C93DC0" w:rsidRDefault="008B0D6E" w:rsidP="008B0D6E">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47668BC8"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440D6580" w14:textId="77777777" w:rsidR="008B0D6E" w:rsidRPr="00C93DC0" w:rsidRDefault="008B0D6E" w:rsidP="008B0D6E">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50FBC447" w14:textId="77777777" w:rsidR="008B0D6E" w:rsidRPr="00C93DC0" w:rsidRDefault="008B0D6E" w:rsidP="008B0D6E">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65A5BD65" w14:textId="77777777" w:rsidR="008B0D6E" w:rsidRPr="00C93DC0" w:rsidRDefault="008B0D6E" w:rsidP="008B0D6E">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225FB139" w14:textId="77777777" w:rsidR="008B0D6E" w:rsidRPr="00C93DC0" w:rsidRDefault="008B0D6E" w:rsidP="008B0D6E">
      <w:pPr>
        <w:tabs>
          <w:tab w:val="left" w:pos="1134"/>
          <w:tab w:val="left" w:pos="1276"/>
          <w:tab w:val="left" w:pos="1560"/>
        </w:tabs>
        <w:ind w:right="-1" w:firstLine="709"/>
        <w:jc w:val="both"/>
      </w:pPr>
    </w:p>
    <w:p w14:paraId="4C1E8FE7" w14:textId="77777777" w:rsidR="008B0D6E" w:rsidRPr="00C93DC0" w:rsidRDefault="008B0D6E" w:rsidP="008B0D6E">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4B837399"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0CF696E4"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6B07684A"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1638D952"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1DF5CAC6"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t>7</w:t>
      </w:r>
      <w:r w:rsidRPr="00C93DC0">
        <w:t xml:space="preserve"> (</w:t>
      </w:r>
      <w:r>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7970D94E" w14:textId="77777777" w:rsidR="008B0D6E" w:rsidRPr="00C93DC0" w:rsidRDefault="008B0D6E" w:rsidP="008B0D6E">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w:t>
      </w:r>
      <w:r w:rsidRPr="00C93DC0">
        <w:lastRenderedPageBreak/>
        <w:t xml:space="preserve">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794D7B32"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2C7C22BA"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314D1343"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74E8B512"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1E777B89" w14:textId="77777777" w:rsidR="008B0D6E" w:rsidRPr="00C93DC0" w:rsidRDefault="008B0D6E" w:rsidP="008B0D6E">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68CB0451" w14:textId="77777777" w:rsidR="008B0D6E" w:rsidRPr="00C93DC0" w:rsidRDefault="008B0D6E" w:rsidP="008B0D6E">
      <w:pPr>
        <w:tabs>
          <w:tab w:val="left" w:pos="1134"/>
          <w:tab w:val="left" w:pos="1276"/>
          <w:tab w:val="left" w:pos="1560"/>
        </w:tabs>
        <w:ind w:right="-143" w:firstLine="709"/>
        <w:jc w:val="both"/>
      </w:pPr>
    </w:p>
    <w:p w14:paraId="4F71978D" w14:textId="77777777" w:rsidR="008B0D6E" w:rsidRPr="00C93DC0" w:rsidRDefault="008B0D6E" w:rsidP="008B0D6E">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53CFED4A" w14:textId="77777777" w:rsidR="008B0D6E" w:rsidRPr="00C93DC0" w:rsidRDefault="008B0D6E" w:rsidP="008B0D6E">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6ACF0D64" w14:textId="77777777" w:rsidR="008B0D6E" w:rsidRPr="00C93DC0" w:rsidRDefault="008B0D6E" w:rsidP="008B0D6E">
      <w:pPr>
        <w:tabs>
          <w:tab w:val="left" w:pos="1134"/>
          <w:tab w:val="left" w:pos="1276"/>
          <w:tab w:val="left" w:pos="1560"/>
        </w:tabs>
        <w:ind w:right="-144" w:firstLine="709"/>
      </w:pPr>
    </w:p>
    <w:p w14:paraId="2441A98B" w14:textId="77777777" w:rsidR="008B0D6E" w:rsidRPr="00C93DC0" w:rsidRDefault="008B0D6E" w:rsidP="008B0D6E">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061208D9"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CEA2E04"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3EF450B4"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3DC8EFF8"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60AACA1E"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318D69D"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3AEE0639"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58719398"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183814B9" w14:textId="77777777" w:rsidR="008B0D6E" w:rsidRPr="00C93DC0" w:rsidRDefault="008B0D6E" w:rsidP="008B0D6E">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3A7FC344" w14:textId="77777777" w:rsidR="008B0D6E" w:rsidRPr="00C93DC0" w:rsidRDefault="008B0D6E" w:rsidP="008B0D6E">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w:t>
      </w:r>
      <w:r w:rsidRPr="00C93DC0">
        <w:rPr>
          <w:szCs w:val="20"/>
        </w:rPr>
        <w:lastRenderedPageBreak/>
        <w:t>Исполнителем в одностороннем порядке от исполнения Договора.</w:t>
      </w:r>
    </w:p>
    <w:p w14:paraId="5272DB2C"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1B4F0E2A"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42DF194E"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03DA9A15"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455DBD0" w14:textId="77777777" w:rsidR="008B0D6E" w:rsidRPr="00C93DC0" w:rsidRDefault="008B0D6E" w:rsidP="008B0D6E">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CDE9FA5" w14:textId="77777777" w:rsidR="008B0D6E" w:rsidRPr="00C93DC0" w:rsidRDefault="008B0D6E" w:rsidP="008B0D6E">
      <w:pPr>
        <w:tabs>
          <w:tab w:val="left" w:pos="1134"/>
          <w:tab w:val="left" w:pos="1276"/>
          <w:tab w:val="left" w:pos="1560"/>
        </w:tabs>
        <w:ind w:right="-1" w:firstLine="709"/>
        <w:jc w:val="both"/>
      </w:pPr>
    </w:p>
    <w:p w14:paraId="239F31C5" w14:textId="77777777" w:rsidR="008B0D6E" w:rsidRPr="00C93DC0" w:rsidRDefault="008B0D6E" w:rsidP="008B0D6E">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2D450837" w14:textId="77777777" w:rsidR="008B0D6E" w:rsidRPr="00C93DC0" w:rsidRDefault="008B0D6E" w:rsidP="008B0D6E">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4C5901EB" w14:textId="77777777" w:rsidR="008B0D6E" w:rsidRPr="00C93DC0" w:rsidRDefault="008B0D6E" w:rsidP="008B0D6E">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0DAB6958" w14:textId="77777777" w:rsidR="008B0D6E" w:rsidRPr="00C93DC0" w:rsidRDefault="008B0D6E" w:rsidP="008B0D6E">
      <w:pPr>
        <w:tabs>
          <w:tab w:val="left" w:pos="1134"/>
          <w:tab w:val="left" w:pos="1276"/>
          <w:tab w:val="left" w:pos="1560"/>
        </w:tabs>
        <w:ind w:right="-1" w:firstLine="709"/>
        <w:jc w:val="both"/>
      </w:pPr>
    </w:p>
    <w:p w14:paraId="03F507B3" w14:textId="77777777" w:rsidR="008B0D6E" w:rsidRPr="00C93DC0" w:rsidRDefault="008B0D6E" w:rsidP="008B0D6E">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6A351060"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10C2357A" w14:textId="77777777" w:rsidR="008B0D6E" w:rsidRPr="00C93DC0" w:rsidRDefault="008B0D6E" w:rsidP="008B0D6E">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058A53CE" w14:textId="77777777" w:rsidR="008B0D6E" w:rsidRPr="00C93DC0" w:rsidRDefault="008B0D6E" w:rsidP="008B0D6E">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26BDA814"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4E5E17A"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1207F9D6" w14:textId="77777777" w:rsidR="008B0D6E" w:rsidRPr="00C93DC0" w:rsidRDefault="008B0D6E" w:rsidP="008B0D6E">
      <w:pPr>
        <w:widowControl w:val="0"/>
        <w:tabs>
          <w:tab w:val="left" w:pos="1134"/>
          <w:tab w:val="left" w:pos="1276"/>
          <w:tab w:val="left" w:pos="1560"/>
        </w:tabs>
        <w:autoSpaceDE w:val="0"/>
        <w:autoSpaceDN w:val="0"/>
        <w:adjustRightInd w:val="0"/>
        <w:ind w:right="-1" w:firstLine="709"/>
        <w:jc w:val="both"/>
      </w:pPr>
    </w:p>
    <w:p w14:paraId="57084B86" w14:textId="77777777" w:rsidR="008B0D6E" w:rsidRPr="00C93DC0" w:rsidRDefault="008B0D6E" w:rsidP="008B0D6E">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74464A23" w14:textId="77777777" w:rsidR="008B0D6E" w:rsidRPr="00C93DC0" w:rsidRDefault="008B0D6E" w:rsidP="008B0D6E">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w:t>
      </w:r>
      <w:r w:rsidRPr="00C93DC0">
        <w:rPr>
          <w:rFonts w:eastAsia="Calibri"/>
          <w:spacing w:val="-2"/>
        </w:rPr>
        <w:lastRenderedPageBreak/>
        <w:t>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7972796" w14:textId="77777777" w:rsidR="008B0D6E" w:rsidRPr="00C93DC0" w:rsidRDefault="008B0D6E" w:rsidP="008B0D6E">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CD67D89" w14:textId="77777777" w:rsidR="008B0D6E" w:rsidRPr="00C93DC0" w:rsidRDefault="008B0D6E" w:rsidP="008B0D6E">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B9AB4A8" w14:textId="77777777" w:rsidR="008B0D6E" w:rsidRPr="00C93DC0" w:rsidRDefault="008B0D6E" w:rsidP="008B0D6E">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9115A3D" w14:textId="77777777" w:rsidR="008B0D6E" w:rsidRPr="00C93DC0" w:rsidRDefault="008B0D6E" w:rsidP="008B0D6E">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9BF9B65" w14:textId="77777777" w:rsidR="008B0D6E" w:rsidRPr="00C93DC0" w:rsidRDefault="008B0D6E" w:rsidP="008B0D6E">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56B9453C" w14:textId="77777777" w:rsidR="008B0D6E" w:rsidRPr="00C93DC0" w:rsidRDefault="008B0D6E" w:rsidP="008B0D6E">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CA1FCF2" w14:textId="77777777" w:rsidR="008B0D6E" w:rsidRPr="00C93DC0" w:rsidRDefault="008B0D6E" w:rsidP="008B0D6E">
      <w:pPr>
        <w:tabs>
          <w:tab w:val="left" w:pos="1134"/>
          <w:tab w:val="left" w:pos="1276"/>
          <w:tab w:val="left" w:pos="1560"/>
        </w:tabs>
        <w:ind w:right="-1" w:firstLine="709"/>
        <w:jc w:val="both"/>
      </w:pPr>
    </w:p>
    <w:p w14:paraId="0D7183D8" w14:textId="77777777" w:rsidR="008B0D6E" w:rsidRPr="00C93DC0" w:rsidRDefault="008B0D6E" w:rsidP="008B0D6E">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56DBA439" w14:textId="77777777" w:rsidR="008B0D6E"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433805BC" w14:textId="77777777" w:rsidR="008B0D6E" w:rsidRDefault="008B0D6E" w:rsidP="008B0D6E">
      <w:pPr>
        <w:widowControl w:val="0"/>
        <w:tabs>
          <w:tab w:val="left" w:pos="1134"/>
          <w:tab w:val="left" w:pos="1276"/>
          <w:tab w:val="left" w:pos="1560"/>
        </w:tabs>
        <w:autoSpaceDE w:val="0"/>
        <w:autoSpaceDN w:val="0"/>
        <w:adjustRightInd w:val="0"/>
        <w:ind w:right="-1" w:firstLine="709"/>
        <w:jc w:val="both"/>
      </w:pPr>
      <w:proofErr w:type="gramStart"/>
      <w:r w:rsidRPr="00C93DC0">
        <w:t>– </w:t>
      </w:r>
      <w:r w:rsidRPr="001E01CB">
        <w:t xml:space="preserve">собственную или арендованную станцию технического обслуживания и/или ремонтную базу технического обслуживания автомобилей, расположенную не далее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7" w:tooltip="Минераловодский район" w:history="1">
        <w:r w:rsidRPr="00F84E40">
          <w:t>Минераловодского района</w:t>
        </w:r>
        <w:r>
          <w:t>,</w:t>
        </w:r>
      </w:hyperlink>
      <w:r>
        <w:t xml:space="preserve"> Ставропольского края</w:t>
      </w:r>
      <w:r w:rsidRPr="001E01CB">
        <w:t xml:space="preserve"> со следующим режимом оказания услуг: ежедневно, начало работы не позднее 09-00 часов, окончание работы не ранее 19-00 часов, продолжительность рабочего дня </w:t>
      </w:r>
      <w:r w:rsidRPr="001E01CB">
        <w:lastRenderedPageBreak/>
        <w:t>не менее 9 часов</w:t>
      </w:r>
      <w:r>
        <w:t>;</w:t>
      </w:r>
      <w:proofErr w:type="gramEnd"/>
    </w:p>
    <w:p w14:paraId="5740CDC5" w14:textId="77777777" w:rsidR="008B0D6E" w:rsidRPr="001E01CB" w:rsidRDefault="008B0D6E" w:rsidP="008B0D6E">
      <w:pPr>
        <w:widowControl w:val="0"/>
        <w:tabs>
          <w:tab w:val="left" w:pos="1134"/>
          <w:tab w:val="left" w:pos="1276"/>
          <w:tab w:val="left" w:pos="1560"/>
        </w:tabs>
        <w:autoSpaceDE w:val="0"/>
        <w:autoSpaceDN w:val="0"/>
        <w:adjustRightInd w:val="0"/>
        <w:ind w:right="-1" w:firstLine="709"/>
        <w:jc w:val="both"/>
      </w:pPr>
      <w:r w:rsidRPr="00C93DC0">
        <w:t>– </w:t>
      </w:r>
      <w:r w:rsidRPr="001E01CB">
        <w:t>обученный, аттестованный и допущенный к данному виду деятельности персонал;</w:t>
      </w:r>
    </w:p>
    <w:p w14:paraId="6C22DB8D" w14:textId="77777777" w:rsidR="008B0D6E" w:rsidRPr="001E01CB" w:rsidRDefault="008B0D6E" w:rsidP="008B0D6E">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охраняемое место проведение работ и стоянки; </w:t>
      </w:r>
    </w:p>
    <w:p w14:paraId="104D9A06" w14:textId="77777777" w:rsidR="008B0D6E" w:rsidRPr="001E01CB" w:rsidRDefault="008B0D6E" w:rsidP="008B0D6E">
      <w:pPr>
        <w:widowControl w:val="0"/>
        <w:tabs>
          <w:tab w:val="left" w:pos="1134"/>
          <w:tab w:val="left" w:pos="1276"/>
          <w:tab w:val="left" w:pos="1560"/>
        </w:tabs>
        <w:autoSpaceDE w:val="0"/>
        <w:autoSpaceDN w:val="0"/>
        <w:adjustRightInd w:val="0"/>
        <w:ind w:right="-1" w:firstLine="709"/>
        <w:jc w:val="both"/>
      </w:pPr>
      <w:r w:rsidRPr="00C93DC0">
        <w:t>– </w:t>
      </w:r>
      <w:r w:rsidRPr="001E01CB">
        <w:t>собственный эвакуатор и/или действующий договор с третьим лицом</w:t>
      </w:r>
      <w:r>
        <w:t xml:space="preserve"> </w:t>
      </w:r>
      <w:r w:rsidRPr="001E01CB">
        <w:t>на оказание услуг по эвакуации с возможностью полной погрузки транспортного средства массой не менее 2 500 кг (две тысячи пятьсот) и круглосуточной транспортировки транспортных сре</w:t>
      </w:r>
      <w:proofErr w:type="gramStart"/>
      <w:r w:rsidRPr="001E01CB">
        <w:t>дств в пр</w:t>
      </w:r>
      <w:proofErr w:type="gramEnd"/>
      <w:r w:rsidRPr="001E01CB">
        <w:t xml:space="preserve">еделах </w:t>
      </w:r>
      <w:r w:rsidRPr="00F3601F">
        <w:t>5</w:t>
      </w:r>
      <w:r>
        <w:t>0 (пятидесяти)</w:t>
      </w:r>
      <w:r w:rsidRPr="00F3601F">
        <w:t xml:space="preserve"> </w:t>
      </w:r>
      <w:r>
        <w:t>километров</w:t>
      </w:r>
      <w:r w:rsidRPr="00F3601F">
        <w:t xml:space="preserve"> от </w:t>
      </w:r>
      <w:r>
        <w:t xml:space="preserve">города Минеральные Воды, </w:t>
      </w:r>
      <w:hyperlink r:id="rId38" w:tooltip="Минераловодский район" w:history="1">
        <w:r w:rsidRPr="00F84E40">
          <w:t>Минераловодского района</w:t>
        </w:r>
        <w:r>
          <w:t>,</w:t>
        </w:r>
      </w:hyperlink>
      <w:r>
        <w:t xml:space="preserve"> Ставропольского края;</w:t>
      </w:r>
    </w:p>
    <w:p w14:paraId="0C1A9DF1" w14:textId="77777777" w:rsidR="008B0D6E" w:rsidRPr="001E01CB" w:rsidRDefault="008B0D6E" w:rsidP="008B0D6E">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7429DE25" w14:textId="77777777" w:rsidR="008B0D6E" w:rsidRPr="00367C82" w:rsidRDefault="008B0D6E" w:rsidP="008B0D6E">
      <w:pPr>
        <w:widowControl w:val="0"/>
        <w:tabs>
          <w:tab w:val="left" w:pos="1134"/>
          <w:tab w:val="left" w:pos="1276"/>
          <w:tab w:val="left" w:pos="1560"/>
        </w:tabs>
        <w:autoSpaceDE w:val="0"/>
        <w:autoSpaceDN w:val="0"/>
        <w:adjustRightInd w:val="0"/>
        <w:ind w:right="-1" w:firstLine="709"/>
        <w:jc w:val="both"/>
        <w:rPr>
          <w:rFonts w:eastAsia="Calibri"/>
          <w:sz w:val="28"/>
          <w:szCs w:val="28"/>
        </w:rPr>
      </w:pPr>
      <w:r w:rsidRPr="00C93DC0">
        <w:t>– </w:t>
      </w:r>
      <w:r w:rsidRPr="001E01CB">
        <w:t xml:space="preserve">склад запасных частей на территории выполнения работ </w:t>
      </w:r>
      <w:r w:rsidRPr="001E01CB">
        <w:br/>
        <w:t xml:space="preserve">и наличие на нем запаса технических жидкостей, расходных материалов </w:t>
      </w:r>
      <w:r w:rsidRPr="001E01CB">
        <w:br/>
        <w:t>и запасных частей, необходимых для проведения</w:t>
      </w:r>
      <w:r w:rsidRPr="001E01CB">
        <w:rPr>
          <w:rFonts w:eastAsia="Calibri"/>
        </w:rPr>
        <w:t xml:space="preserve"> технического обслуживания;</w:t>
      </w:r>
    </w:p>
    <w:p w14:paraId="053C291B" w14:textId="77777777" w:rsidR="008B0D6E" w:rsidRPr="001E01CB" w:rsidRDefault="008B0D6E" w:rsidP="008B0D6E">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7001A76E" w14:textId="77777777" w:rsidR="008B0D6E" w:rsidRPr="001E01CB" w:rsidRDefault="008B0D6E" w:rsidP="008B0D6E">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w:t>
      </w:r>
    </w:p>
    <w:p w14:paraId="0A8110C3" w14:textId="77777777" w:rsidR="008B0D6E" w:rsidRPr="001E01CB" w:rsidRDefault="008B0D6E" w:rsidP="008B0D6E">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146CCE9A" w14:textId="77777777" w:rsidR="008B0D6E" w:rsidRPr="001E01CB" w:rsidRDefault="008B0D6E" w:rsidP="008B0D6E">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2D3EA18B" w14:textId="77777777" w:rsidR="008B0D6E" w:rsidRPr="001E01CB" w:rsidRDefault="008B0D6E" w:rsidP="008B0D6E">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56C822CB" w14:textId="77777777" w:rsidR="008B0D6E" w:rsidRPr="001E01CB" w:rsidRDefault="008B0D6E" w:rsidP="008B0D6E">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1E01CB">
        <w:rPr>
          <w:rFonts w:eastAsia="Calibri"/>
        </w:rPr>
        <w:t>оборудование для регулировки света фар;</w:t>
      </w:r>
    </w:p>
    <w:p w14:paraId="56EBA2A8" w14:textId="77777777" w:rsidR="008B0D6E" w:rsidRPr="001E01CB" w:rsidRDefault="008B0D6E" w:rsidP="008B0D6E">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е) </w:t>
      </w:r>
      <w:r w:rsidRPr="001E01CB">
        <w:rPr>
          <w:rFonts w:eastAsia="Calibri"/>
        </w:rPr>
        <w:t xml:space="preserve">специальный инструмент для проведения технического обслуживания </w:t>
      </w:r>
      <w:r w:rsidRPr="001E01CB">
        <w:rPr>
          <w:rFonts w:eastAsia="Calibri"/>
        </w:rPr>
        <w:br/>
        <w:t>и ремонта автомобилей, рекомендованный заводом-изготовителем автомобилей.</w:t>
      </w:r>
    </w:p>
    <w:p w14:paraId="28CBE9DD"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1D78D2A"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354F61D8"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4169704A" w14:textId="77777777" w:rsidR="008B0D6E" w:rsidRPr="00C93DC0" w:rsidRDefault="008B0D6E" w:rsidP="008B0D6E">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0505920A" w14:textId="77777777" w:rsidR="008B0D6E" w:rsidRPr="00C93DC0" w:rsidRDefault="008B0D6E" w:rsidP="008B0D6E">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41C0443A" w14:textId="77777777" w:rsidR="008B0D6E" w:rsidRPr="00C93DC0" w:rsidRDefault="008B0D6E" w:rsidP="008B0D6E">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08064090"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72E77F78" w14:textId="77777777" w:rsidR="008B0D6E" w:rsidRPr="00C93DC0" w:rsidRDefault="008B0D6E" w:rsidP="008B0D6E">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36121069" w14:textId="77777777" w:rsidR="008B0D6E" w:rsidRPr="00C93DC0" w:rsidRDefault="008B0D6E" w:rsidP="008B0D6E">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6E0C62AF"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6C32CBE8" w14:textId="77777777" w:rsidR="008B0D6E" w:rsidRPr="00C93DC0" w:rsidRDefault="008B0D6E" w:rsidP="008B0D6E">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73C578B1" w14:textId="77777777" w:rsidR="008B0D6E" w:rsidRPr="00C93DC0" w:rsidRDefault="008B0D6E" w:rsidP="008B0D6E">
      <w:pPr>
        <w:widowControl w:val="0"/>
        <w:tabs>
          <w:tab w:val="left" w:pos="1134"/>
          <w:tab w:val="left" w:pos="1276"/>
          <w:tab w:val="left" w:pos="1560"/>
        </w:tabs>
        <w:autoSpaceDE w:val="0"/>
        <w:autoSpaceDN w:val="0"/>
        <w:adjustRightInd w:val="0"/>
        <w:ind w:right="-1" w:firstLine="709"/>
        <w:jc w:val="both"/>
      </w:pPr>
    </w:p>
    <w:p w14:paraId="79B4106A" w14:textId="77777777" w:rsidR="008B0D6E" w:rsidRPr="00C93DC0" w:rsidRDefault="008B0D6E" w:rsidP="008B0D6E">
      <w:pPr>
        <w:suppressAutoHyphens/>
        <w:jc w:val="center"/>
        <w:rPr>
          <w:color w:val="000000"/>
          <w:lang w:eastAsia="ar-SA"/>
        </w:rPr>
      </w:pPr>
      <w:r w:rsidRPr="00C93DC0">
        <w:rPr>
          <w:b/>
          <w:color w:val="000000"/>
          <w:lang w:eastAsia="ar-SA"/>
        </w:rPr>
        <w:t>10. ПОРЯДОК СДАЧИ-ПРИЕМКИ УСЛУГ</w:t>
      </w:r>
    </w:p>
    <w:p w14:paraId="0BE6A4ED" w14:textId="77777777" w:rsidR="008B0D6E" w:rsidRPr="00C93DC0" w:rsidRDefault="008B0D6E" w:rsidP="008B0D6E">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2A51D9A9" w14:textId="77777777" w:rsidR="008B0D6E" w:rsidRPr="00C93DC0" w:rsidRDefault="008B0D6E" w:rsidP="008B0D6E">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2117FFC3" w14:textId="77777777" w:rsidR="008B0D6E" w:rsidRPr="00C93DC0" w:rsidRDefault="008B0D6E" w:rsidP="008B0D6E">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0BBADBD" w14:textId="77777777" w:rsidR="008B0D6E" w:rsidRPr="00C93DC0" w:rsidRDefault="008B0D6E" w:rsidP="008B0D6E">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lastRenderedPageBreak/>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2B04F398" w14:textId="77777777" w:rsidR="008B0D6E" w:rsidRPr="00C93DC0" w:rsidRDefault="008B0D6E" w:rsidP="008B0D6E">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801D014" w14:textId="77777777" w:rsidR="008B0D6E" w:rsidRPr="00C93DC0" w:rsidRDefault="008B0D6E" w:rsidP="008B0D6E">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78988281" w14:textId="77777777" w:rsidR="008B0D6E" w:rsidRPr="00C93DC0" w:rsidRDefault="008B0D6E" w:rsidP="008B0D6E">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0DD376CB" w14:textId="77777777" w:rsidR="008B0D6E" w:rsidRPr="00C93DC0" w:rsidRDefault="008B0D6E" w:rsidP="008B0D6E">
      <w:pPr>
        <w:keepNext/>
        <w:keepLines/>
        <w:suppressAutoHyphens/>
        <w:ind w:firstLine="709"/>
        <w:jc w:val="both"/>
        <w:outlineLvl w:val="1"/>
        <w:rPr>
          <w:b/>
          <w:color w:val="000000"/>
          <w:lang w:eastAsia="ar-SA"/>
        </w:rPr>
      </w:pPr>
    </w:p>
    <w:p w14:paraId="0480FAD4" w14:textId="77777777" w:rsidR="008B0D6E" w:rsidRPr="00C93DC0" w:rsidRDefault="008B0D6E" w:rsidP="008B0D6E">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63234984"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5BC83720"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AF7AF3A"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B0A0D6C"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9"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40"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BB1E1C5"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022F0E06" w14:textId="77777777" w:rsidR="008B0D6E" w:rsidRPr="00C93DC0" w:rsidRDefault="008B0D6E" w:rsidP="008B0D6E">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39AC48"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9933786"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7FC5F9B3"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909490D" w14:textId="77777777" w:rsidR="008B0D6E" w:rsidRPr="00C93DC0" w:rsidRDefault="008B0D6E" w:rsidP="008B0D6E">
      <w:pPr>
        <w:tabs>
          <w:tab w:val="left" w:pos="1134"/>
          <w:tab w:val="left" w:pos="1276"/>
          <w:tab w:val="left" w:pos="1560"/>
        </w:tabs>
        <w:ind w:firstLine="709"/>
        <w:jc w:val="both"/>
      </w:pPr>
      <w:r w:rsidRPr="00C93DC0">
        <w:lastRenderedPageBreak/>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4446FD6" w14:textId="77777777" w:rsidR="008B0D6E" w:rsidRPr="00C93DC0" w:rsidRDefault="008B0D6E" w:rsidP="008B0D6E">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0831EBC"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13F02C3" w14:textId="77777777" w:rsidR="008B0D6E" w:rsidRPr="00C93DC0" w:rsidRDefault="008B0D6E" w:rsidP="008B0D6E">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1959E568" w14:textId="77777777" w:rsidR="008B0D6E" w:rsidRPr="00C93DC0" w:rsidRDefault="008B0D6E" w:rsidP="008B0D6E">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28C29648" w14:textId="77777777" w:rsidR="008B0D6E" w:rsidRPr="00C93DC0" w:rsidRDefault="008B0D6E" w:rsidP="008B0D6E">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4C0C1748" w14:textId="77777777" w:rsidR="008B0D6E" w:rsidRPr="00C93DC0" w:rsidRDefault="008B0D6E" w:rsidP="008B0D6E">
      <w:pPr>
        <w:tabs>
          <w:tab w:val="left" w:pos="1134"/>
          <w:tab w:val="left" w:pos="1276"/>
          <w:tab w:val="left" w:pos="1560"/>
        </w:tabs>
        <w:ind w:right="-1" w:firstLine="709"/>
        <w:jc w:val="both"/>
      </w:pPr>
    </w:p>
    <w:p w14:paraId="06E5F7CE" w14:textId="77777777" w:rsidR="008B0D6E" w:rsidRPr="00C93DC0" w:rsidRDefault="008B0D6E" w:rsidP="008B0D6E">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3F605AB9" w14:textId="77777777" w:rsidR="008B0D6E" w:rsidRPr="00C93DC0" w:rsidRDefault="008B0D6E" w:rsidP="008B0D6E">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8B0D6E" w:rsidRPr="00C93DC0" w14:paraId="7C07D22C" w14:textId="77777777" w:rsidTr="005450AD">
        <w:tc>
          <w:tcPr>
            <w:tcW w:w="5212" w:type="dxa"/>
            <w:shd w:val="clear" w:color="auto" w:fill="auto"/>
          </w:tcPr>
          <w:p w14:paraId="6E855095" w14:textId="77777777" w:rsidR="008B0D6E" w:rsidRPr="00C93DC0" w:rsidRDefault="008B0D6E" w:rsidP="005450AD">
            <w:pPr>
              <w:shd w:val="clear" w:color="auto" w:fill="FFFFFF"/>
              <w:tabs>
                <w:tab w:val="num" w:pos="567"/>
                <w:tab w:val="left" w:pos="816"/>
              </w:tabs>
              <w:ind w:firstLine="709"/>
              <w:jc w:val="both"/>
            </w:pPr>
            <w:r w:rsidRPr="00C93DC0">
              <w:rPr>
                <w:b/>
              </w:rPr>
              <w:t>ИСПОЛНИТЕЛЬ</w:t>
            </w:r>
            <w:r w:rsidRPr="00C93DC0">
              <w:t>:</w:t>
            </w:r>
          </w:p>
          <w:p w14:paraId="0B715B1E" w14:textId="77777777" w:rsidR="008B0D6E" w:rsidRPr="00C93DC0" w:rsidRDefault="008B0D6E" w:rsidP="005450AD">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16C15276" w14:textId="77777777" w:rsidR="008B0D6E" w:rsidRPr="00C93DC0" w:rsidRDefault="008B0D6E" w:rsidP="005450AD">
            <w:pPr>
              <w:widowControl w:val="0"/>
              <w:tabs>
                <w:tab w:val="left" w:pos="1134"/>
              </w:tabs>
              <w:autoSpaceDE w:val="0"/>
              <w:autoSpaceDN w:val="0"/>
              <w:adjustRightInd w:val="0"/>
              <w:ind w:right="140"/>
              <w:rPr>
                <w:rFonts w:eastAsia="Calibri"/>
                <w:u w:val="single"/>
                <w:lang w:bidi="ru-RU"/>
              </w:rPr>
            </w:pPr>
          </w:p>
          <w:p w14:paraId="11853410" w14:textId="77777777" w:rsidR="008B0D6E" w:rsidRPr="00C93DC0" w:rsidRDefault="008B0D6E" w:rsidP="005450AD">
            <w:pPr>
              <w:widowControl w:val="0"/>
              <w:tabs>
                <w:tab w:val="left" w:pos="1134"/>
              </w:tabs>
              <w:autoSpaceDE w:val="0"/>
              <w:autoSpaceDN w:val="0"/>
              <w:adjustRightInd w:val="0"/>
              <w:ind w:right="140"/>
              <w:rPr>
                <w:rFonts w:eastAsia="Calibri"/>
                <w:u w:val="single"/>
                <w:lang w:bidi="ru-RU"/>
              </w:rPr>
            </w:pPr>
          </w:p>
          <w:p w14:paraId="3E2B1052" w14:textId="77777777" w:rsidR="008B0D6E" w:rsidRPr="00C93DC0" w:rsidRDefault="008B0D6E" w:rsidP="005450AD">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151DF0B5" w14:textId="77777777" w:rsidR="008B0D6E" w:rsidRPr="00C93DC0" w:rsidRDefault="008B0D6E" w:rsidP="005450AD">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38A81E34" w14:textId="77777777" w:rsidR="008B0D6E" w:rsidRPr="00C93DC0" w:rsidRDefault="008B0D6E" w:rsidP="005450AD">
            <w:pPr>
              <w:widowControl w:val="0"/>
              <w:tabs>
                <w:tab w:val="left" w:pos="1134"/>
              </w:tabs>
              <w:autoSpaceDE w:val="0"/>
              <w:autoSpaceDN w:val="0"/>
              <w:adjustRightInd w:val="0"/>
              <w:ind w:right="140"/>
              <w:rPr>
                <w:rFonts w:eastAsia="Calibri"/>
                <w:u w:val="single"/>
                <w:lang w:bidi="ru-RU"/>
              </w:rPr>
            </w:pPr>
          </w:p>
          <w:p w14:paraId="249B918D" w14:textId="77777777" w:rsidR="008B0D6E" w:rsidRPr="00C93DC0" w:rsidRDefault="008B0D6E" w:rsidP="005450AD">
            <w:pPr>
              <w:widowControl w:val="0"/>
              <w:tabs>
                <w:tab w:val="left" w:pos="1134"/>
              </w:tabs>
              <w:autoSpaceDE w:val="0"/>
              <w:autoSpaceDN w:val="0"/>
              <w:adjustRightInd w:val="0"/>
              <w:ind w:right="140"/>
              <w:rPr>
                <w:rFonts w:eastAsia="Calibri"/>
                <w:u w:val="single"/>
                <w:lang w:bidi="ru-RU"/>
              </w:rPr>
            </w:pPr>
          </w:p>
          <w:p w14:paraId="7F2B8DD5" w14:textId="77777777" w:rsidR="008B0D6E" w:rsidRPr="00C93DC0" w:rsidRDefault="008B0D6E" w:rsidP="005450AD">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44ED2CC0" w14:textId="77777777" w:rsidR="008B0D6E" w:rsidRPr="00C93DC0" w:rsidRDefault="008B0D6E" w:rsidP="005450AD">
            <w:pPr>
              <w:shd w:val="clear" w:color="auto" w:fill="FFFFFF"/>
              <w:tabs>
                <w:tab w:val="num" w:pos="567"/>
                <w:tab w:val="left" w:pos="816"/>
              </w:tabs>
              <w:ind w:firstLine="709"/>
              <w:jc w:val="both"/>
              <w:rPr>
                <w:b/>
              </w:rPr>
            </w:pPr>
          </w:p>
          <w:p w14:paraId="59DA8BB4" w14:textId="77777777" w:rsidR="008B0D6E" w:rsidRPr="00C93DC0" w:rsidRDefault="008B0D6E" w:rsidP="005450AD">
            <w:pPr>
              <w:shd w:val="clear" w:color="auto" w:fill="FFFFFF"/>
              <w:tabs>
                <w:tab w:val="num" w:pos="567"/>
                <w:tab w:val="left" w:pos="816"/>
              </w:tabs>
              <w:jc w:val="both"/>
              <w:rPr>
                <w:b/>
              </w:rPr>
            </w:pPr>
          </w:p>
          <w:p w14:paraId="302E5CF2" w14:textId="77777777" w:rsidR="008B0D6E" w:rsidRPr="00C93DC0" w:rsidRDefault="008B0D6E" w:rsidP="005450AD">
            <w:pPr>
              <w:shd w:val="clear" w:color="auto" w:fill="FFFFFF"/>
              <w:tabs>
                <w:tab w:val="num" w:pos="567"/>
                <w:tab w:val="left" w:pos="816"/>
              </w:tabs>
              <w:jc w:val="both"/>
              <w:rPr>
                <w:b/>
              </w:rPr>
            </w:pPr>
          </w:p>
          <w:p w14:paraId="7DB0809C" w14:textId="77777777" w:rsidR="008B0D6E" w:rsidRPr="00C93DC0" w:rsidRDefault="008B0D6E" w:rsidP="005450AD">
            <w:pPr>
              <w:shd w:val="clear" w:color="auto" w:fill="FFFFFF"/>
              <w:tabs>
                <w:tab w:val="num" w:pos="567"/>
                <w:tab w:val="left" w:pos="816"/>
              </w:tabs>
              <w:jc w:val="both"/>
              <w:rPr>
                <w:b/>
              </w:rPr>
            </w:pPr>
          </w:p>
          <w:p w14:paraId="7742D28F" w14:textId="77777777" w:rsidR="008B0D6E" w:rsidRPr="00C93DC0" w:rsidRDefault="008B0D6E" w:rsidP="005450AD">
            <w:pPr>
              <w:shd w:val="clear" w:color="auto" w:fill="FFFFFF"/>
              <w:tabs>
                <w:tab w:val="num" w:pos="567"/>
                <w:tab w:val="left" w:pos="816"/>
              </w:tabs>
              <w:jc w:val="both"/>
              <w:rPr>
                <w:b/>
              </w:rPr>
            </w:pPr>
          </w:p>
          <w:p w14:paraId="5994BBBF" w14:textId="77777777" w:rsidR="008B0D6E" w:rsidRPr="00C93DC0" w:rsidRDefault="008B0D6E" w:rsidP="005450AD">
            <w:pPr>
              <w:shd w:val="clear" w:color="auto" w:fill="FFFFFF"/>
              <w:tabs>
                <w:tab w:val="num" w:pos="567"/>
                <w:tab w:val="left" w:pos="816"/>
              </w:tabs>
              <w:jc w:val="both"/>
              <w:rPr>
                <w:b/>
              </w:rPr>
            </w:pPr>
          </w:p>
          <w:p w14:paraId="39F37BB5" w14:textId="77777777" w:rsidR="008B0D6E" w:rsidRPr="00C93DC0" w:rsidRDefault="008B0D6E" w:rsidP="005450AD">
            <w:pPr>
              <w:shd w:val="clear" w:color="auto" w:fill="FFFFFF"/>
              <w:tabs>
                <w:tab w:val="num" w:pos="567"/>
                <w:tab w:val="left" w:pos="816"/>
              </w:tabs>
              <w:jc w:val="both"/>
              <w:rPr>
                <w:b/>
              </w:rPr>
            </w:pPr>
          </w:p>
          <w:p w14:paraId="4CDDA91E" w14:textId="77777777" w:rsidR="008B0D6E" w:rsidRPr="00C93DC0" w:rsidRDefault="008B0D6E" w:rsidP="005450AD">
            <w:pPr>
              <w:shd w:val="clear" w:color="auto" w:fill="FFFFFF"/>
              <w:tabs>
                <w:tab w:val="num" w:pos="567"/>
                <w:tab w:val="left" w:pos="816"/>
              </w:tabs>
              <w:jc w:val="both"/>
              <w:rPr>
                <w:b/>
              </w:rPr>
            </w:pPr>
          </w:p>
          <w:p w14:paraId="6EADBFFC" w14:textId="77777777" w:rsidR="008B0D6E" w:rsidRPr="00C93DC0" w:rsidRDefault="008B0D6E" w:rsidP="005450AD">
            <w:pPr>
              <w:shd w:val="clear" w:color="auto" w:fill="FFFFFF"/>
              <w:tabs>
                <w:tab w:val="num" w:pos="567"/>
                <w:tab w:val="left" w:pos="816"/>
              </w:tabs>
              <w:jc w:val="both"/>
              <w:rPr>
                <w:b/>
              </w:rPr>
            </w:pPr>
          </w:p>
          <w:p w14:paraId="1AAB0974" w14:textId="77777777" w:rsidR="008B0D6E" w:rsidRPr="00C93DC0" w:rsidRDefault="008B0D6E" w:rsidP="005450AD">
            <w:pPr>
              <w:shd w:val="clear" w:color="auto" w:fill="FFFFFF"/>
              <w:tabs>
                <w:tab w:val="num" w:pos="567"/>
                <w:tab w:val="left" w:pos="816"/>
              </w:tabs>
              <w:jc w:val="both"/>
              <w:rPr>
                <w:b/>
              </w:rPr>
            </w:pPr>
          </w:p>
          <w:p w14:paraId="2E9677FD" w14:textId="77777777" w:rsidR="008B0D6E" w:rsidRPr="00C93DC0" w:rsidRDefault="008B0D6E" w:rsidP="005450AD">
            <w:pPr>
              <w:shd w:val="clear" w:color="auto" w:fill="FFFFFF"/>
              <w:tabs>
                <w:tab w:val="num" w:pos="567"/>
                <w:tab w:val="left" w:pos="816"/>
              </w:tabs>
              <w:jc w:val="both"/>
              <w:rPr>
                <w:b/>
              </w:rPr>
            </w:pPr>
          </w:p>
          <w:p w14:paraId="5D85FE60" w14:textId="77777777" w:rsidR="008B0D6E" w:rsidRPr="00C93DC0" w:rsidRDefault="008B0D6E" w:rsidP="005450AD">
            <w:pPr>
              <w:shd w:val="clear" w:color="auto" w:fill="FFFFFF"/>
              <w:tabs>
                <w:tab w:val="num" w:pos="567"/>
                <w:tab w:val="left" w:pos="816"/>
              </w:tabs>
              <w:jc w:val="both"/>
              <w:rPr>
                <w:b/>
              </w:rPr>
            </w:pPr>
          </w:p>
          <w:p w14:paraId="787C7E11" w14:textId="77777777" w:rsidR="008B0D6E" w:rsidRPr="00C93DC0" w:rsidRDefault="008B0D6E" w:rsidP="005450AD">
            <w:pPr>
              <w:shd w:val="clear" w:color="auto" w:fill="FFFFFF"/>
              <w:tabs>
                <w:tab w:val="num" w:pos="567"/>
                <w:tab w:val="left" w:pos="816"/>
              </w:tabs>
              <w:jc w:val="both"/>
              <w:rPr>
                <w:b/>
              </w:rPr>
            </w:pPr>
          </w:p>
          <w:p w14:paraId="5AFD402B" w14:textId="77777777" w:rsidR="008B0D6E" w:rsidRPr="00C93DC0" w:rsidRDefault="008B0D6E" w:rsidP="005450AD">
            <w:pPr>
              <w:shd w:val="clear" w:color="auto" w:fill="FFFFFF"/>
              <w:tabs>
                <w:tab w:val="num" w:pos="567"/>
                <w:tab w:val="left" w:pos="816"/>
              </w:tabs>
              <w:jc w:val="both"/>
              <w:rPr>
                <w:b/>
              </w:rPr>
            </w:pPr>
          </w:p>
          <w:p w14:paraId="4093A456" w14:textId="77777777" w:rsidR="008B0D6E" w:rsidRPr="00C93DC0" w:rsidRDefault="008B0D6E" w:rsidP="005450AD">
            <w:pPr>
              <w:shd w:val="clear" w:color="auto" w:fill="FFFFFF"/>
              <w:tabs>
                <w:tab w:val="num" w:pos="567"/>
                <w:tab w:val="left" w:pos="816"/>
              </w:tabs>
              <w:jc w:val="both"/>
              <w:rPr>
                <w:b/>
              </w:rPr>
            </w:pPr>
          </w:p>
          <w:p w14:paraId="7B145499" w14:textId="77777777" w:rsidR="008B0D6E" w:rsidRPr="00C93DC0" w:rsidRDefault="008B0D6E" w:rsidP="005450AD">
            <w:pPr>
              <w:shd w:val="clear" w:color="auto" w:fill="FFFFFF"/>
              <w:tabs>
                <w:tab w:val="num" w:pos="567"/>
                <w:tab w:val="left" w:pos="816"/>
              </w:tabs>
              <w:jc w:val="both"/>
              <w:rPr>
                <w:b/>
              </w:rPr>
            </w:pPr>
          </w:p>
          <w:p w14:paraId="55FE7E39" w14:textId="77777777" w:rsidR="008B0D6E" w:rsidRPr="00C93DC0" w:rsidRDefault="008B0D6E" w:rsidP="005450AD">
            <w:pPr>
              <w:shd w:val="clear" w:color="auto" w:fill="FFFFFF"/>
              <w:tabs>
                <w:tab w:val="num" w:pos="567"/>
                <w:tab w:val="left" w:pos="816"/>
              </w:tabs>
              <w:jc w:val="both"/>
              <w:rPr>
                <w:b/>
              </w:rPr>
            </w:pPr>
            <w:r w:rsidRPr="00C93DC0">
              <w:rPr>
                <w:b/>
              </w:rPr>
              <w:t>ОТ ИСПОЛНИТЕЛЯ:</w:t>
            </w:r>
          </w:p>
          <w:p w14:paraId="1F3D284D" w14:textId="77777777" w:rsidR="008B0D6E" w:rsidRPr="00C93DC0" w:rsidRDefault="008B0D6E" w:rsidP="005450AD">
            <w:pPr>
              <w:shd w:val="clear" w:color="auto" w:fill="FFFFFF"/>
              <w:tabs>
                <w:tab w:val="num" w:pos="567"/>
                <w:tab w:val="left" w:pos="816"/>
              </w:tabs>
              <w:jc w:val="both"/>
              <w:rPr>
                <w:b/>
              </w:rPr>
            </w:pPr>
          </w:p>
          <w:p w14:paraId="083FD26A" w14:textId="77777777" w:rsidR="008B0D6E" w:rsidRPr="00C93DC0" w:rsidRDefault="008B0D6E" w:rsidP="005450AD">
            <w:pPr>
              <w:shd w:val="clear" w:color="auto" w:fill="FFFFFF"/>
              <w:tabs>
                <w:tab w:val="num" w:pos="567"/>
                <w:tab w:val="left" w:pos="816"/>
              </w:tabs>
              <w:jc w:val="both"/>
            </w:pPr>
            <w:r w:rsidRPr="00C93DC0">
              <w:t>_______________ /                    /</w:t>
            </w:r>
          </w:p>
          <w:p w14:paraId="1377E814" w14:textId="77777777" w:rsidR="008B0D6E" w:rsidRPr="00C93DC0" w:rsidRDefault="008B0D6E" w:rsidP="005450AD">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7A0F0A40" w14:textId="77777777" w:rsidR="008B0D6E" w:rsidRPr="00C93DC0" w:rsidRDefault="008B0D6E" w:rsidP="005450AD">
            <w:pPr>
              <w:shd w:val="clear" w:color="auto" w:fill="FFFFFF"/>
              <w:tabs>
                <w:tab w:val="num" w:pos="567"/>
                <w:tab w:val="left" w:pos="816"/>
              </w:tabs>
              <w:ind w:firstLine="34"/>
              <w:jc w:val="both"/>
              <w:rPr>
                <w:b/>
              </w:rPr>
            </w:pPr>
            <w:r w:rsidRPr="00C93DC0">
              <w:rPr>
                <w:b/>
              </w:rPr>
              <w:t>ЗАКАЗЧИК:</w:t>
            </w:r>
          </w:p>
          <w:p w14:paraId="2E0921ED" w14:textId="77777777" w:rsidR="008B0D6E" w:rsidRPr="00C93DC0" w:rsidRDefault="008B0D6E" w:rsidP="005450AD">
            <w:pPr>
              <w:jc w:val="both"/>
              <w:rPr>
                <w:b/>
              </w:rPr>
            </w:pPr>
            <w:r w:rsidRPr="00C93DC0">
              <w:rPr>
                <w:b/>
              </w:rPr>
              <w:t>АО «КАВКАЗ</w:t>
            </w:r>
            <w:proofErr w:type="gramStart"/>
            <w:r w:rsidRPr="00C93DC0">
              <w:rPr>
                <w:b/>
              </w:rPr>
              <w:t>.Р</w:t>
            </w:r>
            <w:proofErr w:type="gramEnd"/>
            <w:r w:rsidRPr="00C93DC0">
              <w:rPr>
                <w:b/>
              </w:rPr>
              <w:t>Ф»</w:t>
            </w:r>
          </w:p>
          <w:p w14:paraId="2F67517F" w14:textId="77777777" w:rsidR="008B0D6E" w:rsidRPr="00C93DC0" w:rsidRDefault="008B0D6E" w:rsidP="005450AD">
            <w:pPr>
              <w:jc w:val="both"/>
              <w:rPr>
                <w:color w:val="000000"/>
                <w:u w:val="single"/>
              </w:rPr>
            </w:pPr>
            <w:r w:rsidRPr="00C93DC0">
              <w:rPr>
                <w:bCs/>
                <w:u w:val="single"/>
              </w:rPr>
              <w:t>Адрес места нахождения</w:t>
            </w:r>
            <w:r w:rsidRPr="00C93DC0">
              <w:rPr>
                <w:color w:val="000000"/>
                <w:u w:val="single"/>
              </w:rPr>
              <w:t xml:space="preserve">: </w:t>
            </w:r>
          </w:p>
          <w:p w14:paraId="29AE4B28" w14:textId="77777777" w:rsidR="008B0D6E" w:rsidRPr="00C93DC0" w:rsidRDefault="008B0D6E" w:rsidP="005450AD">
            <w:pPr>
              <w:jc w:val="both"/>
            </w:pPr>
            <w:r w:rsidRPr="00C93DC0">
              <w:t xml:space="preserve">улица </w:t>
            </w:r>
            <w:proofErr w:type="spellStart"/>
            <w:r w:rsidRPr="00C93DC0">
              <w:t>Тестовская</w:t>
            </w:r>
            <w:proofErr w:type="spellEnd"/>
            <w:r w:rsidRPr="00C93DC0">
              <w:t>, дом 10, 26 этаж, помещение I,</w:t>
            </w:r>
          </w:p>
          <w:p w14:paraId="1E860517" w14:textId="77777777" w:rsidR="008B0D6E" w:rsidRPr="00C93DC0" w:rsidRDefault="008B0D6E" w:rsidP="005450AD">
            <w:pPr>
              <w:jc w:val="both"/>
            </w:pPr>
            <w:r w:rsidRPr="00C93DC0">
              <w:t>город Москва, Российская Федерация, 123112</w:t>
            </w:r>
          </w:p>
          <w:p w14:paraId="167E08BE" w14:textId="77777777" w:rsidR="008B0D6E" w:rsidRPr="00C93DC0" w:rsidRDefault="008B0D6E" w:rsidP="005450AD">
            <w:pPr>
              <w:jc w:val="both"/>
              <w:rPr>
                <w:color w:val="000000"/>
                <w:u w:val="single"/>
              </w:rPr>
            </w:pPr>
            <w:r w:rsidRPr="00C93DC0">
              <w:rPr>
                <w:color w:val="000000"/>
                <w:u w:val="single"/>
              </w:rPr>
              <w:t xml:space="preserve">Адрес для отправки </w:t>
            </w:r>
          </w:p>
          <w:p w14:paraId="7C221C23" w14:textId="77777777" w:rsidR="008B0D6E" w:rsidRPr="00C93DC0" w:rsidRDefault="008B0D6E" w:rsidP="005450AD">
            <w:pPr>
              <w:jc w:val="both"/>
              <w:rPr>
                <w:color w:val="000000"/>
                <w:u w:val="single"/>
              </w:rPr>
            </w:pPr>
            <w:r w:rsidRPr="00C93DC0">
              <w:rPr>
                <w:color w:val="000000"/>
                <w:u w:val="single"/>
              </w:rPr>
              <w:t>почтовой корреспонденции:</w:t>
            </w:r>
          </w:p>
          <w:p w14:paraId="439E76FB" w14:textId="77777777" w:rsidR="008B0D6E" w:rsidRPr="00C93DC0" w:rsidRDefault="008B0D6E" w:rsidP="005450AD">
            <w:pPr>
              <w:jc w:val="both"/>
            </w:pPr>
            <w:r w:rsidRPr="00C93DC0">
              <w:t xml:space="preserve">123112, Российская Федерация, город Москва, </w:t>
            </w:r>
          </w:p>
          <w:p w14:paraId="31475639" w14:textId="77777777" w:rsidR="008B0D6E" w:rsidRPr="00C93DC0" w:rsidRDefault="008B0D6E" w:rsidP="005450AD">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18C396C9" w14:textId="77777777" w:rsidR="008B0D6E" w:rsidRPr="00C93DC0" w:rsidRDefault="008B0D6E" w:rsidP="005450AD">
            <w:pPr>
              <w:jc w:val="both"/>
            </w:pPr>
            <w:r w:rsidRPr="00C93DC0">
              <w:t>Тел./факс: +7(495)775-91-22/ +7(495)775-91-24</w:t>
            </w:r>
          </w:p>
          <w:p w14:paraId="227C5AD6" w14:textId="77777777" w:rsidR="008B0D6E" w:rsidRPr="00C93DC0" w:rsidRDefault="008B0D6E" w:rsidP="005450AD">
            <w:pPr>
              <w:jc w:val="both"/>
            </w:pPr>
            <w:r w:rsidRPr="00C93DC0">
              <w:t>ИНН 2632100740, КПП 770301001</w:t>
            </w:r>
          </w:p>
          <w:p w14:paraId="17B597F7" w14:textId="77777777" w:rsidR="008B0D6E" w:rsidRPr="00C93DC0" w:rsidRDefault="008B0D6E" w:rsidP="005450AD">
            <w:pPr>
              <w:jc w:val="both"/>
            </w:pPr>
            <w:r w:rsidRPr="00C93DC0">
              <w:t>ОКПО 67132337, ОГРН 1102632003320</w:t>
            </w:r>
          </w:p>
          <w:p w14:paraId="2C939880" w14:textId="77777777" w:rsidR="008B0D6E" w:rsidRPr="00C93DC0" w:rsidRDefault="008B0D6E" w:rsidP="005450AD">
            <w:pPr>
              <w:jc w:val="both"/>
              <w:rPr>
                <w:color w:val="000000"/>
                <w:u w:val="single"/>
              </w:rPr>
            </w:pPr>
            <w:r w:rsidRPr="00C93DC0">
              <w:rPr>
                <w:color w:val="000000"/>
                <w:u w:val="single"/>
              </w:rPr>
              <w:t>Платежные реквизиты:</w:t>
            </w:r>
          </w:p>
          <w:p w14:paraId="354E4210" w14:textId="77777777" w:rsidR="008B0D6E" w:rsidRPr="00C93DC0" w:rsidRDefault="008B0D6E" w:rsidP="005450AD">
            <w:pPr>
              <w:jc w:val="both"/>
              <w:rPr>
                <w:color w:val="000000"/>
                <w:u w:val="single"/>
              </w:rPr>
            </w:pPr>
            <w:r w:rsidRPr="00C93DC0">
              <w:rPr>
                <w:color w:val="000000"/>
                <w:u w:val="single"/>
              </w:rPr>
              <w:t xml:space="preserve">Наименование: </w:t>
            </w:r>
          </w:p>
          <w:p w14:paraId="1649384E" w14:textId="77777777" w:rsidR="008B0D6E" w:rsidRPr="00C93DC0" w:rsidRDefault="008B0D6E" w:rsidP="005450AD">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1201CFAC" w14:textId="77777777" w:rsidR="008B0D6E" w:rsidRPr="00C93DC0" w:rsidRDefault="008B0D6E" w:rsidP="005450AD">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6A88A9F6" w14:textId="77777777" w:rsidR="008B0D6E" w:rsidRPr="00C93DC0" w:rsidRDefault="008B0D6E" w:rsidP="005450AD">
            <w:pPr>
              <w:jc w:val="both"/>
            </w:pPr>
            <w:r w:rsidRPr="00C93DC0">
              <w:rPr>
                <w:color w:val="000000"/>
                <w:u w:val="single"/>
              </w:rPr>
              <w:t>Банк</w:t>
            </w:r>
            <w:r w:rsidRPr="00C93DC0">
              <w:t>: ГУ БАНКА РОССИИ ПО ЦФО//УФК ПО Г. МОСКВЕ г. Москва  </w:t>
            </w:r>
          </w:p>
          <w:p w14:paraId="17ED3037" w14:textId="77777777" w:rsidR="008B0D6E" w:rsidRPr="00C93DC0" w:rsidRDefault="008B0D6E" w:rsidP="005450AD">
            <w:r w:rsidRPr="00C93DC0">
              <w:rPr>
                <w:u w:val="single"/>
              </w:rPr>
              <w:t>Корреспондентский счет:</w:t>
            </w:r>
            <w:r w:rsidRPr="00C93DC0">
              <w:t xml:space="preserve"> 40102810545370000003</w:t>
            </w:r>
          </w:p>
          <w:p w14:paraId="015F6C66" w14:textId="77777777" w:rsidR="008B0D6E" w:rsidRPr="00C93DC0" w:rsidRDefault="008B0D6E" w:rsidP="005450AD">
            <w:pPr>
              <w:jc w:val="both"/>
              <w:rPr>
                <w:sz w:val="26"/>
                <w:szCs w:val="26"/>
              </w:rPr>
            </w:pPr>
            <w:r w:rsidRPr="00C93DC0">
              <w:rPr>
                <w:u w:val="single"/>
              </w:rPr>
              <w:t>БИК</w:t>
            </w:r>
            <w:r w:rsidRPr="00C93DC0">
              <w:t>: 004525988</w:t>
            </w:r>
          </w:p>
          <w:p w14:paraId="44CE444B" w14:textId="77777777" w:rsidR="008B0D6E" w:rsidRPr="00C93DC0" w:rsidRDefault="008B0D6E" w:rsidP="005450AD">
            <w:pPr>
              <w:shd w:val="clear" w:color="auto" w:fill="FFFFFF"/>
              <w:tabs>
                <w:tab w:val="num" w:pos="567"/>
                <w:tab w:val="left" w:pos="816"/>
              </w:tabs>
              <w:ind w:firstLine="36"/>
              <w:jc w:val="both"/>
              <w:rPr>
                <w:color w:val="000000"/>
              </w:rPr>
            </w:pPr>
          </w:p>
          <w:p w14:paraId="381ED6C7" w14:textId="77777777" w:rsidR="008B0D6E" w:rsidRPr="00C93DC0" w:rsidRDefault="008B0D6E" w:rsidP="005450AD">
            <w:pPr>
              <w:shd w:val="clear" w:color="auto" w:fill="FFFFFF"/>
              <w:tabs>
                <w:tab w:val="num" w:pos="567"/>
                <w:tab w:val="left" w:pos="816"/>
              </w:tabs>
              <w:ind w:firstLine="36"/>
              <w:jc w:val="both"/>
              <w:rPr>
                <w:color w:val="000000"/>
              </w:rPr>
            </w:pPr>
          </w:p>
          <w:p w14:paraId="122253F5" w14:textId="77777777" w:rsidR="008B0D6E" w:rsidRPr="00C93DC0" w:rsidRDefault="008B0D6E" w:rsidP="005450AD">
            <w:pPr>
              <w:shd w:val="clear" w:color="auto" w:fill="FFFFFF"/>
              <w:tabs>
                <w:tab w:val="num" w:pos="567"/>
                <w:tab w:val="left" w:pos="816"/>
              </w:tabs>
              <w:ind w:firstLine="36"/>
              <w:jc w:val="both"/>
              <w:rPr>
                <w:b/>
              </w:rPr>
            </w:pPr>
          </w:p>
          <w:p w14:paraId="49FB924E" w14:textId="77777777" w:rsidR="008B0D6E" w:rsidRPr="00C93DC0" w:rsidRDefault="008B0D6E" w:rsidP="005450AD">
            <w:pPr>
              <w:shd w:val="clear" w:color="auto" w:fill="FFFFFF"/>
              <w:tabs>
                <w:tab w:val="num" w:pos="567"/>
                <w:tab w:val="left" w:pos="816"/>
              </w:tabs>
              <w:rPr>
                <w:b/>
              </w:rPr>
            </w:pPr>
            <w:r w:rsidRPr="00C93DC0">
              <w:rPr>
                <w:b/>
              </w:rPr>
              <w:t>ОТ ЗАКАЗЧИКА:</w:t>
            </w:r>
          </w:p>
          <w:p w14:paraId="53288BEF" w14:textId="77777777" w:rsidR="008B0D6E" w:rsidRPr="00C93DC0" w:rsidRDefault="008B0D6E" w:rsidP="005450AD">
            <w:pPr>
              <w:shd w:val="clear" w:color="auto" w:fill="FFFFFF"/>
              <w:tabs>
                <w:tab w:val="num" w:pos="567"/>
                <w:tab w:val="left" w:pos="816"/>
              </w:tabs>
              <w:ind w:firstLine="709"/>
              <w:jc w:val="both"/>
              <w:rPr>
                <w:b/>
              </w:rPr>
            </w:pPr>
          </w:p>
          <w:p w14:paraId="558D223F" w14:textId="77777777" w:rsidR="008B0D6E" w:rsidRPr="00C93DC0" w:rsidRDefault="008B0D6E" w:rsidP="005450AD">
            <w:pPr>
              <w:jc w:val="both"/>
              <w:rPr>
                <w:color w:val="000000"/>
              </w:rPr>
            </w:pPr>
            <w:r w:rsidRPr="00C93DC0">
              <w:t>______________ /</w:t>
            </w:r>
            <w:r w:rsidRPr="00C93DC0">
              <w:rPr>
                <w:bCs/>
              </w:rPr>
              <w:t xml:space="preserve">         </w:t>
            </w:r>
            <w:r w:rsidRPr="00C93DC0">
              <w:t>/</w:t>
            </w:r>
          </w:p>
          <w:p w14:paraId="22679D3C" w14:textId="77777777" w:rsidR="008B0D6E" w:rsidRPr="00C93DC0" w:rsidRDefault="008B0D6E" w:rsidP="005450AD">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5316D7D9" w14:textId="77777777" w:rsidR="008B0D6E" w:rsidRDefault="008B0D6E" w:rsidP="008B0D6E">
      <w:pPr>
        <w:widowControl w:val="0"/>
        <w:sectPr w:rsidR="008B0D6E" w:rsidSect="006A12CC">
          <w:footerReference w:type="even" r:id="rId41"/>
          <w:footerReference w:type="default" r:id="rId42"/>
          <w:pgSz w:w="11906" w:h="16838"/>
          <w:pgMar w:top="1134" w:right="849" w:bottom="426" w:left="1134" w:header="454" w:footer="510" w:gutter="0"/>
          <w:cols w:space="708"/>
          <w:docGrid w:linePitch="360"/>
        </w:sectPr>
      </w:pPr>
    </w:p>
    <w:p w14:paraId="2E636F08" w14:textId="77777777" w:rsidR="008B0D6E" w:rsidRPr="009D152B" w:rsidRDefault="008B0D6E" w:rsidP="008B0D6E">
      <w:pPr>
        <w:widowControl w:val="0"/>
      </w:pPr>
    </w:p>
    <w:p w14:paraId="37A75F85" w14:textId="77777777" w:rsidR="008B0D6E" w:rsidRPr="009D152B" w:rsidRDefault="008B0D6E" w:rsidP="008B0D6E">
      <w:pPr>
        <w:ind w:firstLine="709"/>
        <w:jc w:val="right"/>
        <w:rPr>
          <w:b/>
        </w:rPr>
      </w:pPr>
      <w:r w:rsidRPr="009D152B">
        <w:rPr>
          <w:b/>
        </w:rPr>
        <w:t>Приложение № 1</w:t>
      </w:r>
    </w:p>
    <w:p w14:paraId="2B085473" w14:textId="77777777" w:rsidR="008B0D6E" w:rsidRPr="009D152B" w:rsidRDefault="008B0D6E" w:rsidP="008B0D6E">
      <w:pPr>
        <w:ind w:firstLine="709"/>
        <w:jc w:val="right"/>
      </w:pPr>
      <w:r w:rsidRPr="009D152B">
        <w:t>к договору от «___»__________202</w:t>
      </w:r>
      <w:r>
        <w:t>2</w:t>
      </w:r>
      <w:r w:rsidRPr="009D152B">
        <w:t xml:space="preserve"> г.</w:t>
      </w:r>
    </w:p>
    <w:p w14:paraId="799C7F2A" w14:textId="77777777" w:rsidR="008B0D6E" w:rsidRPr="009D152B" w:rsidRDefault="008B0D6E" w:rsidP="008B0D6E">
      <w:pPr>
        <w:ind w:firstLine="709"/>
        <w:jc w:val="right"/>
      </w:pPr>
      <w:r w:rsidRPr="009D152B">
        <w:t>№ ___________</w:t>
      </w:r>
    </w:p>
    <w:p w14:paraId="03C761BA" w14:textId="77777777" w:rsidR="008B0D6E" w:rsidRPr="009D152B" w:rsidRDefault="008B0D6E" w:rsidP="008B0D6E">
      <w:pPr>
        <w:ind w:firstLine="709"/>
        <w:jc w:val="right"/>
      </w:pPr>
    </w:p>
    <w:p w14:paraId="12FCCC9A" w14:textId="77777777" w:rsidR="008B0D6E" w:rsidRPr="009D152B" w:rsidRDefault="008B0D6E" w:rsidP="008B0D6E">
      <w:pPr>
        <w:snapToGrid w:val="0"/>
        <w:ind w:firstLine="709"/>
        <w:jc w:val="center"/>
        <w:rPr>
          <w:b/>
          <w:i/>
        </w:rPr>
      </w:pPr>
    </w:p>
    <w:p w14:paraId="0741F3FC" w14:textId="77777777" w:rsidR="008B0D6E" w:rsidRPr="009D152B" w:rsidRDefault="008B0D6E" w:rsidP="008B0D6E">
      <w:pPr>
        <w:snapToGrid w:val="0"/>
        <w:ind w:firstLine="709"/>
        <w:jc w:val="center"/>
        <w:rPr>
          <w:b/>
          <w:i/>
        </w:rPr>
      </w:pPr>
    </w:p>
    <w:p w14:paraId="0839BB54" w14:textId="77777777" w:rsidR="008B0D6E" w:rsidRPr="009D152B" w:rsidRDefault="008B0D6E" w:rsidP="008B0D6E">
      <w:pPr>
        <w:snapToGrid w:val="0"/>
        <w:jc w:val="center"/>
        <w:rPr>
          <w:b/>
        </w:rPr>
      </w:pPr>
      <w:r w:rsidRPr="009D152B">
        <w:rPr>
          <w:b/>
        </w:rPr>
        <w:t>Список автомобилей Заказчика</w:t>
      </w:r>
    </w:p>
    <w:p w14:paraId="29D44282" w14:textId="77777777" w:rsidR="008B0D6E" w:rsidRPr="009D152B" w:rsidRDefault="008B0D6E" w:rsidP="008B0D6E">
      <w:pPr>
        <w:snapToGrid w:val="0"/>
        <w:ind w:firstLine="709"/>
        <w:jc w:val="center"/>
        <w:rPr>
          <w:b/>
          <w:i/>
        </w:rPr>
      </w:pPr>
    </w:p>
    <w:tbl>
      <w:tblPr>
        <w:tblpPr w:leftFromText="180" w:rightFromText="180" w:vertAnchor="text" w:horzAnchor="margin" w:tblpX="6" w:tblpY="93"/>
        <w:tblOverlap w:val="neve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367"/>
        <w:gridCol w:w="1305"/>
        <w:gridCol w:w="1701"/>
        <w:gridCol w:w="1134"/>
        <w:gridCol w:w="1736"/>
      </w:tblGrid>
      <w:tr w:rsidR="008B0D6E" w:rsidRPr="00F84E40" w14:paraId="334B17D1" w14:textId="77777777" w:rsidTr="008B0D6E">
        <w:tc>
          <w:tcPr>
            <w:tcW w:w="710" w:type="dxa"/>
            <w:shd w:val="clear" w:color="auto" w:fill="auto"/>
            <w:vAlign w:val="center"/>
          </w:tcPr>
          <w:p w14:paraId="4F084985" w14:textId="77777777" w:rsidR="008B0D6E" w:rsidRPr="00F84E40" w:rsidRDefault="008B0D6E" w:rsidP="005450AD">
            <w:pPr>
              <w:shd w:val="clear" w:color="auto" w:fill="FFFFFF"/>
              <w:tabs>
                <w:tab w:val="left" w:pos="816"/>
              </w:tabs>
              <w:jc w:val="center"/>
            </w:pPr>
            <w:r w:rsidRPr="00F84E40">
              <w:t xml:space="preserve">№ </w:t>
            </w:r>
            <w:proofErr w:type="gramStart"/>
            <w:r w:rsidRPr="00F84E40">
              <w:t>п</w:t>
            </w:r>
            <w:proofErr w:type="gramEnd"/>
            <w:r w:rsidRPr="00F84E40">
              <w:t>/п</w:t>
            </w:r>
          </w:p>
        </w:tc>
        <w:tc>
          <w:tcPr>
            <w:tcW w:w="3367" w:type="dxa"/>
            <w:shd w:val="clear" w:color="auto" w:fill="auto"/>
            <w:vAlign w:val="center"/>
          </w:tcPr>
          <w:p w14:paraId="0BF95A6C" w14:textId="77777777" w:rsidR="008B0D6E" w:rsidRPr="00F84E40" w:rsidRDefault="008B0D6E" w:rsidP="005450AD">
            <w:pPr>
              <w:shd w:val="clear" w:color="auto" w:fill="FFFFFF"/>
              <w:tabs>
                <w:tab w:val="left" w:pos="816"/>
              </w:tabs>
              <w:jc w:val="center"/>
            </w:pPr>
            <w:r w:rsidRPr="00F84E40">
              <w:t>Модель ТС</w:t>
            </w:r>
          </w:p>
        </w:tc>
        <w:tc>
          <w:tcPr>
            <w:tcW w:w="1305" w:type="dxa"/>
            <w:shd w:val="clear" w:color="auto" w:fill="auto"/>
            <w:vAlign w:val="center"/>
          </w:tcPr>
          <w:p w14:paraId="780E924F" w14:textId="1C27A377" w:rsidR="008B0D6E" w:rsidRPr="00F84E40" w:rsidRDefault="008B0D6E" w:rsidP="005450AD">
            <w:pPr>
              <w:shd w:val="clear" w:color="auto" w:fill="FFFFFF"/>
              <w:tabs>
                <w:tab w:val="left" w:pos="816"/>
              </w:tabs>
              <w:jc w:val="center"/>
            </w:pPr>
            <w:r w:rsidRPr="00F84E40">
              <w:t>Год вып</w:t>
            </w:r>
            <w:r>
              <w:t>уска</w:t>
            </w:r>
            <w:r w:rsidRPr="00F84E40">
              <w:t>.</w:t>
            </w:r>
          </w:p>
        </w:tc>
        <w:tc>
          <w:tcPr>
            <w:tcW w:w="1701" w:type="dxa"/>
            <w:shd w:val="clear" w:color="auto" w:fill="auto"/>
            <w:vAlign w:val="center"/>
          </w:tcPr>
          <w:p w14:paraId="620FDFED" w14:textId="77777777" w:rsidR="008B0D6E" w:rsidRPr="00F84E40" w:rsidRDefault="008B0D6E" w:rsidP="005450AD">
            <w:pPr>
              <w:shd w:val="clear" w:color="auto" w:fill="FFFFFF"/>
              <w:tabs>
                <w:tab w:val="left" w:pos="816"/>
              </w:tabs>
              <w:jc w:val="center"/>
            </w:pPr>
            <w:r w:rsidRPr="00F84E40">
              <w:t>Мощность,</w:t>
            </w:r>
          </w:p>
          <w:p w14:paraId="160E716C" w14:textId="77777777" w:rsidR="008B0D6E" w:rsidRPr="00F84E40" w:rsidRDefault="008B0D6E" w:rsidP="005450AD">
            <w:pPr>
              <w:shd w:val="clear" w:color="auto" w:fill="FFFFFF"/>
              <w:tabs>
                <w:tab w:val="left" w:pos="816"/>
              </w:tabs>
              <w:jc w:val="center"/>
            </w:pPr>
            <w:r w:rsidRPr="00F84E40">
              <w:t>(Квт)</w:t>
            </w:r>
          </w:p>
        </w:tc>
        <w:tc>
          <w:tcPr>
            <w:tcW w:w="1134" w:type="dxa"/>
            <w:shd w:val="clear" w:color="auto" w:fill="auto"/>
            <w:vAlign w:val="center"/>
          </w:tcPr>
          <w:p w14:paraId="43220C68" w14:textId="77777777" w:rsidR="008B0D6E" w:rsidRPr="00F84E40" w:rsidRDefault="008B0D6E" w:rsidP="005450AD">
            <w:pPr>
              <w:shd w:val="clear" w:color="auto" w:fill="FFFFFF"/>
              <w:tabs>
                <w:tab w:val="left" w:pos="816"/>
              </w:tabs>
              <w:jc w:val="center"/>
            </w:pPr>
            <w:r w:rsidRPr="00F84E40">
              <w:t>Объем</w:t>
            </w:r>
          </w:p>
          <w:p w14:paraId="0C42D943" w14:textId="77777777" w:rsidR="008B0D6E" w:rsidRPr="00F84E40" w:rsidRDefault="008B0D6E" w:rsidP="005450AD">
            <w:pPr>
              <w:shd w:val="clear" w:color="auto" w:fill="FFFFFF"/>
              <w:tabs>
                <w:tab w:val="left" w:pos="816"/>
              </w:tabs>
              <w:jc w:val="center"/>
            </w:pPr>
            <w:proofErr w:type="spellStart"/>
            <w:r w:rsidRPr="00F84E40">
              <w:t>двиг</w:t>
            </w:r>
            <w:proofErr w:type="spellEnd"/>
            <w:r w:rsidRPr="00F84E40">
              <w:t>.</w:t>
            </w:r>
          </w:p>
        </w:tc>
        <w:tc>
          <w:tcPr>
            <w:tcW w:w="1736" w:type="dxa"/>
            <w:shd w:val="clear" w:color="auto" w:fill="auto"/>
            <w:vAlign w:val="center"/>
          </w:tcPr>
          <w:p w14:paraId="7B958CE5" w14:textId="77777777" w:rsidR="008B0D6E" w:rsidRPr="00F84E40" w:rsidRDefault="008B0D6E" w:rsidP="005450AD">
            <w:pPr>
              <w:shd w:val="clear" w:color="auto" w:fill="FFFFFF"/>
              <w:tabs>
                <w:tab w:val="left" w:pos="816"/>
              </w:tabs>
              <w:jc w:val="center"/>
            </w:pPr>
            <w:r w:rsidRPr="00F84E40">
              <w:t>Тип двигателя</w:t>
            </w:r>
          </w:p>
        </w:tc>
      </w:tr>
      <w:tr w:rsidR="008B0D6E" w:rsidRPr="00F84E40" w14:paraId="2B0F47FE" w14:textId="77777777" w:rsidTr="008B0D6E">
        <w:trPr>
          <w:trHeight w:val="422"/>
        </w:trPr>
        <w:tc>
          <w:tcPr>
            <w:tcW w:w="710" w:type="dxa"/>
            <w:shd w:val="clear" w:color="auto" w:fill="auto"/>
            <w:vAlign w:val="center"/>
          </w:tcPr>
          <w:p w14:paraId="62DD72AF" w14:textId="77777777" w:rsidR="008B0D6E" w:rsidRPr="00F84E40" w:rsidRDefault="008B0D6E" w:rsidP="005450AD">
            <w:pPr>
              <w:shd w:val="clear" w:color="auto" w:fill="FFFFFF"/>
              <w:tabs>
                <w:tab w:val="left" w:pos="816"/>
              </w:tabs>
              <w:jc w:val="center"/>
            </w:pPr>
            <w:r w:rsidRPr="00F84E40">
              <w:t>1</w:t>
            </w:r>
          </w:p>
        </w:tc>
        <w:tc>
          <w:tcPr>
            <w:tcW w:w="3367" w:type="dxa"/>
            <w:shd w:val="clear" w:color="auto" w:fill="auto"/>
            <w:vAlign w:val="center"/>
          </w:tcPr>
          <w:p w14:paraId="64858188" w14:textId="77777777" w:rsidR="008B0D6E" w:rsidRPr="00F84E40" w:rsidRDefault="008B0D6E" w:rsidP="005450AD">
            <w:pPr>
              <w:shd w:val="clear" w:color="auto" w:fill="FFFFFF"/>
              <w:tabs>
                <w:tab w:val="left" w:pos="816"/>
              </w:tabs>
            </w:pPr>
            <w:r w:rsidRPr="00F84E40">
              <w:rPr>
                <w:lang w:val="en-US"/>
              </w:rPr>
              <w:t>Hyundai</w:t>
            </w:r>
            <w:r w:rsidRPr="00F84E40">
              <w:t xml:space="preserve"> </w:t>
            </w:r>
            <w:proofErr w:type="spellStart"/>
            <w:r w:rsidRPr="00F84E40">
              <w:rPr>
                <w:lang w:val="en-US"/>
              </w:rPr>
              <w:t>Creta</w:t>
            </w:r>
            <w:proofErr w:type="spellEnd"/>
          </w:p>
        </w:tc>
        <w:tc>
          <w:tcPr>
            <w:tcW w:w="1305" w:type="dxa"/>
            <w:shd w:val="clear" w:color="auto" w:fill="auto"/>
            <w:vAlign w:val="center"/>
          </w:tcPr>
          <w:p w14:paraId="70C73610" w14:textId="77777777" w:rsidR="008B0D6E" w:rsidRPr="00F84E40" w:rsidRDefault="008B0D6E" w:rsidP="005450AD">
            <w:pPr>
              <w:shd w:val="clear" w:color="auto" w:fill="FFFFFF"/>
              <w:tabs>
                <w:tab w:val="left" w:pos="816"/>
              </w:tabs>
              <w:jc w:val="center"/>
            </w:pPr>
            <w:r w:rsidRPr="00F84E40">
              <w:t>2018</w:t>
            </w:r>
          </w:p>
        </w:tc>
        <w:tc>
          <w:tcPr>
            <w:tcW w:w="1701" w:type="dxa"/>
            <w:shd w:val="clear" w:color="auto" w:fill="auto"/>
            <w:vAlign w:val="center"/>
          </w:tcPr>
          <w:p w14:paraId="25720717" w14:textId="77777777" w:rsidR="008B0D6E" w:rsidRPr="00F84E40" w:rsidRDefault="008B0D6E" w:rsidP="005450AD">
            <w:pPr>
              <w:shd w:val="clear" w:color="auto" w:fill="FFFFFF"/>
              <w:tabs>
                <w:tab w:val="left" w:pos="816"/>
              </w:tabs>
              <w:jc w:val="center"/>
            </w:pPr>
            <w:r w:rsidRPr="00F84E40">
              <w:t>90,2</w:t>
            </w:r>
          </w:p>
        </w:tc>
        <w:tc>
          <w:tcPr>
            <w:tcW w:w="1134" w:type="dxa"/>
            <w:shd w:val="clear" w:color="auto" w:fill="auto"/>
            <w:vAlign w:val="center"/>
          </w:tcPr>
          <w:p w14:paraId="2286B9D3" w14:textId="77777777" w:rsidR="008B0D6E" w:rsidRPr="00F84E40" w:rsidRDefault="008B0D6E" w:rsidP="005450AD">
            <w:pPr>
              <w:shd w:val="clear" w:color="auto" w:fill="FFFFFF"/>
              <w:tabs>
                <w:tab w:val="left" w:pos="816"/>
              </w:tabs>
              <w:jc w:val="center"/>
            </w:pPr>
            <w:r w:rsidRPr="00F84E40">
              <w:t>1591</w:t>
            </w:r>
          </w:p>
        </w:tc>
        <w:tc>
          <w:tcPr>
            <w:tcW w:w="1736" w:type="dxa"/>
            <w:shd w:val="clear" w:color="auto" w:fill="auto"/>
            <w:vAlign w:val="center"/>
          </w:tcPr>
          <w:p w14:paraId="25939D89" w14:textId="77777777" w:rsidR="008B0D6E" w:rsidRPr="00F84E40" w:rsidRDefault="008B0D6E" w:rsidP="005450AD">
            <w:pPr>
              <w:shd w:val="clear" w:color="auto" w:fill="FFFFFF"/>
              <w:tabs>
                <w:tab w:val="left" w:pos="816"/>
              </w:tabs>
              <w:jc w:val="center"/>
            </w:pPr>
            <w:r w:rsidRPr="00F84E40">
              <w:t>бензиновый</w:t>
            </w:r>
          </w:p>
        </w:tc>
      </w:tr>
      <w:tr w:rsidR="008B0D6E" w:rsidRPr="00F84E40" w14:paraId="6616679E" w14:textId="77777777" w:rsidTr="008B0D6E">
        <w:tc>
          <w:tcPr>
            <w:tcW w:w="710" w:type="dxa"/>
            <w:shd w:val="clear" w:color="auto" w:fill="auto"/>
            <w:vAlign w:val="center"/>
          </w:tcPr>
          <w:p w14:paraId="0449B019" w14:textId="77777777" w:rsidR="008B0D6E" w:rsidRPr="00F84E40" w:rsidRDefault="008B0D6E" w:rsidP="005450AD">
            <w:pPr>
              <w:shd w:val="clear" w:color="auto" w:fill="FFFFFF"/>
              <w:tabs>
                <w:tab w:val="left" w:pos="816"/>
              </w:tabs>
              <w:jc w:val="center"/>
            </w:pPr>
            <w:r w:rsidRPr="00F84E40">
              <w:t>2</w:t>
            </w:r>
          </w:p>
        </w:tc>
        <w:tc>
          <w:tcPr>
            <w:tcW w:w="3367" w:type="dxa"/>
            <w:shd w:val="clear" w:color="auto" w:fill="auto"/>
            <w:vAlign w:val="center"/>
          </w:tcPr>
          <w:p w14:paraId="19F553E0" w14:textId="77777777" w:rsidR="008B0D6E" w:rsidRPr="00F84E40" w:rsidRDefault="008B0D6E" w:rsidP="005450AD">
            <w:pPr>
              <w:shd w:val="clear" w:color="auto" w:fill="FFFFFF"/>
              <w:tabs>
                <w:tab w:val="left" w:pos="816"/>
              </w:tabs>
            </w:pPr>
            <w:r w:rsidRPr="00F84E40">
              <w:rPr>
                <w:rFonts w:eastAsia="Calibri"/>
                <w:lang w:val="en-US" w:eastAsia="en-US"/>
              </w:rPr>
              <w:t>Hyundai H-1</w:t>
            </w:r>
          </w:p>
        </w:tc>
        <w:tc>
          <w:tcPr>
            <w:tcW w:w="1305" w:type="dxa"/>
            <w:shd w:val="clear" w:color="auto" w:fill="auto"/>
            <w:vAlign w:val="center"/>
          </w:tcPr>
          <w:p w14:paraId="739F72F7" w14:textId="77777777" w:rsidR="008B0D6E" w:rsidRPr="00F84E40" w:rsidRDefault="008B0D6E" w:rsidP="005450AD">
            <w:pPr>
              <w:shd w:val="clear" w:color="auto" w:fill="FFFFFF"/>
              <w:tabs>
                <w:tab w:val="left" w:pos="816"/>
              </w:tabs>
              <w:jc w:val="center"/>
            </w:pPr>
            <w:r w:rsidRPr="00F84E40">
              <w:t>2016</w:t>
            </w:r>
          </w:p>
        </w:tc>
        <w:tc>
          <w:tcPr>
            <w:tcW w:w="1701" w:type="dxa"/>
            <w:shd w:val="clear" w:color="auto" w:fill="auto"/>
            <w:vAlign w:val="center"/>
          </w:tcPr>
          <w:p w14:paraId="470A6F95" w14:textId="77777777" w:rsidR="008B0D6E" w:rsidRPr="00F84E40" w:rsidRDefault="008B0D6E" w:rsidP="005450AD">
            <w:pPr>
              <w:shd w:val="clear" w:color="auto" w:fill="FFFFFF"/>
              <w:tabs>
                <w:tab w:val="left" w:pos="816"/>
              </w:tabs>
              <w:jc w:val="center"/>
            </w:pPr>
            <w:r w:rsidRPr="00F84E40">
              <w:t>125</w:t>
            </w:r>
          </w:p>
        </w:tc>
        <w:tc>
          <w:tcPr>
            <w:tcW w:w="1134" w:type="dxa"/>
            <w:shd w:val="clear" w:color="auto" w:fill="auto"/>
            <w:vAlign w:val="center"/>
          </w:tcPr>
          <w:p w14:paraId="766778B9" w14:textId="77777777" w:rsidR="008B0D6E" w:rsidRPr="00F84E40" w:rsidRDefault="008B0D6E" w:rsidP="005450AD">
            <w:pPr>
              <w:shd w:val="clear" w:color="auto" w:fill="FFFFFF"/>
              <w:tabs>
                <w:tab w:val="left" w:pos="816"/>
              </w:tabs>
              <w:jc w:val="center"/>
            </w:pPr>
            <w:r w:rsidRPr="00F84E40">
              <w:t>2497</w:t>
            </w:r>
          </w:p>
        </w:tc>
        <w:tc>
          <w:tcPr>
            <w:tcW w:w="1736" w:type="dxa"/>
            <w:shd w:val="clear" w:color="auto" w:fill="auto"/>
            <w:vAlign w:val="center"/>
          </w:tcPr>
          <w:p w14:paraId="7A8F49FD" w14:textId="77777777" w:rsidR="008B0D6E" w:rsidRPr="00F84E40" w:rsidRDefault="008B0D6E" w:rsidP="005450AD">
            <w:pPr>
              <w:shd w:val="clear" w:color="auto" w:fill="FFFFFF"/>
              <w:tabs>
                <w:tab w:val="left" w:pos="816"/>
              </w:tabs>
              <w:jc w:val="center"/>
            </w:pPr>
            <w:r w:rsidRPr="00F84E40">
              <w:t>дизельное топливо</w:t>
            </w:r>
          </w:p>
        </w:tc>
      </w:tr>
    </w:tbl>
    <w:p w14:paraId="04920A38" w14:textId="77777777" w:rsidR="008B0D6E" w:rsidRPr="009D152B" w:rsidRDefault="008B0D6E" w:rsidP="008B0D6E">
      <w:pPr>
        <w:snapToGrid w:val="0"/>
        <w:ind w:firstLine="709"/>
        <w:jc w:val="center"/>
        <w:rPr>
          <w:b/>
          <w:i/>
        </w:rPr>
      </w:pPr>
    </w:p>
    <w:p w14:paraId="719EB672" w14:textId="77777777" w:rsidR="008B0D6E" w:rsidRPr="009D152B" w:rsidRDefault="008B0D6E" w:rsidP="008B0D6E">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8B0D6E" w:rsidRPr="009D152B" w14:paraId="57880FAE" w14:textId="77777777" w:rsidTr="005450AD">
        <w:trPr>
          <w:cantSplit/>
          <w:trHeight w:val="1128"/>
        </w:trPr>
        <w:tc>
          <w:tcPr>
            <w:tcW w:w="4890" w:type="dxa"/>
          </w:tcPr>
          <w:p w14:paraId="70CA24C7" w14:textId="77777777" w:rsidR="008B0D6E" w:rsidRPr="009D152B" w:rsidRDefault="008B0D6E" w:rsidP="005450AD">
            <w:pPr>
              <w:suppressAutoHyphens/>
              <w:rPr>
                <w:b/>
                <w:lang w:eastAsia="ar-SA"/>
              </w:rPr>
            </w:pPr>
            <w:r w:rsidRPr="009D152B">
              <w:rPr>
                <w:b/>
                <w:lang w:eastAsia="ar-SA"/>
              </w:rPr>
              <w:t>ИСПОЛНИТЕЛЬ:</w:t>
            </w:r>
          </w:p>
          <w:p w14:paraId="15F1DFC1" w14:textId="77777777" w:rsidR="008B0D6E" w:rsidRPr="009D152B" w:rsidRDefault="008B0D6E" w:rsidP="005450AD">
            <w:pPr>
              <w:tabs>
                <w:tab w:val="left" w:pos="1134"/>
              </w:tabs>
              <w:jc w:val="both"/>
              <w:rPr>
                <w:rFonts w:eastAsia="Calibri"/>
                <w:lang w:bidi="ru-RU"/>
              </w:rPr>
            </w:pPr>
          </w:p>
          <w:p w14:paraId="7B21B385" w14:textId="77777777" w:rsidR="008B0D6E" w:rsidRPr="009D152B" w:rsidRDefault="008B0D6E" w:rsidP="005450AD">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56F0EF4C" w14:textId="77777777" w:rsidR="008B0D6E" w:rsidRPr="009D152B" w:rsidRDefault="008B0D6E" w:rsidP="005450AD">
            <w:pPr>
              <w:suppressAutoHyphens/>
              <w:rPr>
                <w:lang w:eastAsia="ar-SA"/>
              </w:rPr>
            </w:pPr>
            <w:r w:rsidRPr="006C4B87">
              <w:rPr>
                <w:i/>
                <w:sz w:val="16"/>
                <w:szCs w:val="16"/>
              </w:rPr>
              <w:t>(подписано ЭЦП)</w:t>
            </w:r>
          </w:p>
        </w:tc>
        <w:tc>
          <w:tcPr>
            <w:tcW w:w="5103" w:type="dxa"/>
          </w:tcPr>
          <w:p w14:paraId="74192BB8" w14:textId="77777777" w:rsidR="008B0D6E" w:rsidRPr="009D152B" w:rsidRDefault="008B0D6E" w:rsidP="005450AD">
            <w:pPr>
              <w:suppressAutoHyphens/>
              <w:rPr>
                <w:b/>
                <w:lang w:eastAsia="ar-SA"/>
              </w:rPr>
            </w:pPr>
            <w:r w:rsidRPr="009D152B">
              <w:rPr>
                <w:b/>
                <w:lang w:eastAsia="ar-SA"/>
              </w:rPr>
              <w:t>ЗАКАЗЧИК:</w:t>
            </w:r>
          </w:p>
          <w:p w14:paraId="04AF2E61" w14:textId="77777777" w:rsidR="008B0D6E" w:rsidRPr="009D152B" w:rsidRDefault="008B0D6E" w:rsidP="005450AD">
            <w:pPr>
              <w:tabs>
                <w:tab w:val="left" w:pos="993"/>
              </w:tabs>
              <w:jc w:val="both"/>
            </w:pPr>
          </w:p>
          <w:p w14:paraId="4F92EE84" w14:textId="77777777" w:rsidR="008B0D6E" w:rsidRPr="009D152B" w:rsidRDefault="008B0D6E" w:rsidP="005450AD">
            <w:pPr>
              <w:tabs>
                <w:tab w:val="left" w:pos="993"/>
              </w:tabs>
              <w:jc w:val="both"/>
            </w:pPr>
            <w:r w:rsidRPr="009D152B">
              <w:t>_____________________/ ____________ /</w:t>
            </w:r>
          </w:p>
          <w:p w14:paraId="52D52F65" w14:textId="77777777" w:rsidR="008B0D6E" w:rsidRPr="009D152B" w:rsidRDefault="008B0D6E" w:rsidP="005450AD">
            <w:pPr>
              <w:suppressAutoHyphens/>
              <w:rPr>
                <w:lang w:eastAsia="ar-SA"/>
              </w:rPr>
            </w:pPr>
            <w:r w:rsidRPr="006C4B87">
              <w:rPr>
                <w:i/>
                <w:sz w:val="16"/>
                <w:szCs w:val="16"/>
              </w:rPr>
              <w:t>(подписано ЭЦП)</w:t>
            </w:r>
          </w:p>
        </w:tc>
      </w:tr>
    </w:tbl>
    <w:p w14:paraId="19CE65D2" w14:textId="77777777" w:rsidR="008B0D6E" w:rsidRPr="009D152B" w:rsidRDefault="008B0D6E" w:rsidP="008B0D6E">
      <w:pPr>
        <w:rPr>
          <w:b/>
        </w:rPr>
      </w:pPr>
    </w:p>
    <w:p w14:paraId="1E24FA70" w14:textId="77777777" w:rsidR="008B0D6E" w:rsidRPr="009D152B" w:rsidRDefault="008B0D6E" w:rsidP="008B0D6E">
      <w:pPr>
        <w:ind w:firstLine="709"/>
        <w:jc w:val="right"/>
        <w:rPr>
          <w:b/>
        </w:rPr>
      </w:pPr>
      <w:r w:rsidRPr="009D152B">
        <w:rPr>
          <w:b/>
        </w:rPr>
        <w:br w:type="page"/>
      </w:r>
      <w:r w:rsidRPr="009D152B">
        <w:rPr>
          <w:b/>
        </w:rPr>
        <w:lastRenderedPageBreak/>
        <w:t>Приложение № 2</w:t>
      </w:r>
    </w:p>
    <w:p w14:paraId="0BA869AA" w14:textId="77777777" w:rsidR="008B0D6E" w:rsidRPr="009D152B" w:rsidRDefault="008B0D6E" w:rsidP="008B0D6E">
      <w:pPr>
        <w:ind w:firstLine="709"/>
        <w:jc w:val="right"/>
      </w:pPr>
      <w:r w:rsidRPr="009D152B">
        <w:t>к договору от «___»__________202</w:t>
      </w:r>
      <w:r>
        <w:t>2</w:t>
      </w:r>
      <w:r w:rsidRPr="009D152B">
        <w:t xml:space="preserve"> г.</w:t>
      </w:r>
    </w:p>
    <w:p w14:paraId="56EA6377" w14:textId="77777777" w:rsidR="008B0D6E" w:rsidRPr="009D152B" w:rsidRDefault="008B0D6E" w:rsidP="008B0D6E">
      <w:pPr>
        <w:ind w:firstLine="709"/>
        <w:jc w:val="right"/>
      </w:pPr>
      <w:r w:rsidRPr="009D152B">
        <w:t>№ ____________</w:t>
      </w:r>
    </w:p>
    <w:p w14:paraId="78F6BBB8" w14:textId="77777777" w:rsidR="008B0D6E" w:rsidRPr="009D152B" w:rsidRDefault="008B0D6E" w:rsidP="008B0D6E">
      <w:pPr>
        <w:ind w:firstLine="709"/>
        <w:jc w:val="right"/>
      </w:pPr>
    </w:p>
    <w:p w14:paraId="2C8C8CD6" w14:textId="77777777" w:rsidR="008B0D6E" w:rsidRPr="009D152B" w:rsidRDefault="008B0D6E" w:rsidP="008B0D6E">
      <w:pPr>
        <w:ind w:firstLine="709"/>
        <w:jc w:val="center"/>
      </w:pPr>
      <w:r w:rsidRPr="009D152B">
        <w:rPr>
          <w:b/>
        </w:rPr>
        <w:t>Сроки гарантии</w:t>
      </w:r>
    </w:p>
    <w:p w14:paraId="2703C57C" w14:textId="77777777" w:rsidR="008B0D6E" w:rsidRDefault="008B0D6E" w:rsidP="008B0D6E">
      <w:pPr>
        <w:widowControl w:val="0"/>
        <w:rPr>
          <w:b/>
        </w:rPr>
      </w:pP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607"/>
        <w:gridCol w:w="4182"/>
        <w:gridCol w:w="5192"/>
      </w:tblGrid>
      <w:tr w:rsidR="008B0D6E" w:rsidRPr="000E2A06" w14:paraId="039CACED" w14:textId="77777777" w:rsidTr="002F4D3F">
        <w:trPr>
          <w:trHeight w:val="185"/>
        </w:trPr>
        <w:tc>
          <w:tcPr>
            <w:tcW w:w="5000" w:type="pct"/>
            <w:gridSpan w:val="3"/>
            <w:hideMark/>
          </w:tcPr>
          <w:p w14:paraId="56BBF46C" w14:textId="77777777" w:rsidR="008B0D6E" w:rsidRPr="00CE4CC1" w:rsidRDefault="008B0D6E" w:rsidP="005450AD">
            <w:pPr>
              <w:numPr>
                <w:ilvl w:val="0"/>
                <w:numId w:val="54"/>
              </w:numPr>
              <w:ind w:left="567" w:hanging="567"/>
              <w:rPr>
                <w:snapToGrid w:val="0"/>
              </w:rPr>
            </w:pPr>
            <w:r w:rsidRPr="00CE4CC1">
              <w:rPr>
                <w:snapToGrid w:val="0"/>
              </w:rPr>
              <w:t xml:space="preserve">На </w:t>
            </w:r>
            <w:proofErr w:type="gramStart"/>
            <w:r w:rsidRPr="00CE4CC1">
              <w:rPr>
                <w:snapToGrid w:val="0"/>
              </w:rPr>
              <w:t>приобретенные</w:t>
            </w:r>
            <w:proofErr w:type="gramEnd"/>
            <w:r w:rsidRPr="00CE4CC1">
              <w:rPr>
                <w:snapToGrid w:val="0"/>
              </w:rPr>
              <w:t xml:space="preserve"> и установленные у Исполнителя:</w:t>
            </w:r>
          </w:p>
        </w:tc>
      </w:tr>
      <w:tr w:rsidR="008B0D6E" w:rsidRPr="000E2A06" w14:paraId="5383D491" w14:textId="77777777" w:rsidTr="002F4D3F">
        <w:trPr>
          <w:cantSplit/>
          <w:trHeight w:val="158"/>
        </w:trPr>
        <w:tc>
          <w:tcPr>
            <w:tcW w:w="2399" w:type="pct"/>
            <w:gridSpan w:val="2"/>
            <w:hideMark/>
          </w:tcPr>
          <w:p w14:paraId="2CA2C3D6" w14:textId="77777777" w:rsidR="008B0D6E" w:rsidRPr="00CE4CC1" w:rsidRDefault="008B0D6E" w:rsidP="005450AD">
            <w:pPr>
              <w:numPr>
                <w:ilvl w:val="1"/>
                <w:numId w:val="55"/>
              </w:numPr>
              <w:ind w:left="0" w:firstLine="0"/>
              <w:rPr>
                <w:snapToGrid w:val="0"/>
              </w:rPr>
            </w:pPr>
            <w:r w:rsidRPr="00CE4CC1">
              <w:rPr>
                <w:snapToGrid w:val="0"/>
              </w:rPr>
              <w:t>оригинальные запасные части, узлы, агрегаты, комплектующие</w:t>
            </w:r>
          </w:p>
        </w:tc>
        <w:tc>
          <w:tcPr>
            <w:tcW w:w="2601" w:type="pct"/>
            <w:hideMark/>
          </w:tcPr>
          <w:p w14:paraId="7B3FA402" w14:textId="77777777" w:rsidR="008B0D6E" w:rsidRPr="00CE4CC1" w:rsidRDefault="008B0D6E" w:rsidP="005450AD">
            <w:pPr>
              <w:ind w:right="297"/>
              <w:rPr>
                <w:bCs/>
                <w:snapToGrid w:val="0"/>
              </w:rPr>
            </w:pPr>
            <w:r w:rsidRPr="00CE4CC1">
              <w:rPr>
                <w:bCs/>
                <w:snapToGrid w:val="0"/>
              </w:rPr>
              <w:t>12 (двенадцать) месяцев, но не менее срока, установленного заводом-изготовителем, без ограничения пробега</w:t>
            </w:r>
          </w:p>
        </w:tc>
      </w:tr>
      <w:tr w:rsidR="008B0D6E" w:rsidRPr="000E2A06" w14:paraId="4801B293" w14:textId="77777777" w:rsidTr="002F4D3F">
        <w:trPr>
          <w:cantSplit/>
          <w:trHeight w:val="62"/>
        </w:trPr>
        <w:tc>
          <w:tcPr>
            <w:tcW w:w="2399" w:type="pct"/>
            <w:gridSpan w:val="2"/>
            <w:hideMark/>
          </w:tcPr>
          <w:p w14:paraId="037E91A0" w14:textId="77777777" w:rsidR="008B0D6E" w:rsidRPr="00CE4CC1" w:rsidRDefault="008B0D6E" w:rsidP="005450AD">
            <w:pPr>
              <w:numPr>
                <w:ilvl w:val="1"/>
                <w:numId w:val="55"/>
              </w:numPr>
              <w:ind w:left="0" w:firstLine="0"/>
              <w:rPr>
                <w:snapToGrid w:val="0"/>
              </w:rPr>
            </w:pPr>
            <w:r w:rsidRPr="00CE4CC1">
              <w:rPr>
                <w:snapToGrid w:val="0"/>
              </w:rPr>
              <w:t>неоригинальные запасные части</w:t>
            </w:r>
            <w:r w:rsidRPr="00CE4CC1">
              <w:t>, узлы, агрегаты, комплектующие</w:t>
            </w:r>
          </w:p>
        </w:tc>
        <w:tc>
          <w:tcPr>
            <w:tcW w:w="2601" w:type="pct"/>
            <w:hideMark/>
          </w:tcPr>
          <w:p w14:paraId="29A55D86" w14:textId="77777777" w:rsidR="008B0D6E" w:rsidRPr="00CE4CC1" w:rsidRDefault="008B0D6E" w:rsidP="005450AD">
            <w:pPr>
              <w:ind w:right="297"/>
              <w:rPr>
                <w:bCs/>
                <w:snapToGrid w:val="0"/>
              </w:rPr>
            </w:pPr>
            <w:r w:rsidRPr="00CE4CC1">
              <w:rPr>
                <w:bCs/>
                <w:snapToGrid w:val="0"/>
              </w:rPr>
              <w:t>12 (двенадцать) месяцев, но не менее срока, установленного заводом-изготовителем, без ограничения пробега</w:t>
            </w:r>
          </w:p>
        </w:tc>
      </w:tr>
      <w:tr w:rsidR="008B0D6E" w:rsidRPr="000E2A06" w14:paraId="3ABE8884" w14:textId="77777777" w:rsidTr="002F4D3F">
        <w:trPr>
          <w:cantSplit/>
          <w:trHeight w:val="295"/>
        </w:trPr>
        <w:tc>
          <w:tcPr>
            <w:tcW w:w="5000" w:type="pct"/>
            <w:gridSpan w:val="3"/>
            <w:hideMark/>
          </w:tcPr>
          <w:p w14:paraId="042C8387" w14:textId="77777777" w:rsidR="008B0D6E" w:rsidRPr="00CE4CC1" w:rsidRDefault="008B0D6E" w:rsidP="005450AD">
            <w:pPr>
              <w:ind w:right="297"/>
              <w:rPr>
                <w:snapToGrid w:val="0"/>
              </w:rPr>
            </w:pPr>
            <w:proofErr w:type="gramStart"/>
            <w:r w:rsidRPr="00CE4CC1">
              <w:rPr>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8B0D6E" w:rsidRPr="000E2A06" w14:paraId="103A1EEE" w14:textId="77777777" w:rsidTr="002F4D3F">
        <w:trPr>
          <w:cantSplit/>
          <w:trHeight w:val="158"/>
        </w:trPr>
        <w:tc>
          <w:tcPr>
            <w:tcW w:w="5000" w:type="pct"/>
            <w:gridSpan w:val="3"/>
            <w:hideMark/>
          </w:tcPr>
          <w:p w14:paraId="3A880BD1" w14:textId="77777777" w:rsidR="008B0D6E" w:rsidRPr="00CE4CC1" w:rsidRDefault="008B0D6E" w:rsidP="005450AD">
            <w:pPr>
              <w:tabs>
                <w:tab w:val="left" w:pos="537"/>
              </w:tabs>
              <w:rPr>
                <w:snapToGrid w:val="0"/>
              </w:rPr>
            </w:pPr>
            <w:r w:rsidRPr="00CE4CC1">
              <w:rPr>
                <w:snapToGrid w:val="0"/>
              </w:rPr>
              <w:t>2.</w:t>
            </w:r>
            <w:r w:rsidRPr="00CE4CC1">
              <w:rPr>
                <w:snapToGrid w:val="0"/>
              </w:rPr>
              <w:tab/>
              <w:t>На выполненные работы:</w:t>
            </w:r>
          </w:p>
        </w:tc>
      </w:tr>
      <w:tr w:rsidR="008B0D6E" w:rsidRPr="000E2A06" w14:paraId="4A412869" w14:textId="77777777" w:rsidTr="002F4D3F">
        <w:trPr>
          <w:trHeight w:val="158"/>
        </w:trPr>
        <w:tc>
          <w:tcPr>
            <w:tcW w:w="304" w:type="pct"/>
            <w:hideMark/>
          </w:tcPr>
          <w:p w14:paraId="20C14750" w14:textId="77777777" w:rsidR="008B0D6E" w:rsidRPr="00CE4CC1" w:rsidRDefault="008B0D6E" w:rsidP="005450AD">
            <w:pPr>
              <w:tabs>
                <w:tab w:val="left" w:pos="537"/>
              </w:tabs>
              <w:rPr>
                <w:snapToGrid w:val="0"/>
              </w:rPr>
            </w:pPr>
            <w:r w:rsidRPr="00CE4CC1">
              <w:rPr>
                <w:snapToGrid w:val="0"/>
              </w:rPr>
              <w:t>2.1.</w:t>
            </w:r>
          </w:p>
        </w:tc>
        <w:tc>
          <w:tcPr>
            <w:tcW w:w="2095" w:type="pct"/>
          </w:tcPr>
          <w:p w14:paraId="31D97A0A" w14:textId="77777777" w:rsidR="008B0D6E" w:rsidRPr="00CE4CC1" w:rsidRDefault="008B0D6E" w:rsidP="005450AD">
            <w:pPr>
              <w:tabs>
                <w:tab w:val="left" w:pos="537"/>
              </w:tabs>
              <w:ind w:left="-30"/>
              <w:rPr>
                <w:snapToGrid w:val="0"/>
              </w:rPr>
            </w:pPr>
            <w:r w:rsidRPr="00CE4CC1">
              <w:rPr>
                <w:snapToGrid w:val="0"/>
              </w:rPr>
              <w:t>Техническое обслуживание и ремонт</w:t>
            </w:r>
          </w:p>
        </w:tc>
        <w:tc>
          <w:tcPr>
            <w:tcW w:w="2601" w:type="pct"/>
            <w:vAlign w:val="bottom"/>
            <w:hideMark/>
          </w:tcPr>
          <w:p w14:paraId="7F2BB163" w14:textId="77777777" w:rsidR="008B0D6E" w:rsidRPr="00CE4CC1" w:rsidRDefault="008B0D6E" w:rsidP="005450AD">
            <w:pPr>
              <w:tabs>
                <w:tab w:val="left" w:pos="0"/>
                <w:tab w:val="left" w:pos="537"/>
              </w:tabs>
              <w:rPr>
                <w:bCs/>
                <w:snapToGrid w:val="0"/>
              </w:rPr>
            </w:pPr>
            <w:r w:rsidRPr="00CE4CC1">
              <w:rPr>
                <w:bCs/>
                <w:snapToGrid w:val="0"/>
              </w:rPr>
              <w:t>6 (шесть) месяцев без ограничения пробега</w:t>
            </w:r>
          </w:p>
        </w:tc>
      </w:tr>
      <w:tr w:rsidR="008B0D6E" w:rsidRPr="000E2A06" w14:paraId="4ACF85E9" w14:textId="77777777" w:rsidTr="002F4D3F">
        <w:trPr>
          <w:cantSplit/>
          <w:trHeight w:val="185"/>
        </w:trPr>
        <w:tc>
          <w:tcPr>
            <w:tcW w:w="304" w:type="pct"/>
            <w:hideMark/>
          </w:tcPr>
          <w:p w14:paraId="40B83151" w14:textId="77777777" w:rsidR="008B0D6E" w:rsidRPr="00CE4CC1" w:rsidRDefault="008B0D6E" w:rsidP="005450AD">
            <w:pPr>
              <w:tabs>
                <w:tab w:val="left" w:pos="537"/>
              </w:tabs>
              <w:rPr>
                <w:snapToGrid w:val="0"/>
              </w:rPr>
            </w:pPr>
            <w:r w:rsidRPr="00CE4CC1">
              <w:rPr>
                <w:snapToGrid w:val="0"/>
              </w:rPr>
              <w:t>2.2.</w:t>
            </w:r>
          </w:p>
        </w:tc>
        <w:tc>
          <w:tcPr>
            <w:tcW w:w="2095" w:type="pct"/>
            <w:hideMark/>
          </w:tcPr>
          <w:p w14:paraId="7548BCDA" w14:textId="77777777" w:rsidR="008B0D6E" w:rsidRPr="00CE4CC1" w:rsidRDefault="008B0D6E" w:rsidP="005450AD">
            <w:pPr>
              <w:tabs>
                <w:tab w:val="left" w:pos="537"/>
              </w:tabs>
              <w:rPr>
                <w:snapToGrid w:val="0"/>
              </w:rPr>
            </w:pPr>
            <w:r w:rsidRPr="00CE4CC1">
              <w:rPr>
                <w:snapToGrid w:val="0"/>
              </w:rPr>
              <w:t>По ремонту двигателя и КПП</w:t>
            </w:r>
          </w:p>
        </w:tc>
        <w:tc>
          <w:tcPr>
            <w:tcW w:w="2601" w:type="pct"/>
            <w:hideMark/>
          </w:tcPr>
          <w:p w14:paraId="0281DB87" w14:textId="77777777" w:rsidR="008B0D6E" w:rsidRPr="00CE4CC1" w:rsidRDefault="008B0D6E" w:rsidP="005450AD">
            <w:pPr>
              <w:tabs>
                <w:tab w:val="left" w:pos="0"/>
                <w:tab w:val="left" w:pos="537"/>
              </w:tabs>
              <w:rPr>
                <w:bCs/>
                <w:snapToGrid w:val="0"/>
              </w:rPr>
            </w:pPr>
            <w:r w:rsidRPr="00CE4CC1">
              <w:rPr>
                <w:bCs/>
                <w:snapToGrid w:val="0"/>
              </w:rPr>
              <w:t>6 (шесть) месяцев без ограничения пробега</w:t>
            </w:r>
          </w:p>
        </w:tc>
      </w:tr>
    </w:tbl>
    <w:p w14:paraId="16511A82" w14:textId="77777777" w:rsidR="008B0D6E" w:rsidRDefault="008B0D6E" w:rsidP="008B0D6E">
      <w:pPr>
        <w:widowControl w:val="0"/>
        <w:rPr>
          <w:b/>
        </w:rPr>
      </w:pPr>
    </w:p>
    <w:p w14:paraId="4072B60F" w14:textId="77777777" w:rsidR="008B0D6E" w:rsidRDefault="008B0D6E" w:rsidP="008B0D6E">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8B0D6E" w:rsidRPr="009D152B" w14:paraId="23F0500F" w14:textId="77777777" w:rsidTr="005450AD">
        <w:trPr>
          <w:cantSplit/>
          <w:trHeight w:val="1128"/>
        </w:trPr>
        <w:tc>
          <w:tcPr>
            <w:tcW w:w="4890" w:type="dxa"/>
          </w:tcPr>
          <w:p w14:paraId="0BBF2635" w14:textId="77777777" w:rsidR="008B0D6E" w:rsidRPr="009D152B" w:rsidRDefault="008B0D6E" w:rsidP="005450AD">
            <w:pPr>
              <w:suppressAutoHyphens/>
              <w:rPr>
                <w:b/>
                <w:lang w:eastAsia="ar-SA"/>
              </w:rPr>
            </w:pPr>
            <w:r w:rsidRPr="009D152B">
              <w:rPr>
                <w:b/>
                <w:lang w:eastAsia="ar-SA"/>
              </w:rPr>
              <w:t>ИСПОЛНИТЕЛЬ:</w:t>
            </w:r>
          </w:p>
          <w:p w14:paraId="3F29810B" w14:textId="77777777" w:rsidR="008B0D6E" w:rsidRPr="009D152B" w:rsidRDefault="008B0D6E" w:rsidP="005450AD">
            <w:pPr>
              <w:tabs>
                <w:tab w:val="left" w:pos="1134"/>
              </w:tabs>
              <w:jc w:val="both"/>
              <w:rPr>
                <w:rFonts w:eastAsia="Calibri"/>
                <w:lang w:bidi="ru-RU"/>
              </w:rPr>
            </w:pPr>
          </w:p>
          <w:p w14:paraId="364848E8" w14:textId="77777777" w:rsidR="008B0D6E" w:rsidRPr="009D152B" w:rsidRDefault="008B0D6E" w:rsidP="005450AD">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E21B1D1" w14:textId="77777777" w:rsidR="008B0D6E" w:rsidRPr="009D152B" w:rsidRDefault="008B0D6E" w:rsidP="005450AD">
            <w:pPr>
              <w:suppressAutoHyphens/>
              <w:rPr>
                <w:lang w:eastAsia="ar-SA"/>
              </w:rPr>
            </w:pPr>
            <w:r w:rsidRPr="006C4B87">
              <w:rPr>
                <w:i/>
                <w:sz w:val="16"/>
                <w:szCs w:val="16"/>
              </w:rPr>
              <w:t>(подписано ЭЦП)</w:t>
            </w:r>
          </w:p>
        </w:tc>
        <w:tc>
          <w:tcPr>
            <w:tcW w:w="4747" w:type="dxa"/>
          </w:tcPr>
          <w:p w14:paraId="3DAF67FB" w14:textId="77777777" w:rsidR="008B0D6E" w:rsidRPr="009D152B" w:rsidRDefault="008B0D6E" w:rsidP="005450AD">
            <w:pPr>
              <w:suppressAutoHyphens/>
              <w:rPr>
                <w:b/>
                <w:lang w:eastAsia="ar-SA"/>
              </w:rPr>
            </w:pPr>
            <w:r w:rsidRPr="009D152B">
              <w:rPr>
                <w:b/>
                <w:lang w:eastAsia="ar-SA"/>
              </w:rPr>
              <w:t>ЗАКАЗЧИК:</w:t>
            </w:r>
          </w:p>
          <w:p w14:paraId="0D34E5D9" w14:textId="77777777" w:rsidR="008B0D6E" w:rsidRPr="009D152B" w:rsidRDefault="008B0D6E" w:rsidP="005450AD">
            <w:pPr>
              <w:tabs>
                <w:tab w:val="left" w:pos="993"/>
              </w:tabs>
              <w:jc w:val="both"/>
            </w:pPr>
          </w:p>
          <w:p w14:paraId="41626B42" w14:textId="77777777" w:rsidR="008B0D6E" w:rsidRPr="009D152B" w:rsidRDefault="008B0D6E" w:rsidP="005450AD">
            <w:pPr>
              <w:tabs>
                <w:tab w:val="left" w:pos="993"/>
              </w:tabs>
              <w:jc w:val="both"/>
            </w:pPr>
            <w:r w:rsidRPr="009D152B">
              <w:t>_____________________/ ____________ /</w:t>
            </w:r>
          </w:p>
          <w:p w14:paraId="77B98A01" w14:textId="77777777" w:rsidR="008B0D6E" w:rsidRPr="009D152B" w:rsidRDefault="008B0D6E" w:rsidP="005450AD">
            <w:pPr>
              <w:suppressAutoHyphens/>
              <w:rPr>
                <w:lang w:eastAsia="ar-SA"/>
              </w:rPr>
            </w:pPr>
            <w:r w:rsidRPr="006C4B87">
              <w:rPr>
                <w:i/>
                <w:sz w:val="16"/>
                <w:szCs w:val="16"/>
              </w:rPr>
              <w:t>(подписано ЭЦП)</w:t>
            </w:r>
          </w:p>
        </w:tc>
      </w:tr>
    </w:tbl>
    <w:p w14:paraId="553C277D" w14:textId="77777777" w:rsidR="008B0D6E" w:rsidRPr="0004479C" w:rsidRDefault="008B0D6E" w:rsidP="008B0D6E">
      <w:pPr>
        <w:widowControl w:val="0"/>
        <w:autoSpaceDE w:val="0"/>
        <w:autoSpaceDN w:val="0"/>
        <w:adjustRightInd w:val="0"/>
        <w:ind w:firstLine="851"/>
        <w:jc w:val="center"/>
      </w:pPr>
    </w:p>
    <w:p w14:paraId="1D4D07DB" w14:textId="77777777" w:rsidR="00D44A75" w:rsidRPr="0004479C" w:rsidRDefault="00D44A75" w:rsidP="008B0D6E">
      <w:pPr>
        <w:widowControl w:val="0"/>
        <w:autoSpaceDE w:val="0"/>
        <w:autoSpaceDN w:val="0"/>
        <w:adjustRightInd w:val="0"/>
        <w:ind w:firstLine="851"/>
      </w:pPr>
    </w:p>
    <w:sectPr w:rsidR="00D44A75" w:rsidRPr="0004479C" w:rsidSect="00925233">
      <w:footerReference w:type="default" r:id="rId43"/>
      <w:footerReference w:type="first" r:id="rId44"/>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773A40" w:rsidRDefault="00773A40" w:rsidP="00B067D9">
      <w:r>
        <w:separator/>
      </w:r>
    </w:p>
  </w:endnote>
  <w:endnote w:type="continuationSeparator" w:id="0">
    <w:p w14:paraId="0CED92E7" w14:textId="77777777" w:rsidR="00773A40" w:rsidRDefault="00773A4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73A40" w:rsidRDefault="00773A4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73A40" w:rsidRDefault="00773A40"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648DE5A" w:rsidR="00773A40" w:rsidRPr="00B067D9" w:rsidRDefault="00773A4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D0A3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59EB672" w:rsidR="00773A40" w:rsidRDefault="00773A40">
    <w:pPr>
      <w:pStyle w:val="a6"/>
      <w:jc w:val="right"/>
    </w:pPr>
    <w:r>
      <w:fldChar w:fldCharType="begin"/>
    </w:r>
    <w:r>
      <w:instrText>PAGE   \* MERGEFORMAT</w:instrText>
    </w:r>
    <w:r>
      <w:fldChar w:fldCharType="separate"/>
    </w:r>
    <w:r w:rsidR="00ED0A3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5541" w14:textId="77777777" w:rsidR="008B0D6E" w:rsidRDefault="008B0D6E"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0A3D7921" w14:textId="77777777" w:rsidR="008B0D6E" w:rsidRDefault="008B0D6E"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7CF8" w14:textId="49F9D98E" w:rsidR="008B0D6E" w:rsidRPr="00B13D19" w:rsidRDefault="008B0D6E" w:rsidP="003C19CB">
    <w:pPr>
      <w:pStyle w:val="a6"/>
      <w:jc w:val="right"/>
    </w:pPr>
    <w:r w:rsidRPr="00B13D19">
      <w:fldChar w:fldCharType="begin"/>
    </w:r>
    <w:r w:rsidRPr="00B13D19">
      <w:instrText>PAGE   \* MERGEFORMAT</w:instrText>
    </w:r>
    <w:r w:rsidRPr="00B13D19">
      <w:fldChar w:fldCharType="separate"/>
    </w:r>
    <w:r w:rsidR="00ED0A3F">
      <w:rPr>
        <w:noProof/>
      </w:rPr>
      <w:t>28</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62424B1" w:rsidR="00773A40" w:rsidRPr="00203AD7" w:rsidRDefault="00773A40" w:rsidP="00777A76">
    <w:pPr>
      <w:pStyle w:val="a6"/>
      <w:jc w:val="right"/>
    </w:pPr>
    <w:r>
      <w:fldChar w:fldCharType="begin"/>
    </w:r>
    <w:r>
      <w:instrText>PAGE   \* MERGEFORMAT</w:instrText>
    </w:r>
    <w:r>
      <w:fldChar w:fldCharType="separate"/>
    </w:r>
    <w:r w:rsidR="00ED0A3F">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5EE45A1D" w:rsidR="00773A40" w:rsidRPr="00203AD7" w:rsidRDefault="00773A40" w:rsidP="00777A76">
    <w:pPr>
      <w:pStyle w:val="a6"/>
      <w:jc w:val="right"/>
    </w:pPr>
    <w:r>
      <w:fldChar w:fldCharType="begin"/>
    </w:r>
    <w:r>
      <w:instrText>PAGE   \* MERGEFORMAT</w:instrText>
    </w:r>
    <w:r>
      <w:fldChar w:fldCharType="separate"/>
    </w:r>
    <w:r w:rsidR="00ED0A3F">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773A40" w:rsidRDefault="00773A40" w:rsidP="00B067D9">
      <w:r>
        <w:separator/>
      </w:r>
    </w:p>
  </w:footnote>
  <w:footnote w:type="continuationSeparator" w:id="0">
    <w:p w14:paraId="622F64AD" w14:textId="77777777" w:rsidR="00773A40" w:rsidRDefault="00773A40" w:rsidP="00B067D9">
      <w:r>
        <w:continuationSeparator/>
      </w:r>
    </w:p>
  </w:footnote>
  <w:footnote w:id="1">
    <w:p w14:paraId="7FC3D0A8" w14:textId="77777777" w:rsidR="008B0D6E" w:rsidRDefault="008B0D6E" w:rsidP="008B0D6E">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628AC9A" w14:textId="77777777" w:rsidR="008B0D6E" w:rsidRDefault="008B0D6E" w:rsidP="008B0D6E">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0B59"/>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D3F"/>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253E"/>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50A18"/>
    <w:rsid w:val="0075169F"/>
    <w:rsid w:val="00751B9F"/>
    <w:rsid w:val="0076082C"/>
    <w:rsid w:val="00760F38"/>
    <w:rsid w:val="00763BD9"/>
    <w:rsid w:val="00763ED9"/>
    <w:rsid w:val="00773A40"/>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745"/>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0D6E"/>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64E"/>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93BE7"/>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58BD"/>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467B"/>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0A3F"/>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5.xml"/><Relationship Id="rId47"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https://ru.wikipedia.org/wiki/%D0%9C%D0%B8%D0%BD%D0%B5%D1%80%D0%B0%D0%BB%D0%BE%D0%B2%D0%BE%D0%B4%D1%81%D0%BA%D0%B8%D0%B9_%D1%80%D0%B0%D0%B9%D0%BE%D0%BD" TargetMode="External"/><Relationship Id="rId40" Type="http://schemas.openxmlformats.org/officeDocument/2006/relationships/hyperlink" Target="mailto:kamazchr@yandex.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https://ru.wikipedia.org/wiki/%D0%9C%D0%B8%D0%BD%D0%B5%D1%80%D0%B0%D0%BB%D0%BE%D0%B2%D0%BE%D0%B4%D1%81%D0%BA%D0%B8%D0%B9_%D1%80%D0%B0%D0%B9%D0%BE%D0%BD"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https://ru.wikipedia.org/wiki/%D0%9C%D0%B8%D0%BD%D0%B5%D1%80%D0%B0%D0%BB%D0%BE%D0%B2%D0%BE%D0%B4%D1%81%D0%BA%D0%B8%D0%B9_%D1%80%D0%B0%D0%B9%D0%BE%D0%BD"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15056-BAC9-41BF-8798-8A657CA16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30</Pages>
  <Words>12033</Words>
  <Characters>68594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2022-07-12T07:42:00Z</dcterms:created>
  <dcterms:modified xsi:type="dcterms:W3CDTF">2022-07-15T09:59:00Z</dcterms:modified>
</cp:coreProperties>
</file>