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02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38"/>
        <w:gridCol w:w="5387"/>
      </w:tblGrid>
      <w:tr w:rsidR="00FA046A" w:rsidRPr="004563AE" w:rsidTr="001E213B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1E213B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D57226" w:rsidRPr="004563AE" w:rsidRDefault="00B76B65" w:rsidP="000D088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7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Просьба предоставить информацию по убыточности в отношении заявляемой техники за период 2023-2025 гг. Перечень всех известных событий с указанием причины и суммы ущерба.</w:t>
            </w:r>
          </w:p>
        </w:tc>
        <w:tc>
          <w:tcPr>
            <w:tcW w:w="5387" w:type="dxa"/>
            <w:shd w:val="clear" w:color="auto" w:fill="auto"/>
          </w:tcPr>
          <w:p w:rsidR="00E36DC0" w:rsidRPr="00FE75AF" w:rsidRDefault="003A5529" w:rsidP="00B76B65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сообщает, что </w:t>
            </w:r>
            <w:r w:rsid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B76B65" w:rsidRPr="00B76B65">
              <w:rPr>
                <w:rFonts w:ascii="Times New Roman" w:eastAsia="Calibri" w:hAnsi="Times New Roman" w:cs="Times New Roman"/>
                <w:sz w:val="24"/>
                <w:szCs w:val="24"/>
              </w:rPr>
              <w:t>период с 2023-2025 год, количество страховых событий в отношении специальной техники зарегистрировано</w:t>
            </w:r>
            <w:r w:rsid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количестве</w:t>
            </w:r>
            <w:r w:rsidR="00B76B65" w:rsidRP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 случаев</w:t>
            </w:r>
            <w:r w:rsid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 них </w:t>
            </w:r>
            <w:bookmarkStart w:id="0" w:name="_GoBack"/>
            <w:bookmarkEnd w:id="0"/>
            <w:r w:rsidR="00B76B65" w:rsidRP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событие </w:t>
            </w:r>
            <w:r w:rsid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B76B65" w:rsidRP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году, </w:t>
            </w:r>
            <w:r w:rsidR="00B76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B76B65" w:rsidRPr="00B76B65">
              <w:rPr>
                <w:rFonts w:ascii="Times New Roman" w:eastAsia="Calibri" w:hAnsi="Times New Roman" w:cs="Times New Roman"/>
                <w:sz w:val="24"/>
                <w:szCs w:val="24"/>
              </w:rPr>
              <w:t>4 события в 2025 году.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76B65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AA17-E8ED-4630-A4B7-F8B71AA4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3</cp:revision>
  <cp:lastPrinted>2019-12-20T07:37:00Z</cp:lastPrinted>
  <dcterms:created xsi:type="dcterms:W3CDTF">2025-12-02T08:19:00Z</dcterms:created>
  <dcterms:modified xsi:type="dcterms:W3CDTF">2025-12-02T08:22:00Z</dcterms:modified>
</cp:coreProperties>
</file>