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F9B2EB" w14:textId="38020E48" w:rsidR="00FA046A" w:rsidRPr="007645CF" w:rsidRDefault="00FA046A" w:rsidP="004D622B">
      <w:pPr>
        <w:spacing w:after="0" w:line="240" w:lineRule="auto"/>
        <w:jc w:val="center"/>
        <w:rPr>
          <w:rFonts w:ascii="Times New Roman" w:hAnsi="Times New Roman" w:cs="Times New Roman"/>
          <w:b/>
          <w:sz w:val="24"/>
          <w:szCs w:val="24"/>
        </w:rPr>
      </w:pPr>
      <w:r w:rsidRPr="00FE21FF">
        <w:rPr>
          <w:rFonts w:ascii="Times New Roman" w:hAnsi="Times New Roman" w:cs="Times New Roman"/>
          <w:b/>
          <w:sz w:val="24"/>
          <w:szCs w:val="24"/>
        </w:rPr>
        <w:t>Разъяснения полож</w:t>
      </w:r>
      <w:r w:rsidR="00133E23" w:rsidRPr="00FE21FF">
        <w:rPr>
          <w:rFonts w:ascii="Times New Roman" w:hAnsi="Times New Roman" w:cs="Times New Roman"/>
          <w:b/>
          <w:sz w:val="24"/>
          <w:szCs w:val="24"/>
        </w:rPr>
        <w:t>е</w:t>
      </w:r>
      <w:r w:rsidR="00240BC4" w:rsidRPr="00FE21FF">
        <w:rPr>
          <w:rFonts w:ascii="Times New Roman" w:hAnsi="Times New Roman" w:cs="Times New Roman"/>
          <w:b/>
          <w:sz w:val="24"/>
          <w:szCs w:val="24"/>
        </w:rPr>
        <w:t xml:space="preserve">ний </w:t>
      </w:r>
      <w:r w:rsidR="0095123D" w:rsidRPr="0095123D">
        <w:rPr>
          <w:rFonts w:ascii="Times New Roman" w:hAnsi="Times New Roman" w:cs="Times New Roman"/>
          <w:b/>
          <w:sz w:val="24"/>
          <w:szCs w:val="24"/>
        </w:rPr>
        <w:t xml:space="preserve">документации о закупке </w:t>
      </w:r>
      <w:r w:rsidRPr="00FE21FF">
        <w:rPr>
          <w:rFonts w:ascii="Times New Roman" w:hAnsi="Times New Roman" w:cs="Times New Roman"/>
          <w:b/>
          <w:sz w:val="24"/>
          <w:szCs w:val="24"/>
        </w:rPr>
        <w:t xml:space="preserve">№ </w:t>
      </w:r>
      <w:r w:rsidR="005C1BA1">
        <w:rPr>
          <w:rFonts w:ascii="Times New Roman" w:hAnsi="Times New Roman" w:cs="Times New Roman"/>
          <w:b/>
          <w:sz w:val="24"/>
          <w:szCs w:val="24"/>
        </w:rPr>
        <w:t>2</w:t>
      </w:r>
      <w:r w:rsidRPr="007645CF">
        <w:rPr>
          <w:rFonts w:ascii="Times New Roman" w:hAnsi="Times New Roman" w:cs="Times New Roman"/>
          <w:b/>
          <w:sz w:val="24"/>
          <w:szCs w:val="24"/>
        </w:rPr>
        <w:t xml:space="preserve"> </w:t>
      </w:r>
    </w:p>
    <w:p w14:paraId="7451C5C6" w14:textId="53975E11" w:rsidR="00FA046A" w:rsidRPr="007645CF" w:rsidRDefault="00FA046A" w:rsidP="006373C6">
      <w:pPr>
        <w:spacing w:after="0" w:line="240" w:lineRule="auto"/>
        <w:jc w:val="center"/>
        <w:rPr>
          <w:rFonts w:ascii="Times New Roman" w:hAnsi="Times New Roman" w:cs="Times New Roman"/>
          <w:b/>
          <w:sz w:val="24"/>
          <w:szCs w:val="24"/>
        </w:rPr>
      </w:pPr>
      <w:r w:rsidRPr="007645CF">
        <w:rPr>
          <w:rFonts w:ascii="Times New Roman" w:hAnsi="Times New Roman" w:cs="Times New Roman"/>
          <w:b/>
          <w:sz w:val="24"/>
          <w:szCs w:val="24"/>
        </w:rPr>
        <w:t>(</w:t>
      </w:r>
      <w:r w:rsidR="00BD5114" w:rsidRPr="00BD5114">
        <w:rPr>
          <w:rFonts w:ascii="Times New Roman" w:hAnsi="Times New Roman" w:cs="Times New Roman"/>
          <w:b/>
          <w:sz w:val="24"/>
          <w:szCs w:val="24"/>
        </w:rPr>
        <w:t xml:space="preserve">Извещение </w:t>
      </w:r>
      <w:r w:rsidR="006373C6" w:rsidRPr="006373C6">
        <w:rPr>
          <w:rFonts w:ascii="Times New Roman" w:hAnsi="Times New Roman" w:cs="Times New Roman"/>
          <w:b/>
          <w:sz w:val="24"/>
          <w:szCs w:val="24"/>
        </w:rPr>
        <w:t xml:space="preserve">от </w:t>
      </w:r>
      <w:r w:rsidR="006C5C19" w:rsidRPr="006C5C19">
        <w:rPr>
          <w:rFonts w:ascii="Times New Roman" w:hAnsi="Times New Roman" w:cs="Times New Roman"/>
          <w:b/>
          <w:sz w:val="24"/>
          <w:szCs w:val="24"/>
        </w:rPr>
        <w:t>02.02.2026 г. № ОКЭФ-Б-160</w:t>
      </w:r>
      <w:r w:rsidRPr="007645CF">
        <w:rPr>
          <w:rFonts w:ascii="Times New Roman" w:hAnsi="Times New Roman" w:cs="Times New Roman"/>
          <w:b/>
          <w:sz w:val="24"/>
          <w:szCs w:val="24"/>
        </w:rPr>
        <w:t>)</w:t>
      </w: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
        <w:gridCol w:w="8285"/>
        <w:gridCol w:w="6594"/>
      </w:tblGrid>
      <w:tr w:rsidR="00FA046A" w:rsidRPr="004230F3" w14:paraId="1FFDF717" w14:textId="77777777" w:rsidTr="005C1BA1">
        <w:trPr>
          <w:trHeight w:val="170"/>
        </w:trPr>
        <w:tc>
          <w:tcPr>
            <w:tcW w:w="302" w:type="pct"/>
            <w:shd w:val="clear" w:color="auto" w:fill="auto"/>
            <w:vAlign w:val="center"/>
          </w:tcPr>
          <w:p w14:paraId="001D260F" w14:textId="77777777" w:rsidR="00FA046A" w:rsidRPr="004230F3" w:rsidRDefault="00FA046A" w:rsidP="005C1BA1">
            <w:pPr>
              <w:spacing w:after="0" w:line="240" w:lineRule="auto"/>
              <w:contextualSpacing/>
              <w:jc w:val="center"/>
              <w:rPr>
                <w:rFonts w:ascii="Times New Roman" w:eastAsia="Times New Roman" w:hAnsi="Times New Roman" w:cs="Times New Roman"/>
                <w:kern w:val="2"/>
                <w:sz w:val="24"/>
                <w:szCs w:val="24"/>
                <w:lang w:eastAsia="ru-RU"/>
              </w:rPr>
            </w:pPr>
            <w:r w:rsidRPr="004230F3">
              <w:rPr>
                <w:rFonts w:ascii="Times New Roman" w:eastAsia="Times New Roman" w:hAnsi="Times New Roman" w:cs="Times New Roman"/>
                <w:kern w:val="2"/>
                <w:sz w:val="24"/>
                <w:szCs w:val="24"/>
                <w:lang w:eastAsia="ru-RU"/>
              </w:rPr>
              <w:t>№ п/п</w:t>
            </w:r>
          </w:p>
        </w:tc>
        <w:tc>
          <w:tcPr>
            <w:tcW w:w="2615" w:type="pct"/>
            <w:shd w:val="clear" w:color="auto" w:fill="auto"/>
            <w:vAlign w:val="center"/>
          </w:tcPr>
          <w:p w14:paraId="7949BAED" w14:textId="77777777" w:rsidR="00FA046A" w:rsidRPr="004230F3" w:rsidRDefault="00FA046A" w:rsidP="005C1BA1">
            <w:pPr>
              <w:spacing w:after="0" w:line="240" w:lineRule="auto"/>
              <w:contextualSpacing/>
              <w:jc w:val="center"/>
              <w:rPr>
                <w:rFonts w:ascii="Times New Roman" w:eastAsia="Times New Roman" w:hAnsi="Times New Roman" w:cs="Times New Roman"/>
                <w:kern w:val="2"/>
                <w:sz w:val="24"/>
                <w:szCs w:val="24"/>
                <w:lang w:eastAsia="ru-RU"/>
              </w:rPr>
            </w:pPr>
            <w:r w:rsidRPr="004230F3">
              <w:rPr>
                <w:rFonts w:ascii="Times New Roman" w:hAnsi="Times New Roman" w:cs="Times New Roman"/>
                <w:sz w:val="24"/>
                <w:szCs w:val="24"/>
              </w:rPr>
              <w:t>Вопрос</w:t>
            </w:r>
          </w:p>
        </w:tc>
        <w:tc>
          <w:tcPr>
            <w:tcW w:w="2082" w:type="pct"/>
            <w:shd w:val="clear" w:color="auto" w:fill="auto"/>
            <w:vAlign w:val="center"/>
          </w:tcPr>
          <w:p w14:paraId="1C95201F" w14:textId="77777777" w:rsidR="00FA046A" w:rsidRPr="004230F3" w:rsidRDefault="00FA046A" w:rsidP="005C1BA1">
            <w:pPr>
              <w:spacing w:after="0" w:line="240" w:lineRule="auto"/>
              <w:contextualSpacing/>
              <w:jc w:val="center"/>
              <w:rPr>
                <w:rFonts w:ascii="Times New Roman" w:eastAsia="Times New Roman" w:hAnsi="Times New Roman" w:cs="Times New Roman"/>
                <w:kern w:val="2"/>
                <w:sz w:val="24"/>
                <w:szCs w:val="24"/>
                <w:lang w:eastAsia="ru-RU"/>
              </w:rPr>
            </w:pPr>
            <w:r w:rsidRPr="004230F3">
              <w:rPr>
                <w:rFonts w:ascii="Times New Roman" w:eastAsia="Times New Roman" w:hAnsi="Times New Roman" w:cs="Times New Roman"/>
                <w:kern w:val="2"/>
                <w:sz w:val="24"/>
                <w:szCs w:val="24"/>
                <w:lang w:eastAsia="ru-RU"/>
              </w:rPr>
              <w:t>Разъяснения</w:t>
            </w:r>
          </w:p>
        </w:tc>
      </w:tr>
      <w:tr w:rsidR="006373C6" w:rsidRPr="004230F3" w14:paraId="6B746F3F" w14:textId="77777777" w:rsidTr="005C1BA1">
        <w:trPr>
          <w:trHeight w:val="170"/>
        </w:trPr>
        <w:tc>
          <w:tcPr>
            <w:tcW w:w="302" w:type="pct"/>
            <w:shd w:val="clear" w:color="auto" w:fill="auto"/>
            <w:vAlign w:val="center"/>
          </w:tcPr>
          <w:p w14:paraId="6CFCFF2D" w14:textId="110BE692" w:rsidR="006373C6" w:rsidRPr="005C1BA1" w:rsidRDefault="006373C6" w:rsidP="005C1BA1">
            <w:pPr>
              <w:pStyle w:val="a3"/>
              <w:numPr>
                <w:ilvl w:val="0"/>
                <w:numId w:val="16"/>
              </w:numPr>
              <w:spacing w:after="0" w:line="240" w:lineRule="auto"/>
              <w:jc w:val="center"/>
              <w:rPr>
                <w:rFonts w:ascii="Times New Roman" w:eastAsia="Times New Roman" w:hAnsi="Times New Roman" w:cs="Times New Roman"/>
                <w:kern w:val="2"/>
                <w:sz w:val="24"/>
                <w:szCs w:val="24"/>
                <w:lang w:eastAsia="ru-RU"/>
              </w:rPr>
            </w:pPr>
          </w:p>
        </w:tc>
        <w:tc>
          <w:tcPr>
            <w:tcW w:w="2615" w:type="pct"/>
            <w:shd w:val="clear" w:color="auto" w:fill="auto"/>
          </w:tcPr>
          <w:p w14:paraId="322E776C" w14:textId="77777777" w:rsidR="005C1BA1" w:rsidRPr="005C1BA1" w:rsidRDefault="005C1BA1" w:rsidP="005C1BA1">
            <w:pPr>
              <w:pStyle w:val="Default"/>
              <w:tabs>
                <w:tab w:val="left" w:pos="360"/>
              </w:tabs>
              <w:jc w:val="both"/>
            </w:pPr>
            <w:r w:rsidRPr="005C1BA1">
              <w:t>Просим Вас предоставить письменные разъяснения по следующим вопросам:</w:t>
            </w:r>
          </w:p>
          <w:p w14:paraId="3BA840DA" w14:textId="3995F11B" w:rsidR="005C1BA1" w:rsidRPr="005C1BA1" w:rsidRDefault="005C1BA1" w:rsidP="005C1BA1">
            <w:pPr>
              <w:pStyle w:val="Default"/>
              <w:tabs>
                <w:tab w:val="left" w:pos="360"/>
              </w:tabs>
              <w:jc w:val="both"/>
            </w:pPr>
            <w:r w:rsidRPr="005C1BA1">
              <w:t>Относится ли Заказчик (</w:t>
            </w:r>
            <w:proofErr w:type="spellStart"/>
            <w:r w:rsidRPr="005C1BA1">
              <w:t>аудируемое</w:t>
            </w:r>
            <w:proofErr w:type="spellEnd"/>
            <w:r w:rsidRPr="005C1BA1">
              <w:t xml:space="preserve"> лицо) к следующим организациям:</w:t>
            </w:r>
          </w:p>
          <w:p w14:paraId="40CCC423" w14:textId="77777777" w:rsidR="005C1BA1" w:rsidRPr="005C1BA1" w:rsidRDefault="005C1BA1" w:rsidP="005C1BA1">
            <w:pPr>
              <w:pStyle w:val="Default"/>
              <w:tabs>
                <w:tab w:val="left" w:pos="360"/>
              </w:tabs>
              <w:jc w:val="both"/>
            </w:pPr>
            <w:r w:rsidRPr="005C1BA1">
              <w:t xml:space="preserve">- организации, ценные бумаги которых допущены к организованным торгам, а также организации, бухгалтерская (финансовая) отчетность которых включается в проспект ценных бумаг; </w:t>
            </w:r>
          </w:p>
          <w:p w14:paraId="0A8D3D7F" w14:textId="77777777" w:rsidR="005C1BA1" w:rsidRPr="005C1BA1" w:rsidRDefault="005C1BA1" w:rsidP="005C1BA1">
            <w:pPr>
              <w:pStyle w:val="Default"/>
              <w:tabs>
                <w:tab w:val="left" w:pos="360"/>
              </w:tabs>
              <w:jc w:val="both"/>
            </w:pPr>
            <w:r w:rsidRPr="005C1BA1">
              <w:t xml:space="preserve">- организации, являющиеся профессиональными участниками рынка ценных бумаг, клиринговые организации, организаторы торговли; </w:t>
            </w:r>
          </w:p>
          <w:p w14:paraId="77AEDAE7" w14:textId="677CEF40" w:rsidR="006373C6" w:rsidRPr="004230F3" w:rsidRDefault="005C1BA1" w:rsidP="005C1BA1">
            <w:pPr>
              <w:pStyle w:val="Default"/>
              <w:tabs>
                <w:tab w:val="left" w:pos="360"/>
              </w:tabs>
              <w:jc w:val="both"/>
              <w:rPr>
                <w:rFonts w:eastAsia="Times New Roman"/>
                <w:kern w:val="2"/>
                <w:lang w:eastAsia="ru-RU"/>
              </w:rPr>
            </w:pPr>
            <w:r w:rsidRPr="005C1BA1">
              <w:t>- организации, являющиеся профессиональными участниками рынка ценных бумаг, бюро кредитных историй, клиринговые организации, организаторы торговли, организации, являющиеся профессиональными участниками рынка ценных бумаг, бюро кредитных историй, клиринговые организации, организаторы торговли, негосударственные пенсионные фонды, управляющие компании инвестиционных фондов, паевых инвестиционных фондов и негосударственных пенсионных фондов</w:t>
            </w:r>
          </w:p>
        </w:tc>
        <w:tc>
          <w:tcPr>
            <w:tcW w:w="2082" w:type="pct"/>
            <w:shd w:val="clear" w:color="auto" w:fill="auto"/>
          </w:tcPr>
          <w:p w14:paraId="4118B214" w14:textId="5E29B18C" w:rsidR="009F2383" w:rsidRPr="004230F3" w:rsidRDefault="005C1BA1" w:rsidP="005C1BA1">
            <w:pPr>
              <w:pStyle w:val="Default"/>
              <w:tabs>
                <w:tab w:val="left" w:pos="360"/>
              </w:tabs>
              <w:jc w:val="both"/>
            </w:pPr>
            <w:r>
              <w:t>Заказчик не относится ни к одной из п</w:t>
            </w:r>
            <w:r w:rsidR="00197EF8">
              <w:t>ере</w:t>
            </w:r>
            <w:bookmarkStart w:id="0" w:name="_GoBack"/>
            <w:bookmarkEnd w:id="0"/>
            <w:r>
              <w:t>численных организаций.</w:t>
            </w:r>
          </w:p>
        </w:tc>
      </w:tr>
      <w:tr w:rsidR="005C1BA1" w:rsidRPr="004230F3" w14:paraId="5B35B4A6" w14:textId="77777777" w:rsidTr="005C1BA1">
        <w:trPr>
          <w:trHeight w:val="170"/>
        </w:trPr>
        <w:tc>
          <w:tcPr>
            <w:tcW w:w="302" w:type="pct"/>
            <w:shd w:val="clear" w:color="auto" w:fill="auto"/>
            <w:vAlign w:val="center"/>
          </w:tcPr>
          <w:p w14:paraId="3AC2EF77" w14:textId="10992BE2" w:rsidR="005C1BA1" w:rsidRPr="005C1BA1" w:rsidRDefault="005C1BA1" w:rsidP="005C1BA1">
            <w:pPr>
              <w:pStyle w:val="a3"/>
              <w:numPr>
                <w:ilvl w:val="0"/>
                <w:numId w:val="16"/>
              </w:numPr>
              <w:spacing w:after="0" w:line="240" w:lineRule="auto"/>
              <w:jc w:val="center"/>
              <w:rPr>
                <w:rFonts w:ascii="Times New Roman" w:eastAsia="Times New Roman" w:hAnsi="Times New Roman" w:cs="Times New Roman"/>
                <w:kern w:val="2"/>
                <w:sz w:val="24"/>
                <w:szCs w:val="24"/>
                <w:lang w:eastAsia="ru-RU"/>
              </w:rPr>
            </w:pPr>
          </w:p>
        </w:tc>
        <w:tc>
          <w:tcPr>
            <w:tcW w:w="2615" w:type="pct"/>
            <w:shd w:val="clear" w:color="auto" w:fill="auto"/>
          </w:tcPr>
          <w:p w14:paraId="63698A89" w14:textId="64402F98" w:rsidR="005C1BA1" w:rsidRPr="005C1BA1" w:rsidRDefault="005C1BA1" w:rsidP="005C1BA1">
            <w:pPr>
              <w:pStyle w:val="Default"/>
              <w:tabs>
                <w:tab w:val="left" w:pos="360"/>
              </w:tabs>
              <w:jc w:val="both"/>
            </w:pPr>
            <w:r w:rsidRPr="005C1BA1">
              <w:t>Является ли организацией, которая представляет и (или) раскрывает отчетность в соответствии с Федеральным законом от 27 июля 2010 года N 208-ФЗ "О консолидированной финансовой отчетности"?</w:t>
            </w:r>
          </w:p>
        </w:tc>
        <w:tc>
          <w:tcPr>
            <w:tcW w:w="2082" w:type="pct"/>
            <w:shd w:val="clear" w:color="auto" w:fill="auto"/>
          </w:tcPr>
          <w:p w14:paraId="62F48F98" w14:textId="398E529E" w:rsidR="005C1BA1" w:rsidRDefault="005C1BA1" w:rsidP="00A30AC3">
            <w:pPr>
              <w:pStyle w:val="Default"/>
              <w:tabs>
                <w:tab w:val="left" w:pos="360"/>
              </w:tabs>
              <w:jc w:val="both"/>
            </w:pPr>
            <w:r>
              <w:t xml:space="preserve">Заказчик является  </w:t>
            </w:r>
            <w:r w:rsidRPr="005C1BA1">
              <w:t xml:space="preserve">организацией, которая представляет и (или) раскрывает отчетность в соответствии с Федеральным законом от 27 июля 2010 года </w:t>
            </w:r>
            <w:r w:rsidR="00A30AC3">
              <w:t>№</w:t>
            </w:r>
            <w:r w:rsidRPr="005C1BA1">
              <w:t xml:space="preserve"> 208-ФЗ "О консолидированной финансовой отчетности"</w:t>
            </w:r>
            <w:r w:rsidR="00B260C2">
              <w:t>.</w:t>
            </w:r>
          </w:p>
        </w:tc>
      </w:tr>
      <w:tr w:rsidR="005C1BA1" w:rsidRPr="004230F3" w14:paraId="53F6B5D2" w14:textId="77777777" w:rsidTr="005C1BA1">
        <w:trPr>
          <w:trHeight w:val="170"/>
        </w:trPr>
        <w:tc>
          <w:tcPr>
            <w:tcW w:w="302" w:type="pct"/>
            <w:shd w:val="clear" w:color="auto" w:fill="auto"/>
            <w:vAlign w:val="center"/>
          </w:tcPr>
          <w:p w14:paraId="643577C5" w14:textId="5F354375" w:rsidR="005C1BA1" w:rsidRPr="005C1BA1" w:rsidRDefault="005C1BA1" w:rsidP="005C1BA1">
            <w:pPr>
              <w:pStyle w:val="a3"/>
              <w:numPr>
                <w:ilvl w:val="0"/>
                <w:numId w:val="16"/>
              </w:numPr>
              <w:spacing w:after="0" w:line="240" w:lineRule="auto"/>
              <w:jc w:val="center"/>
              <w:rPr>
                <w:rFonts w:ascii="Times New Roman" w:eastAsia="Times New Roman" w:hAnsi="Times New Roman" w:cs="Times New Roman"/>
                <w:kern w:val="2"/>
                <w:sz w:val="24"/>
                <w:szCs w:val="24"/>
                <w:lang w:eastAsia="ru-RU"/>
              </w:rPr>
            </w:pPr>
          </w:p>
        </w:tc>
        <w:tc>
          <w:tcPr>
            <w:tcW w:w="2615" w:type="pct"/>
            <w:shd w:val="clear" w:color="auto" w:fill="auto"/>
          </w:tcPr>
          <w:p w14:paraId="7240B7C6" w14:textId="01536CD9" w:rsidR="005C1BA1" w:rsidRPr="005C1BA1" w:rsidRDefault="005C1BA1" w:rsidP="005C1BA1">
            <w:pPr>
              <w:pStyle w:val="Default"/>
              <w:tabs>
                <w:tab w:val="left" w:pos="360"/>
              </w:tabs>
              <w:jc w:val="both"/>
            </w:pPr>
            <w:r w:rsidRPr="005C1BA1">
              <w:t>Является ли Заказчик (</w:t>
            </w:r>
            <w:proofErr w:type="spellStart"/>
            <w:r w:rsidRPr="005C1BA1">
              <w:t>аудируемое</w:t>
            </w:r>
            <w:proofErr w:type="spellEnd"/>
            <w:r w:rsidRPr="005C1BA1">
              <w:t xml:space="preserve"> лицо) общественно значимой организацией?</w:t>
            </w:r>
          </w:p>
        </w:tc>
        <w:tc>
          <w:tcPr>
            <w:tcW w:w="2082" w:type="pct"/>
            <w:shd w:val="clear" w:color="auto" w:fill="auto"/>
          </w:tcPr>
          <w:p w14:paraId="37D726C2" w14:textId="73C27B7C" w:rsidR="005C1BA1" w:rsidRDefault="00A30AC3" w:rsidP="005C1BA1">
            <w:pPr>
              <w:pStyle w:val="Default"/>
              <w:tabs>
                <w:tab w:val="left" w:pos="360"/>
              </w:tabs>
              <w:jc w:val="both"/>
            </w:pPr>
            <w:r w:rsidRPr="00A30AC3">
              <w:t>Заказчик (</w:t>
            </w:r>
            <w:proofErr w:type="spellStart"/>
            <w:r w:rsidRPr="00A30AC3">
              <w:t>аудируемое</w:t>
            </w:r>
            <w:proofErr w:type="spellEnd"/>
            <w:r w:rsidRPr="00A30AC3">
              <w:t xml:space="preserve"> лицо)</w:t>
            </w:r>
            <w:r>
              <w:t xml:space="preserve"> является</w:t>
            </w:r>
            <w:r w:rsidRPr="00A30AC3">
              <w:t xml:space="preserve"> общественно значимой организацией</w:t>
            </w:r>
            <w:r>
              <w:t>.</w:t>
            </w:r>
          </w:p>
        </w:tc>
      </w:tr>
      <w:tr w:rsidR="005C1BA1" w:rsidRPr="004230F3" w14:paraId="6A85AD67" w14:textId="77777777" w:rsidTr="005C1BA1">
        <w:trPr>
          <w:trHeight w:val="170"/>
        </w:trPr>
        <w:tc>
          <w:tcPr>
            <w:tcW w:w="302" w:type="pct"/>
            <w:shd w:val="clear" w:color="auto" w:fill="auto"/>
            <w:vAlign w:val="center"/>
          </w:tcPr>
          <w:p w14:paraId="6EA687AF" w14:textId="1969CEDA" w:rsidR="005C1BA1" w:rsidRPr="005C1BA1" w:rsidRDefault="005C1BA1" w:rsidP="005C1BA1">
            <w:pPr>
              <w:pStyle w:val="a3"/>
              <w:numPr>
                <w:ilvl w:val="0"/>
                <w:numId w:val="16"/>
              </w:numPr>
              <w:spacing w:after="0" w:line="240" w:lineRule="auto"/>
              <w:jc w:val="center"/>
              <w:rPr>
                <w:rFonts w:ascii="Times New Roman" w:eastAsia="Times New Roman" w:hAnsi="Times New Roman" w:cs="Times New Roman"/>
                <w:kern w:val="2"/>
                <w:sz w:val="24"/>
                <w:szCs w:val="24"/>
                <w:lang w:eastAsia="ru-RU"/>
              </w:rPr>
            </w:pPr>
          </w:p>
        </w:tc>
        <w:tc>
          <w:tcPr>
            <w:tcW w:w="2615" w:type="pct"/>
            <w:shd w:val="clear" w:color="auto" w:fill="auto"/>
          </w:tcPr>
          <w:p w14:paraId="05B03F9C" w14:textId="69D9EA85" w:rsidR="005C1BA1" w:rsidRPr="005C1BA1" w:rsidRDefault="005C1BA1" w:rsidP="005C1BA1">
            <w:pPr>
              <w:pStyle w:val="Default"/>
              <w:tabs>
                <w:tab w:val="left" w:pos="360"/>
              </w:tabs>
              <w:jc w:val="both"/>
            </w:pPr>
            <w:r w:rsidRPr="005C1BA1">
              <w:t>Является ли Заказчик (</w:t>
            </w:r>
            <w:proofErr w:type="spellStart"/>
            <w:r w:rsidRPr="005C1BA1">
              <w:t>аудируемое</w:t>
            </w:r>
            <w:proofErr w:type="spellEnd"/>
            <w:r w:rsidRPr="005C1BA1">
              <w:t xml:space="preserve"> лицо) общественно значимой организацией на финансовом рынке?</w:t>
            </w:r>
          </w:p>
        </w:tc>
        <w:tc>
          <w:tcPr>
            <w:tcW w:w="2082" w:type="pct"/>
            <w:shd w:val="clear" w:color="auto" w:fill="auto"/>
          </w:tcPr>
          <w:p w14:paraId="5585010A" w14:textId="67F4E8A8" w:rsidR="005C1BA1" w:rsidRDefault="00A30AC3" w:rsidP="005C1BA1">
            <w:pPr>
              <w:pStyle w:val="Default"/>
              <w:tabs>
                <w:tab w:val="left" w:pos="360"/>
              </w:tabs>
              <w:jc w:val="both"/>
            </w:pPr>
            <w:r w:rsidRPr="00A30AC3">
              <w:t>Заказчик (</w:t>
            </w:r>
            <w:proofErr w:type="spellStart"/>
            <w:r w:rsidRPr="00A30AC3">
              <w:t>аудируемое</w:t>
            </w:r>
            <w:proofErr w:type="spellEnd"/>
            <w:r w:rsidRPr="00A30AC3">
              <w:t xml:space="preserve"> лицо) </w:t>
            </w:r>
            <w:r>
              <w:t xml:space="preserve">не является </w:t>
            </w:r>
            <w:r w:rsidRPr="00A30AC3">
              <w:t>общественно значимой организацией на финансовом рынке</w:t>
            </w:r>
            <w:r w:rsidR="00B260C2">
              <w:t>.</w:t>
            </w:r>
          </w:p>
        </w:tc>
      </w:tr>
      <w:tr w:rsidR="005C1BA1" w:rsidRPr="004230F3" w14:paraId="3BD6E19D" w14:textId="77777777" w:rsidTr="005C1BA1">
        <w:trPr>
          <w:trHeight w:val="170"/>
        </w:trPr>
        <w:tc>
          <w:tcPr>
            <w:tcW w:w="302" w:type="pct"/>
            <w:shd w:val="clear" w:color="auto" w:fill="auto"/>
            <w:vAlign w:val="center"/>
          </w:tcPr>
          <w:p w14:paraId="621D9EA8" w14:textId="77777777" w:rsidR="005C1BA1" w:rsidRPr="005C1BA1" w:rsidRDefault="005C1BA1" w:rsidP="005C1BA1">
            <w:pPr>
              <w:pStyle w:val="a3"/>
              <w:numPr>
                <w:ilvl w:val="0"/>
                <w:numId w:val="16"/>
              </w:numPr>
              <w:spacing w:after="0" w:line="240" w:lineRule="auto"/>
              <w:jc w:val="center"/>
              <w:rPr>
                <w:rFonts w:ascii="Times New Roman" w:eastAsia="Times New Roman" w:hAnsi="Times New Roman" w:cs="Times New Roman"/>
                <w:kern w:val="2"/>
                <w:sz w:val="24"/>
                <w:szCs w:val="24"/>
                <w:lang w:eastAsia="ru-RU"/>
              </w:rPr>
            </w:pPr>
          </w:p>
        </w:tc>
        <w:tc>
          <w:tcPr>
            <w:tcW w:w="2615" w:type="pct"/>
            <w:shd w:val="clear" w:color="auto" w:fill="auto"/>
          </w:tcPr>
          <w:p w14:paraId="255C7A22" w14:textId="63BEC41C" w:rsidR="005C1BA1" w:rsidRPr="005C1BA1" w:rsidRDefault="005C1BA1" w:rsidP="005C1BA1">
            <w:pPr>
              <w:pStyle w:val="Default"/>
              <w:tabs>
                <w:tab w:val="left" w:pos="360"/>
              </w:tabs>
              <w:jc w:val="both"/>
            </w:pPr>
            <w:r w:rsidRPr="005C1BA1">
              <w:t>Имеются ли у Вашей Организации действующие лицензии ФСБ?</w:t>
            </w:r>
          </w:p>
        </w:tc>
        <w:tc>
          <w:tcPr>
            <w:tcW w:w="2082" w:type="pct"/>
            <w:shd w:val="clear" w:color="auto" w:fill="auto"/>
          </w:tcPr>
          <w:p w14:paraId="67C641CA" w14:textId="4026ED35" w:rsidR="005C1BA1" w:rsidRDefault="00A30AC3" w:rsidP="005C1BA1">
            <w:pPr>
              <w:pStyle w:val="Default"/>
              <w:tabs>
                <w:tab w:val="left" w:pos="360"/>
              </w:tabs>
              <w:jc w:val="both"/>
            </w:pPr>
            <w:r>
              <w:t xml:space="preserve">У Заказчика отсутствуют </w:t>
            </w:r>
            <w:r w:rsidRPr="00A30AC3">
              <w:t>действующие лицензии ФСБ</w:t>
            </w:r>
            <w:r>
              <w:t>.</w:t>
            </w:r>
          </w:p>
        </w:tc>
      </w:tr>
      <w:tr w:rsidR="005C1BA1" w:rsidRPr="004230F3" w14:paraId="6FFB3479" w14:textId="77777777" w:rsidTr="005C1BA1">
        <w:trPr>
          <w:trHeight w:val="170"/>
        </w:trPr>
        <w:tc>
          <w:tcPr>
            <w:tcW w:w="302" w:type="pct"/>
            <w:shd w:val="clear" w:color="auto" w:fill="auto"/>
            <w:vAlign w:val="center"/>
          </w:tcPr>
          <w:p w14:paraId="62FF7835" w14:textId="77777777" w:rsidR="005C1BA1" w:rsidRPr="005C1BA1" w:rsidRDefault="005C1BA1" w:rsidP="005C1BA1">
            <w:pPr>
              <w:pStyle w:val="a3"/>
              <w:numPr>
                <w:ilvl w:val="0"/>
                <w:numId w:val="16"/>
              </w:numPr>
              <w:spacing w:after="0" w:line="240" w:lineRule="auto"/>
              <w:jc w:val="center"/>
              <w:rPr>
                <w:rFonts w:ascii="Times New Roman" w:eastAsia="Times New Roman" w:hAnsi="Times New Roman" w:cs="Times New Roman"/>
                <w:kern w:val="2"/>
                <w:sz w:val="24"/>
                <w:szCs w:val="24"/>
                <w:lang w:eastAsia="ru-RU"/>
              </w:rPr>
            </w:pPr>
          </w:p>
        </w:tc>
        <w:tc>
          <w:tcPr>
            <w:tcW w:w="2615" w:type="pct"/>
            <w:shd w:val="clear" w:color="auto" w:fill="auto"/>
          </w:tcPr>
          <w:p w14:paraId="7DB3767F" w14:textId="1B059620" w:rsidR="005C1BA1" w:rsidRPr="005C1BA1" w:rsidRDefault="005C1BA1" w:rsidP="005C1BA1">
            <w:pPr>
              <w:pStyle w:val="Default"/>
              <w:tabs>
                <w:tab w:val="left" w:pos="360"/>
              </w:tabs>
              <w:jc w:val="both"/>
            </w:pPr>
            <w:r w:rsidRPr="005C1BA1">
              <w:t>Имеются ли у Вашей Организации действующие договора/контракты с грифом «секретно», или иной степенью секретности?</w:t>
            </w:r>
          </w:p>
        </w:tc>
        <w:tc>
          <w:tcPr>
            <w:tcW w:w="2082" w:type="pct"/>
            <w:shd w:val="clear" w:color="auto" w:fill="auto"/>
          </w:tcPr>
          <w:p w14:paraId="68D5DFE5" w14:textId="3066D33C" w:rsidR="005C1BA1" w:rsidRDefault="00A30AC3" w:rsidP="005C1BA1">
            <w:pPr>
              <w:pStyle w:val="Default"/>
              <w:tabs>
                <w:tab w:val="left" w:pos="360"/>
              </w:tabs>
              <w:jc w:val="both"/>
            </w:pPr>
            <w:r>
              <w:t xml:space="preserve">У Заказчика отсутствуют </w:t>
            </w:r>
            <w:r w:rsidRPr="00A30AC3">
              <w:t>действующие договора/контракты с грифом «секретно», или иной степенью секретности</w:t>
            </w:r>
            <w:r>
              <w:t>.</w:t>
            </w:r>
          </w:p>
        </w:tc>
      </w:tr>
      <w:tr w:rsidR="005C1BA1" w:rsidRPr="004230F3" w14:paraId="55C7680C" w14:textId="77777777" w:rsidTr="005C1BA1">
        <w:trPr>
          <w:trHeight w:val="170"/>
        </w:trPr>
        <w:tc>
          <w:tcPr>
            <w:tcW w:w="302" w:type="pct"/>
            <w:shd w:val="clear" w:color="auto" w:fill="auto"/>
            <w:vAlign w:val="center"/>
          </w:tcPr>
          <w:p w14:paraId="55EB0527" w14:textId="77777777" w:rsidR="005C1BA1" w:rsidRPr="005C1BA1" w:rsidRDefault="005C1BA1" w:rsidP="005C1BA1">
            <w:pPr>
              <w:pStyle w:val="a3"/>
              <w:numPr>
                <w:ilvl w:val="0"/>
                <w:numId w:val="16"/>
              </w:numPr>
              <w:spacing w:after="0" w:line="240" w:lineRule="auto"/>
              <w:jc w:val="center"/>
              <w:rPr>
                <w:rFonts w:ascii="Times New Roman" w:eastAsia="Times New Roman" w:hAnsi="Times New Roman" w:cs="Times New Roman"/>
                <w:kern w:val="2"/>
                <w:sz w:val="24"/>
                <w:szCs w:val="24"/>
                <w:lang w:eastAsia="ru-RU"/>
              </w:rPr>
            </w:pPr>
          </w:p>
        </w:tc>
        <w:tc>
          <w:tcPr>
            <w:tcW w:w="2615" w:type="pct"/>
            <w:shd w:val="clear" w:color="auto" w:fill="auto"/>
          </w:tcPr>
          <w:p w14:paraId="3431930B" w14:textId="1FBDD312" w:rsidR="005C1BA1" w:rsidRPr="005C1BA1" w:rsidRDefault="005C1BA1" w:rsidP="005C1BA1">
            <w:pPr>
              <w:pStyle w:val="Default"/>
              <w:tabs>
                <w:tab w:val="left" w:pos="360"/>
              </w:tabs>
              <w:jc w:val="both"/>
            </w:pPr>
            <w:r w:rsidRPr="005C1BA1">
              <w:t>Содержит ли бухгалтерская (финансовая) отчетность сведенья составляющие государственную тайну?</w:t>
            </w:r>
          </w:p>
        </w:tc>
        <w:tc>
          <w:tcPr>
            <w:tcW w:w="2082" w:type="pct"/>
            <w:shd w:val="clear" w:color="auto" w:fill="auto"/>
          </w:tcPr>
          <w:p w14:paraId="6CE2D9B8" w14:textId="23BA1C4A" w:rsidR="005C1BA1" w:rsidRDefault="00A30AC3" w:rsidP="005C1BA1">
            <w:pPr>
              <w:pStyle w:val="Default"/>
              <w:tabs>
                <w:tab w:val="left" w:pos="360"/>
              </w:tabs>
              <w:jc w:val="both"/>
            </w:pPr>
            <w:r>
              <w:t>Б</w:t>
            </w:r>
            <w:r w:rsidRPr="00A30AC3">
              <w:t>ухгалтерская (финансовая) отчетность</w:t>
            </w:r>
            <w:r>
              <w:t xml:space="preserve"> Заказчика не содержит</w:t>
            </w:r>
            <w:r w:rsidRPr="00A30AC3">
              <w:t xml:space="preserve"> сведенья составляющие государственную тайну</w:t>
            </w:r>
            <w:r w:rsidR="00550F3A">
              <w:t>.</w:t>
            </w:r>
          </w:p>
        </w:tc>
      </w:tr>
      <w:tr w:rsidR="005C1BA1" w:rsidRPr="004230F3" w14:paraId="19537DDB" w14:textId="77777777" w:rsidTr="005C1BA1">
        <w:trPr>
          <w:trHeight w:val="170"/>
        </w:trPr>
        <w:tc>
          <w:tcPr>
            <w:tcW w:w="302" w:type="pct"/>
            <w:shd w:val="clear" w:color="auto" w:fill="auto"/>
            <w:vAlign w:val="center"/>
          </w:tcPr>
          <w:p w14:paraId="7A766721" w14:textId="77777777" w:rsidR="005C1BA1" w:rsidRPr="005C1BA1" w:rsidRDefault="005C1BA1" w:rsidP="005C1BA1">
            <w:pPr>
              <w:pStyle w:val="a3"/>
              <w:numPr>
                <w:ilvl w:val="0"/>
                <w:numId w:val="16"/>
              </w:numPr>
              <w:spacing w:after="0" w:line="240" w:lineRule="auto"/>
              <w:jc w:val="center"/>
              <w:rPr>
                <w:rFonts w:ascii="Times New Roman" w:eastAsia="Times New Roman" w:hAnsi="Times New Roman" w:cs="Times New Roman"/>
                <w:kern w:val="2"/>
                <w:sz w:val="24"/>
                <w:szCs w:val="24"/>
                <w:lang w:eastAsia="ru-RU"/>
              </w:rPr>
            </w:pPr>
          </w:p>
        </w:tc>
        <w:tc>
          <w:tcPr>
            <w:tcW w:w="2615" w:type="pct"/>
            <w:shd w:val="clear" w:color="auto" w:fill="auto"/>
          </w:tcPr>
          <w:p w14:paraId="2B5F484A" w14:textId="1898F33A" w:rsidR="005C1BA1" w:rsidRPr="005C1BA1" w:rsidRDefault="005C1BA1" w:rsidP="005C1BA1">
            <w:pPr>
              <w:pStyle w:val="Default"/>
              <w:tabs>
                <w:tab w:val="left" w:pos="360"/>
              </w:tabs>
              <w:jc w:val="both"/>
            </w:pPr>
            <w:r w:rsidRPr="005C1BA1">
              <w:t>Содержат ли регистры бухгалтерского учета, сформированные сведенья составляющие государственную тайну?</w:t>
            </w:r>
          </w:p>
        </w:tc>
        <w:tc>
          <w:tcPr>
            <w:tcW w:w="2082" w:type="pct"/>
            <w:shd w:val="clear" w:color="auto" w:fill="auto"/>
          </w:tcPr>
          <w:p w14:paraId="0164F68F" w14:textId="0E9E3F73" w:rsidR="005C1BA1" w:rsidRDefault="00A30AC3" w:rsidP="00B260C2">
            <w:pPr>
              <w:pStyle w:val="Default"/>
              <w:tabs>
                <w:tab w:val="left" w:pos="360"/>
              </w:tabs>
              <w:jc w:val="both"/>
            </w:pPr>
            <w:r>
              <w:t>Р</w:t>
            </w:r>
            <w:r w:rsidRPr="00A30AC3">
              <w:t>егистры бухгалтерского учета</w:t>
            </w:r>
            <w:r>
              <w:t xml:space="preserve"> Заказчика не содерж</w:t>
            </w:r>
            <w:r w:rsidR="00B260C2">
              <w:t>а</w:t>
            </w:r>
            <w:r>
              <w:t>т</w:t>
            </w:r>
            <w:r w:rsidRPr="00A30AC3">
              <w:t>, сформированные сведенья составляющие государственную тайну</w:t>
            </w:r>
            <w:r w:rsidR="00550F3A">
              <w:t>.</w:t>
            </w:r>
          </w:p>
        </w:tc>
      </w:tr>
      <w:tr w:rsidR="005C1BA1" w:rsidRPr="004230F3" w14:paraId="6B5F3056" w14:textId="77777777" w:rsidTr="005C1BA1">
        <w:trPr>
          <w:trHeight w:val="170"/>
        </w:trPr>
        <w:tc>
          <w:tcPr>
            <w:tcW w:w="302" w:type="pct"/>
            <w:shd w:val="clear" w:color="auto" w:fill="auto"/>
            <w:vAlign w:val="center"/>
          </w:tcPr>
          <w:p w14:paraId="20B716FC" w14:textId="77777777" w:rsidR="005C1BA1" w:rsidRPr="005C1BA1" w:rsidRDefault="005C1BA1" w:rsidP="005C1BA1">
            <w:pPr>
              <w:pStyle w:val="a3"/>
              <w:numPr>
                <w:ilvl w:val="0"/>
                <w:numId w:val="16"/>
              </w:numPr>
              <w:spacing w:after="0" w:line="240" w:lineRule="auto"/>
              <w:jc w:val="center"/>
              <w:rPr>
                <w:rFonts w:ascii="Times New Roman" w:eastAsia="Times New Roman" w:hAnsi="Times New Roman" w:cs="Times New Roman"/>
                <w:kern w:val="2"/>
                <w:sz w:val="24"/>
                <w:szCs w:val="24"/>
                <w:lang w:eastAsia="ru-RU"/>
              </w:rPr>
            </w:pPr>
          </w:p>
        </w:tc>
        <w:tc>
          <w:tcPr>
            <w:tcW w:w="2615" w:type="pct"/>
            <w:shd w:val="clear" w:color="auto" w:fill="auto"/>
          </w:tcPr>
          <w:p w14:paraId="2AF97D6B" w14:textId="667B4937" w:rsidR="005C1BA1" w:rsidRPr="005C1BA1" w:rsidRDefault="005C1BA1" w:rsidP="005C1BA1">
            <w:pPr>
              <w:pStyle w:val="Default"/>
              <w:tabs>
                <w:tab w:val="left" w:pos="360"/>
              </w:tabs>
              <w:jc w:val="both"/>
            </w:pPr>
            <w:r w:rsidRPr="005C1BA1">
              <w:t>Содержат ли первичные учетные документы сведения составляющие государственную тайну?</w:t>
            </w:r>
          </w:p>
        </w:tc>
        <w:tc>
          <w:tcPr>
            <w:tcW w:w="2082" w:type="pct"/>
            <w:shd w:val="clear" w:color="auto" w:fill="auto"/>
          </w:tcPr>
          <w:p w14:paraId="404D2A5E" w14:textId="3788CB7B" w:rsidR="005C1BA1" w:rsidRDefault="00A30AC3" w:rsidP="005C1BA1">
            <w:pPr>
              <w:pStyle w:val="Default"/>
              <w:tabs>
                <w:tab w:val="left" w:pos="360"/>
              </w:tabs>
              <w:jc w:val="both"/>
            </w:pPr>
            <w:r>
              <w:t>П</w:t>
            </w:r>
            <w:r w:rsidRPr="00A30AC3">
              <w:t>ервичные учетные документы</w:t>
            </w:r>
            <w:r w:rsidR="00550F3A">
              <w:t xml:space="preserve"> Заказчика не содержат</w:t>
            </w:r>
            <w:r w:rsidRPr="00A30AC3">
              <w:t xml:space="preserve"> сведения составляющие государственную тайну</w:t>
            </w:r>
            <w:r w:rsidR="00550F3A">
              <w:t>.</w:t>
            </w:r>
          </w:p>
        </w:tc>
      </w:tr>
      <w:tr w:rsidR="005C1BA1" w:rsidRPr="004230F3" w14:paraId="56358A60" w14:textId="77777777" w:rsidTr="005C1BA1">
        <w:trPr>
          <w:trHeight w:val="170"/>
        </w:trPr>
        <w:tc>
          <w:tcPr>
            <w:tcW w:w="302" w:type="pct"/>
            <w:shd w:val="clear" w:color="auto" w:fill="auto"/>
            <w:vAlign w:val="center"/>
          </w:tcPr>
          <w:p w14:paraId="01340912" w14:textId="77777777" w:rsidR="005C1BA1" w:rsidRPr="005C1BA1" w:rsidRDefault="005C1BA1" w:rsidP="005C1BA1">
            <w:pPr>
              <w:pStyle w:val="a3"/>
              <w:numPr>
                <w:ilvl w:val="0"/>
                <w:numId w:val="16"/>
              </w:numPr>
              <w:spacing w:after="0" w:line="240" w:lineRule="auto"/>
              <w:jc w:val="center"/>
              <w:rPr>
                <w:rFonts w:ascii="Times New Roman" w:eastAsia="Times New Roman" w:hAnsi="Times New Roman" w:cs="Times New Roman"/>
                <w:kern w:val="2"/>
                <w:sz w:val="24"/>
                <w:szCs w:val="24"/>
                <w:lang w:eastAsia="ru-RU"/>
              </w:rPr>
            </w:pPr>
          </w:p>
        </w:tc>
        <w:tc>
          <w:tcPr>
            <w:tcW w:w="2615" w:type="pct"/>
            <w:shd w:val="clear" w:color="auto" w:fill="auto"/>
          </w:tcPr>
          <w:p w14:paraId="444C9D61" w14:textId="4AE78E52" w:rsidR="005C1BA1" w:rsidRPr="005C1BA1" w:rsidRDefault="005C1BA1" w:rsidP="005C1BA1">
            <w:pPr>
              <w:pStyle w:val="Default"/>
              <w:tabs>
                <w:tab w:val="left" w:pos="360"/>
              </w:tabs>
              <w:jc w:val="both"/>
            </w:pPr>
            <w:r w:rsidRPr="005C1BA1">
              <w:t>Содержит ли прочая финансовая и управленческая документация и отчетность сведения составляющие государственную тайну?</w:t>
            </w:r>
          </w:p>
        </w:tc>
        <w:tc>
          <w:tcPr>
            <w:tcW w:w="2082" w:type="pct"/>
            <w:shd w:val="clear" w:color="auto" w:fill="auto"/>
          </w:tcPr>
          <w:p w14:paraId="4A3E61AA" w14:textId="35DC0F63" w:rsidR="005C1BA1" w:rsidRDefault="00550F3A" w:rsidP="00550F3A">
            <w:pPr>
              <w:pStyle w:val="Default"/>
              <w:tabs>
                <w:tab w:val="left" w:pos="360"/>
              </w:tabs>
              <w:jc w:val="both"/>
            </w:pPr>
            <w:r>
              <w:t>П</w:t>
            </w:r>
            <w:r w:rsidRPr="00550F3A">
              <w:t>рочая финансовая и управленческая документация</w:t>
            </w:r>
            <w:r>
              <w:t xml:space="preserve"> и отчетность Заказчика не содержит</w:t>
            </w:r>
            <w:r w:rsidRPr="00550F3A">
              <w:t xml:space="preserve"> сведения составляющие государственную тайну</w:t>
            </w:r>
            <w:r>
              <w:t>.</w:t>
            </w:r>
          </w:p>
        </w:tc>
      </w:tr>
      <w:tr w:rsidR="005C1BA1" w:rsidRPr="004230F3" w14:paraId="2765EEF8" w14:textId="77777777" w:rsidTr="005C1BA1">
        <w:trPr>
          <w:trHeight w:val="170"/>
        </w:trPr>
        <w:tc>
          <w:tcPr>
            <w:tcW w:w="302" w:type="pct"/>
            <w:shd w:val="clear" w:color="auto" w:fill="auto"/>
            <w:vAlign w:val="center"/>
          </w:tcPr>
          <w:p w14:paraId="04B1BFBF" w14:textId="77777777" w:rsidR="005C1BA1" w:rsidRPr="005C1BA1" w:rsidRDefault="005C1BA1" w:rsidP="005C1BA1">
            <w:pPr>
              <w:pStyle w:val="a3"/>
              <w:numPr>
                <w:ilvl w:val="0"/>
                <w:numId w:val="16"/>
              </w:numPr>
              <w:spacing w:after="0" w:line="240" w:lineRule="auto"/>
              <w:jc w:val="center"/>
              <w:rPr>
                <w:rFonts w:ascii="Times New Roman" w:eastAsia="Times New Roman" w:hAnsi="Times New Roman" w:cs="Times New Roman"/>
                <w:kern w:val="2"/>
                <w:sz w:val="24"/>
                <w:szCs w:val="24"/>
                <w:lang w:eastAsia="ru-RU"/>
              </w:rPr>
            </w:pPr>
          </w:p>
        </w:tc>
        <w:tc>
          <w:tcPr>
            <w:tcW w:w="2615" w:type="pct"/>
            <w:shd w:val="clear" w:color="auto" w:fill="auto"/>
          </w:tcPr>
          <w:p w14:paraId="3215AD3F" w14:textId="7EED0E96" w:rsidR="005C1BA1" w:rsidRPr="005C1BA1" w:rsidRDefault="005C1BA1" w:rsidP="005C1BA1">
            <w:pPr>
              <w:pStyle w:val="Default"/>
              <w:tabs>
                <w:tab w:val="left" w:pos="360"/>
              </w:tabs>
              <w:jc w:val="both"/>
            </w:pPr>
            <w:r w:rsidRPr="005C1BA1">
              <w:t>Обяз</w:t>
            </w:r>
            <w:r w:rsidR="00550F3A">
              <w:t xml:space="preserve">ана ли аудиторская организация </w:t>
            </w:r>
            <w:r w:rsidRPr="005C1BA1">
              <w:t>в целях исполнения Контракта иметь лицензию УФСБ на работу со сведениями составляющими государственную тайну?</w:t>
            </w:r>
          </w:p>
        </w:tc>
        <w:tc>
          <w:tcPr>
            <w:tcW w:w="2082" w:type="pct"/>
            <w:shd w:val="clear" w:color="auto" w:fill="auto"/>
          </w:tcPr>
          <w:p w14:paraId="04A41FD5" w14:textId="43F92DA3" w:rsidR="005C1BA1" w:rsidRDefault="00550F3A" w:rsidP="005C1BA1">
            <w:pPr>
              <w:pStyle w:val="Default"/>
              <w:tabs>
                <w:tab w:val="left" w:pos="360"/>
              </w:tabs>
              <w:jc w:val="both"/>
            </w:pPr>
            <w:r>
              <w:t>А</w:t>
            </w:r>
            <w:r w:rsidRPr="00550F3A">
              <w:t xml:space="preserve">удиторская организация в целях исполнения Контракта </w:t>
            </w:r>
            <w:r>
              <w:t xml:space="preserve">не обязана </w:t>
            </w:r>
            <w:r w:rsidRPr="00550F3A">
              <w:t>иметь лицензию УФСБ на работу со сведениями составляющими государственную тайну</w:t>
            </w:r>
            <w:r>
              <w:t>.</w:t>
            </w:r>
          </w:p>
        </w:tc>
      </w:tr>
      <w:tr w:rsidR="005C1BA1" w:rsidRPr="004230F3" w14:paraId="4FEB9234" w14:textId="77777777" w:rsidTr="005C1BA1">
        <w:trPr>
          <w:trHeight w:val="170"/>
        </w:trPr>
        <w:tc>
          <w:tcPr>
            <w:tcW w:w="302" w:type="pct"/>
            <w:shd w:val="clear" w:color="auto" w:fill="auto"/>
            <w:vAlign w:val="center"/>
          </w:tcPr>
          <w:p w14:paraId="045163CC" w14:textId="77777777" w:rsidR="005C1BA1" w:rsidRPr="005C1BA1" w:rsidRDefault="005C1BA1" w:rsidP="005C1BA1">
            <w:pPr>
              <w:pStyle w:val="a3"/>
              <w:numPr>
                <w:ilvl w:val="0"/>
                <w:numId w:val="16"/>
              </w:numPr>
              <w:spacing w:after="0" w:line="240" w:lineRule="auto"/>
              <w:jc w:val="center"/>
              <w:rPr>
                <w:rFonts w:ascii="Times New Roman" w:eastAsia="Times New Roman" w:hAnsi="Times New Roman" w:cs="Times New Roman"/>
                <w:kern w:val="2"/>
                <w:sz w:val="24"/>
                <w:szCs w:val="24"/>
                <w:lang w:eastAsia="ru-RU"/>
              </w:rPr>
            </w:pPr>
          </w:p>
        </w:tc>
        <w:tc>
          <w:tcPr>
            <w:tcW w:w="2615" w:type="pct"/>
            <w:shd w:val="clear" w:color="auto" w:fill="auto"/>
          </w:tcPr>
          <w:p w14:paraId="416E334B" w14:textId="0DA37C6A" w:rsidR="005C1BA1" w:rsidRPr="005C1BA1" w:rsidRDefault="005C1BA1" w:rsidP="005C1BA1">
            <w:pPr>
              <w:pStyle w:val="Default"/>
              <w:tabs>
                <w:tab w:val="left" w:pos="360"/>
              </w:tabs>
              <w:jc w:val="both"/>
            </w:pPr>
            <w:r w:rsidRPr="005C1BA1">
              <w:t>Необходимо ли сотрудникам (аудиторам и иным должностным лицам) иметь форму допуска к сведениям, составляющим государственную тайну?</w:t>
            </w:r>
          </w:p>
        </w:tc>
        <w:tc>
          <w:tcPr>
            <w:tcW w:w="2082" w:type="pct"/>
            <w:shd w:val="clear" w:color="auto" w:fill="auto"/>
          </w:tcPr>
          <w:p w14:paraId="3BB2A833" w14:textId="4958A021" w:rsidR="005C1BA1" w:rsidRDefault="00550F3A" w:rsidP="005C1BA1">
            <w:pPr>
              <w:pStyle w:val="Default"/>
              <w:tabs>
                <w:tab w:val="left" w:pos="360"/>
              </w:tabs>
              <w:jc w:val="both"/>
            </w:pPr>
            <w:r>
              <w:t>С</w:t>
            </w:r>
            <w:r w:rsidRPr="00550F3A">
              <w:t xml:space="preserve">отрудникам (аудиторам и иным должностным лицам) </w:t>
            </w:r>
            <w:r>
              <w:t xml:space="preserve">нет необходимости </w:t>
            </w:r>
            <w:r w:rsidRPr="00550F3A">
              <w:t>иметь форму допуска к сведениям, составляющим государственную тайну</w:t>
            </w:r>
            <w:r>
              <w:t>.</w:t>
            </w:r>
          </w:p>
        </w:tc>
      </w:tr>
      <w:tr w:rsidR="005C1BA1" w:rsidRPr="004230F3" w14:paraId="10038374" w14:textId="77777777" w:rsidTr="005C1BA1">
        <w:trPr>
          <w:trHeight w:val="170"/>
        </w:trPr>
        <w:tc>
          <w:tcPr>
            <w:tcW w:w="302" w:type="pct"/>
            <w:shd w:val="clear" w:color="auto" w:fill="auto"/>
            <w:vAlign w:val="center"/>
          </w:tcPr>
          <w:p w14:paraId="5AF274F6" w14:textId="77777777" w:rsidR="005C1BA1" w:rsidRPr="005C1BA1" w:rsidRDefault="005C1BA1" w:rsidP="005C1BA1">
            <w:pPr>
              <w:pStyle w:val="a3"/>
              <w:numPr>
                <w:ilvl w:val="0"/>
                <w:numId w:val="16"/>
              </w:numPr>
              <w:spacing w:after="0" w:line="240" w:lineRule="auto"/>
              <w:jc w:val="center"/>
              <w:rPr>
                <w:rFonts w:ascii="Times New Roman" w:eastAsia="Times New Roman" w:hAnsi="Times New Roman" w:cs="Times New Roman"/>
                <w:kern w:val="2"/>
                <w:sz w:val="24"/>
                <w:szCs w:val="24"/>
                <w:lang w:eastAsia="ru-RU"/>
              </w:rPr>
            </w:pPr>
          </w:p>
        </w:tc>
        <w:tc>
          <w:tcPr>
            <w:tcW w:w="2615" w:type="pct"/>
            <w:shd w:val="clear" w:color="auto" w:fill="auto"/>
          </w:tcPr>
          <w:p w14:paraId="227DEC5E" w14:textId="7097264B" w:rsidR="005C1BA1" w:rsidRPr="005C1BA1" w:rsidRDefault="005C1BA1" w:rsidP="005C1BA1">
            <w:pPr>
              <w:pStyle w:val="Default"/>
              <w:tabs>
                <w:tab w:val="left" w:pos="360"/>
              </w:tabs>
              <w:jc w:val="both"/>
            </w:pPr>
            <w:r w:rsidRPr="005C1BA1">
              <w:t>Имеются ли какие-либо иные известные Вам требования к аудиторской организации и ее сотрудникам для осуществления работ, связанных с аудиторской проверкой Вашей организации?</w:t>
            </w:r>
          </w:p>
        </w:tc>
        <w:tc>
          <w:tcPr>
            <w:tcW w:w="2082" w:type="pct"/>
            <w:shd w:val="clear" w:color="auto" w:fill="auto"/>
          </w:tcPr>
          <w:p w14:paraId="53E1944F" w14:textId="2954DEB2" w:rsidR="005C1BA1" w:rsidRDefault="00550F3A" w:rsidP="00B260C2">
            <w:pPr>
              <w:pStyle w:val="Default"/>
              <w:tabs>
                <w:tab w:val="left" w:pos="360"/>
              </w:tabs>
              <w:jc w:val="both"/>
            </w:pPr>
            <w:r>
              <w:t>К</w:t>
            </w:r>
            <w:r w:rsidRPr="00550F3A">
              <w:t xml:space="preserve">акие-либо иные известные </w:t>
            </w:r>
            <w:r>
              <w:t xml:space="preserve">Заказчику </w:t>
            </w:r>
            <w:r w:rsidRPr="00550F3A">
              <w:t xml:space="preserve">требования к аудиторской организации и ее сотрудникам для осуществления работ, связанных с аудиторской проверкой </w:t>
            </w:r>
            <w:r w:rsidR="00B260C2">
              <w:t>Заказчика не имеются.</w:t>
            </w:r>
          </w:p>
        </w:tc>
      </w:tr>
    </w:tbl>
    <w:p w14:paraId="265605DF" w14:textId="358AC45F" w:rsidR="0003172B" w:rsidRPr="008D4C74" w:rsidRDefault="0003172B" w:rsidP="0005523B">
      <w:pPr>
        <w:tabs>
          <w:tab w:val="left" w:pos="-1418"/>
          <w:tab w:val="left" w:pos="-851"/>
          <w:tab w:val="left" w:pos="142"/>
        </w:tabs>
        <w:spacing w:after="0" w:line="240" w:lineRule="auto"/>
        <w:rPr>
          <w:rFonts w:ascii="Times New Roman" w:hAnsi="Times New Roman" w:cs="Times New Roman"/>
          <w:sz w:val="16"/>
          <w:szCs w:val="24"/>
        </w:rPr>
      </w:pPr>
    </w:p>
    <w:sectPr w:rsidR="0003172B" w:rsidRPr="008D4C74" w:rsidSect="00A30AC3">
      <w:footerReference w:type="default" r:id="rId8"/>
      <w:pgSz w:w="16838" w:h="11906" w:orient="landscape" w:code="9"/>
      <w:pgMar w:top="1134" w:right="567" w:bottom="567" w:left="425" w:header="34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765F40" w14:textId="77777777" w:rsidR="00163EF6" w:rsidRDefault="00163EF6" w:rsidP="00730D34">
      <w:pPr>
        <w:spacing w:after="0" w:line="240" w:lineRule="auto"/>
      </w:pPr>
      <w:r>
        <w:separator/>
      </w:r>
    </w:p>
  </w:endnote>
  <w:endnote w:type="continuationSeparator" w:id="0">
    <w:p w14:paraId="70A42F78" w14:textId="77777777" w:rsidR="00163EF6" w:rsidRDefault="00163EF6" w:rsidP="00730D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DD6A35" w14:textId="77777777" w:rsidR="009E5148" w:rsidRPr="00654108" w:rsidRDefault="009E5148" w:rsidP="00654108">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3DE013" w14:textId="77777777" w:rsidR="00163EF6" w:rsidRDefault="00163EF6" w:rsidP="00730D34">
      <w:pPr>
        <w:spacing w:after="0" w:line="240" w:lineRule="auto"/>
      </w:pPr>
      <w:r>
        <w:separator/>
      </w:r>
    </w:p>
  </w:footnote>
  <w:footnote w:type="continuationSeparator" w:id="0">
    <w:p w14:paraId="7FAE1B28" w14:textId="77777777" w:rsidR="00163EF6" w:rsidRDefault="00163EF6" w:rsidP="00730D3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F86C2A"/>
    <w:multiLevelType w:val="hybridMultilevel"/>
    <w:tmpl w:val="BA40D60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18693B46"/>
    <w:multiLevelType w:val="hybridMultilevel"/>
    <w:tmpl w:val="EEFCFF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4BA329D"/>
    <w:multiLevelType w:val="hybridMultilevel"/>
    <w:tmpl w:val="FA8C5E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5475E5B"/>
    <w:multiLevelType w:val="hybridMultilevel"/>
    <w:tmpl w:val="6B9CD384"/>
    <w:lvl w:ilvl="0" w:tplc="3ACC135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2A34430B"/>
    <w:multiLevelType w:val="multilevel"/>
    <w:tmpl w:val="AC560A4E"/>
    <w:lvl w:ilvl="0">
      <w:start w:val="2"/>
      <w:numFmt w:val="decimal"/>
      <w:lvlText w:val="%1"/>
      <w:lvlJc w:val="left"/>
      <w:pPr>
        <w:ind w:left="360" w:hanging="360"/>
      </w:pPr>
      <w:rPr>
        <w:rFonts w:hint="default"/>
      </w:rPr>
    </w:lvl>
    <w:lvl w:ilvl="1">
      <w:start w:val="1"/>
      <w:numFmt w:val="decimal"/>
      <w:lvlText w:val="2.%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2046D8A"/>
    <w:multiLevelType w:val="hybridMultilevel"/>
    <w:tmpl w:val="FAA04E6C"/>
    <w:lvl w:ilvl="0" w:tplc="7F789C5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3BDA561C"/>
    <w:multiLevelType w:val="hybridMultilevel"/>
    <w:tmpl w:val="B6A8E0F0"/>
    <w:lvl w:ilvl="0" w:tplc="D33AF594">
      <w:start w:val="1"/>
      <w:numFmt w:val="decimal"/>
      <w:lvlText w:val="10.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9685FC2"/>
    <w:multiLevelType w:val="hybridMultilevel"/>
    <w:tmpl w:val="B98EF0BE"/>
    <w:lvl w:ilvl="0" w:tplc="5228223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15:restartNumberingAfterBreak="0">
    <w:nsid w:val="552A7BEA"/>
    <w:multiLevelType w:val="hybridMultilevel"/>
    <w:tmpl w:val="CAC8DB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68A46C2"/>
    <w:multiLevelType w:val="hybridMultilevel"/>
    <w:tmpl w:val="57C4850C"/>
    <w:lvl w:ilvl="0" w:tplc="E5F6BE2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57A0611D"/>
    <w:multiLevelType w:val="hybridMultilevel"/>
    <w:tmpl w:val="D36431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58962F16"/>
    <w:multiLevelType w:val="multilevel"/>
    <w:tmpl w:val="C52E28D6"/>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2.%3.%4."/>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2.%3.%4."/>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2.%3.%4."/>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2.%3.%4."/>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2.%3.%4."/>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2.%3.%4."/>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2" w15:restartNumberingAfterBreak="0">
    <w:nsid w:val="5A497861"/>
    <w:multiLevelType w:val="hybridMultilevel"/>
    <w:tmpl w:val="C07E3704"/>
    <w:lvl w:ilvl="0" w:tplc="22E64D10">
      <w:start w:val="1"/>
      <w:numFmt w:val="decimal"/>
      <w:lvlText w:val="7.%1."/>
      <w:lvlJc w:val="left"/>
      <w:pPr>
        <w:ind w:left="2149" w:hanging="360"/>
      </w:pPr>
      <w:rPr>
        <w:rFonts w:hint="default"/>
      </w:rPr>
    </w:lvl>
    <w:lvl w:ilvl="1" w:tplc="7B560074">
      <w:start w:val="1"/>
      <w:numFmt w:val="decimal"/>
      <w:lvlText w:val="7.%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A787E45"/>
    <w:multiLevelType w:val="hybridMultilevel"/>
    <w:tmpl w:val="CDB2A278"/>
    <w:lvl w:ilvl="0" w:tplc="00168E96">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CF703A2"/>
    <w:multiLevelType w:val="hybridMultilevel"/>
    <w:tmpl w:val="4C2CBD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0960C7E"/>
    <w:multiLevelType w:val="hybridMultilevel"/>
    <w:tmpl w:val="FC004802"/>
    <w:lvl w:ilvl="0" w:tplc="0DDC0E24">
      <w:start w:val="1"/>
      <w:numFmt w:val="decimal"/>
      <w:lvlText w:val="7.3.%1."/>
      <w:lvlJc w:val="left"/>
      <w:pPr>
        <w:ind w:left="2149" w:hanging="360"/>
      </w:pPr>
      <w:rPr>
        <w:rFonts w:hint="default"/>
      </w:rPr>
    </w:lvl>
    <w:lvl w:ilvl="1" w:tplc="065433C6">
      <w:start w:val="1"/>
      <w:numFmt w:val="decimal"/>
      <w:lvlText w:val="7.3.%2."/>
      <w:lvlJc w:val="left"/>
      <w:pPr>
        <w:ind w:left="928" w:hanging="360"/>
      </w:pPr>
      <w:rPr>
        <w:rFonts w:hint="default"/>
        <w:color w:val="auto"/>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0"/>
  </w:num>
  <w:num w:numId="3">
    <w:abstractNumId w:val="5"/>
  </w:num>
  <w:num w:numId="4">
    <w:abstractNumId w:val="1"/>
  </w:num>
  <w:num w:numId="5">
    <w:abstractNumId w:val="10"/>
  </w:num>
  <w:num w:numId="6">
    <w:abstractNumId w:val="2"/>
  </w:num>
  <w:num w:numId="7">
    <w:abstractNumId w:val="7"/>
  </w:num>
  <w:num w:numId="8">
    <w:abstractNumId w:val="9"/>
  </w:num>
  <w:num w:numId="9">
    <w:abstractNumId w:val="4"/>
  </w:num>
  <w:num w:numId="10">
    <w:abstractNumId w:val="12"/>
  </w:num>
  <w:num w:numId="11">
    <w:abstractNumId w:val="15"/>
  </w:num>
  <w:num w:numId="12">
    <w:abstractNumId w:val="8"/>
  </w:num>
  <w:num w:numId="13">
    <w:abstractNumId w:val="6"/>
  </w:num>
  <w:num w:numId="14">
    <w:abstractNumId w:val="11"/>
  </w:num>
  <w:num w:numId="15">
    <w:abstractNumId w:val="14"/>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isplayBackgroundShape/>
  <w:proofState w:spelling="clean" w:grammar="clean"/>
  <w:defaultTabStop w:val="708"/>
  <w:characterSpacingControl w:val="doNotCompress"/>
  <w:hdrShapeDefaults>
    <o:shapedefaults v:ext="edit" spidmax="137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0D34"/>
    <w:rsid w:val="00003B34"/>
    <w:rsid w:val="00005639"/>
    <w:rsid w:val="00010D99"/>
    <w:rsid w:val="00025894"/>
    <w:rsid w:val="00026612"/>
    <w:rsid w:val="00030B03"/>
    <w:rsid w:val="00031508"/>
    <w:rsid w:val="0003172B"/>
    <w:rsid w:val="00032539"/>
    <w:rsid w:val="000417AF"/>
    <w:rsid w:val="00046972"/>
    <w:rsid w:val="0005523B"/>
    <w:rsid w:val="00066923"/>
    <w:rsid w:val="00075466"/>
    <w:rsid w:val="00076AB9"/>
    <w:rsid w:val="0008057D"/>
    <w:rsid w:val="00092974"/>
    <w:rsid w:val="000B56A9"/>
    <w:rsid w:val="000E1A19"/>
    <w:rsid w:val="000E3609"/>
    <w:rsid w:val="000E70FF"/>
    <w:rsid w:val="000F4CE5"/>
    <w:rsid w:val="0011275B"/>
    <w:rsid w:val="00124209"/>
    <w:rsid w:val="00126D56"/>
    <w:rsid w:val="00127E9C"/>
    <w:rsid w:val="0013180C"/>
    <w:rsid w:val="00131F34"/>
    <w:rsid w:val="00133E23"/>
    <w:rsid w:val="0013420F"/>
    <w:rsid w:val="00163EF6"/>
    <w:rsid w:val="00173125"/>
    <w:rsid w:val="00180B81"/>
    <w:rsid w:val="00181F4F"/>
    <w:rsid w:val="00197EF8"/>
    <w:rsid w:val="001B7F90"/>
    <w:rsid w:val="001C51C6"/>
    <w:rsid w:val="001E1ABD"/>
    <w:rsid w:val="002015F8"/>
    <w:rsid w:val="00202FF8"/>
    <w:rsid w:val="00204BC6"/>
    <w:rsid w:val="002107D9"/>
    <w:rsid w:val="002315BD"/>
    <w:rsid w:val="00233B98"/>
    <w:rsid w:val="00240BC4"/>
    <w:rsid w:val="00250768"/>
    <w:rsid w:val="0027288D"/>
    <w:rsid w:val="00276827"/>
    <w:rsid w:val="0027686E"/>
    <w:rsid w:val="0027720B"/>
    <w:rsid w:val="002903C8"/>
    <w:rsid w:val="00292133"/>
    <w:rsid w:val="00293C19"/>
    <w:rsid w:val="002A2F68"/>
    <w:rsid w:val="002A52E0"/>
    <w:rsid w:val="002B71A6"/>
    <w:rsid w:val="002D4220"/>
    <w:rsid w:val="002E1F18"/>
    <w:rsid w:val="002E4BA3"/>
    <w:rsid w:val="002F1A67"/>
    <w:rsid w:val="00316E19"/>
    <w:rsid w:val="003173FA"/>
    <w:rsid w:val="00322E41"/>
    <w:rsid w:val="003258A0"/>
    <w:rsid w:val="003371D1"/>
    <w:rsid w:val="00337217"/>
    <w:rsid w:val="00341DBD"/>
    <w:rsid w:val="003443A4"/>
    <w:rsid w:val="00345BC8"/>
    <w:rsid w:val="0035210B"/>
    <w:rsid w:val="003528F3"/>
    <w:rsid w:val="00365E3A"/>
    <w:rsid w:val="00373230"/>
    <w:rsid w:val="00373FAC"/>
    <w:rsid w:val="00375497"/>
    <w:rsid w:val="003777B5"/>
    <w:rsid w:val="003777E1"/>
    <w:rsid w:val="0038669F"/>
    <w:rsid w:val="003949B6"/>
    <w:rsid w:val="00395D68"/>
    <w:rsid w:val="003A2528"/>
    <w:rsid w:val="003A4326"/>
    <w:rsid w:val="003A5D0D"/>
    <w:rsid w:val="003B0D31"/>
    <w:rsid w:val="003B2DDE"/>
    <w:rsid w:val="003B5B87"/>
    <w:rsid w:val="003C32B8"/>
    <w:rsid w:val="003D40A0"/>
    <w:rsid w:val="003D43A3"/>
    <w:rsid w:val="003E1A6E"/>
    <w:rsid w:val="003E47C8"/>
    <w:rsid w:val="003E4E9B"/>
    <w:rsid w:val="00403ECC"/>
    <w:rsid w:val="00405060"/>
    <w:rsid w:val="0040657E"/>
    <w:rsid w:val="00413C58"/>
    <w:rsid w:val="00415D50"/>
    <w:rsid w:val="004170ED"/>
    <w:rsid w:val="0042156B"/>
    <w:rsid w:val="0042156F"/>
    <w:rsid w:val="00422D0D"/>
    <w:rsid w:val="00422FE6"/>
    <w:rsid w:val="004230F3"/>
    <w:rsid w:val="00430184"/>
    <w:rsid w:val="00437213"/>
    <w:rsid w:val="00454B2A"/>
    <w:rsid w:val="0045690B"/>
    <w:rsid w:val="00466F84"/>
    <w:rsid w:val="00467534"/>
    <w:rsid w:val="004714D2"/>
    <w:rsid w:val="004720D0"/>
    <w:rsid w:val="004750AC"/>
    <w:rsid w:val="00480D1D"/>
    <w:rsid w:val="00491E48"/>
    <w:rsid w:val="00496E0B"/>
    <w:rsid w:val="00496F64"/>
    <w:rsid w:val="004A10F5"/>
    <w:rsid w:val="004B7BF7"/>
    <w:rsid w:val="004C52B0"/>
    <w:rsid w:val="004D44BB"/>
    <w:rsid w:val="004D622B"/>
    <w:rsid w:val="004D6B81"/>
    <w:rsid w:val="004D7DE2"/>
    <w:rsid w:val="004D7F18"/>
    <w:rsid w:val="004E01F6"/>
    <w:rsid w:val="004F5761"/>
    <w:rsid w:val="00517912"/>
    <w:rsid w:val="00534347"/>
    <w:rsid w:val="00534F3C"/>
    <w:rsid w:val="0054475B"/>
    <w:rsid w:val="00550A71"/>
    <w:rsid w:val="00550F3A"/>
    <w:rsid w:val="00551112"/>
    <w:rsid w:val="00564ADE"/>
    <w:rsid w:val="00566EB5"/>
    <w:rsid w:val="00571FC2"/>
    <w:rsid w:val="0058046D"/>
    <w:rsid w:val="005816A1"/>
    <w:rsid w:val="00586B1C"/>
    <w:rsid w:val="005946B3"/>
    <w:rsid w:val="005953FB"/>
    <w:rsid w:val="005A44A7"/>
    <w:rsid w:val="005B4F3A"/>
    <w:rsid w:val="005B674B"/>
    <w:rsid w:val="005C1BA1"/>
    <w:rsid w:val="005C5150"/>
    <w:rsid w:val="005D0401"/>
    <w:rsid w:val="005E3ACA"/>
    <w:rsid w:val="0060283F"/>
    <w:rsid w:val="0060559A"/>
    <w:rsid w:val="00613C16"/>
    <w:rsid w:val="00614A8F"/>
    <w:rsid w:val="006258F1"/>
    <w:rsid w:val="0063270F"/>
    <w:rsid w:val="006373C6"/>
    <w:rsid w:val="00640DBC"/>
    <w:rsid w:val="00640FEA"/>
    <w:rsid w:val="00646C79"/>
    <w:rsid w:val="00654108"/>
    <w:rsid w:val="0067029D"/>
    <w:rsid w:val="006725CA"/>
    <w:rsid w:val="00681232"/>
    <w:rsid w:val="00691DB2"/>
    <w:rsid w:val="006929DF"/>
    <w:rsid w:val="00693998"/>
    <w:rsid w:val="006944B2"/>
    <w:rsid w:val="006A0007"/>
    <w:rsid w:val="006A056B"/>
    <w:rsid w:val="006A0FBC"/>
    <w:rsid w:val="006A61A9"/>
    <w:rsid w:val="006B1393"/>
    <w:rsid w:val="006B4FF9"/>
    <w:rsid w:val="006C0549"/>
    <w:rsid w:val="006C1186"/>
    <w:rsid w:val="006C12E4"/>
    <w:rsid w:val="006C1C89"/>
    <w:rsid w:val="006C2A56"/>
    <w:rsid w:val="006C5C19"/>
    <w:rsid w:val="006D785D"/>
    <w:rsid w:val="006D7E5F"/>
    <w:rsid w:val="006E08E7"/>
    <w:rsid w:val="006E415A"/>
    <w:rsid w:val="00705874"/>
    <w:rsid w:val="00716A45"/>
    <w:rsid w:val="00717082"/>
    <w:rsid w:val="00724A6E"/>
    <w:rsid w:val="00730D34"/>
    <w:rsid w:val="00733AA2"/>
    <w:rsid w:val="00734074"/>
    <w:rsid w:val="007401E9"/>
    <w:rsid w:val="00742462"/>
    <w:rsid w:val="00746F4C"/>
    <w:rsid w:val="007501CC"/>
    <w:rsid w:val="00756C1F"/>
    <w:rsid w:val="00757BFF"/>
    <w:rsid w:val="007645CF"/>
    <w:rsid w:val="00786846"/>
    <w:rsid w:val="00795ED1"/>
    <w:rsid w:val="007B1023"/>
    <w:rsid w:val="007B319C"/>
    <w:rsid w:val="007C2C5D"/>
    <w:rsid w:val="007D18B7"/>
    <w:rsid w:val="007D634D"/>
    <w:rsid w:val="007E326A"/>
    <w:rsid w:val="007E32DD"/>
    <w:rsid w:val="007F65F2"/>
    <w:rsid w:val="00803156"/>
    <w:rsid w:val="008105E2"/>
    <w:rsid w:val="00813747"/>
    <w:rsid w:val="00814AE0"/>
    <w:rsid w:val="00816BA8"/>
    <w:rsid w:val="00820321"/>
    <w:rsid w:val="00823FAE"/>
    <w:rsid w:val="00824976"/>
    <w:rsid w:val="008305CF"/>
    <w:rsid w:val="00840AAC"/>
    <w:rsid w:val="0084606A"/>
    <w:rsid w:val="00846C54"/>
    <w:rsid w:val="008515F9"/>
    <w:rsid w:val="0085393D"/>
    <w:rsid w:val="00863318"/>
    <w:rsid w:val="00865C38"/>
    <w:rsid w:val="00867999"/>
    <w:rsid w:val="008744C5"/>
    <w:rsid w:val="00877384"/>
    <w:rsid w:val="00885BF4"/>
    <w:rsid w:val="008922E1"/>
    <w:rsid w:val="008A46FE"/>
    <w:rsid w:val="008B06A3"/>
    <w:rsid w:val="008B500A"/>
    <w:rsid w:val="008B5573"/>
    <w:rsid w:val="008C0944"/>
    <w:rsid w:val="008C2092"/>
    <w:rsid w:val="008C69C3"/>
    <w:rsid w:val="008D4C74"/>
    <w:rsid w:val="008D70B4"/>
    <w:rsid w:val="008E3162"/>
    <w:rsid w:val="008E34EB"/>
    <w:rsid w:val="008E4D7B"/>
    <w:rsid w:val="008F08FE"/>
    <w:rsid w:val="008F64A6"/>
    <w:rsid w:val="009041C8"/>
    <w:rsid w:val="00910325"/>
    <w:rsid w:val="00914A6D"/>
    <w:rsid w:val="00914D78"/>
    <w:rsid w:val="00921105"/>
    <w:rsid w:val="00930F09"/>
    <w:rsid w:val="0094296D"/>
    <w:rsid w:val="00943BF3"/>
    <w:rsid w:val="00944315"/>
    <w:rsid w:val="0095123D"/>
    <w:rsid w:val="009560A0"/>
    <w:rsid w:val="00962682"/>
    <w:rsid w:val="009728FD"/>
    <w:rsid w:val="00986173"/>
    <w:rsid w:val="00996262"/>
    <w:rsid w:val="00997F6F"/>
    <w:rsid w:val="009A05B6"/>
    <w:rsid w:val="009A517E"/>
    <w:rsid w:val="009A567E"/>
    <w:rsid w:val="009B5FC6"/>
    <w:rsid w:val="009C7369"/>
    <w:rsid w:val="009C782A"/>
    <w:rsid w:val="009D502E"/>
    <w:rsid w:val="009E5148"/>
    <w:rsid w:val="009E6164"/>
    <w:rsid w:val="009F04E7"/>
    <w:rsid w:val="009F2383"/>
    <w:rsid w:val="009F6E40"/>
    <w:rsid w:val="00A04332"/>
    <w:rsid w:val="00A0479C"/>
    <w:rsid w:val="00A12699"/>
    <w:rsid w:val="00A21581"/>
    <w:rsid w:val="00A221DB"/>
    <w:rsid w:val="00A2714A"/>
    <w:rsid w:val="00A30AC3"/>
    <w:rsid w:val="00A32F55"/>
    <w:rsid w:val="00A47E83"/>
    <w:rsid w:val="00A54561"/>
    <w:rsid w:val="00A6243C"/>
    <w:rsid w:val="00A70FC2"/>
    <w:rsid w:val="00A76831"/>
    <w:rsid w:val="00A8310E"/>
    <w:rsid w:val="00A831C8"/>
    <w:rsid w:val="00A9568B"/>
    <w:rsid w:val="00A965D7"/>
    <w:rsid w:val="00A9709F"/>
    <w:rsid w:val="00A97573"/>
    <w:rsid w:val="00AA0708"/>
    <w:rsid w:val="00AA769D"/>
    <w:rsid w:val="00AC02C0"/>
    <w:rsid w:val="00AD0CC6"/>
    <w:rsid w:val="00AD1D26"/>
    <w:rsid w:val="00AD1FC3"/>
    <w:rsid w:val="00AE2022"/>
    <w:rsid w:val="00AE2857"/>
    <w:rsid w:val="00AE3D30"/>
    <w:rsid w:val="00B0401E"/>
    <w:rsid w:val="00B14F39"/>
    <w:rsid w:val="00B260C2"/>
    <w:rsid w:val="00B34246"/>
    <w:rsid w:val="00B36818"/>
    <w:rsid w:val="00B37E99"/>
    <w:rsid w:val="00B468B9"/>
    <w:rsid w:val="00B52C69"/>
    <w:rsid w:val="00B53658"/>
    <w:rsid w:val="00B53A28"/>
    <w:rsid w:val="00B56AEE"/>
    <w:rsid w:val="00B62DF6"/>
    <w:rsid w:val="00B67DE7"/>
    <w:rsid w:val="00B71225"/>
    <w:rsid w:val="00B71F89"/>
    <w:rsid w:val="00B76BFF"/>
    <w:rsid w:val="00B8074B"/>
    <w:rsid w:val="00B9584A"/>
    <w:rsid w:val="00B959FF"/>
    <w:rsid w:val="00BA24D1"/>
    <w:rsid w:val="00BA54C5"/>
    <w:rsid w:val="00BA7D19"/>
    <w:rsid w:val="00BB083C"/>
    <w:rsid w:val="00BB0AFE"/>
    <w:rsid w:val="00BB5171"/>
    <w:rsid w:val="00BB6767"/>
    <w:rsid w:val="00BB704D"/>
    <w:rsid w:val="00BC19E8"/>
    <w:rsid w:val="00BC2023"/>
    <w:rsid w:val="00BC20F0"/>
    <w:rsid w:val="00BC3084"/>
    <w:rsid w:val="00BC7F6E"/>
    <w:rsid w:val="00BD5114"/>
    <w:rsid w:val="00BE10E2"/>
    <w:rsid w:val="00BE37C0"/>
    <w:rsid w:val="00BE5F3C"/>
    <w:rsid w:val="00BF667B"/>
    <w:rsid w:val="00C072E1"/>
    <w:rsid w:val="00C17472"/>
    <w:rsid w:val="00C25A2F"/>
    <w:rsid w:val="00C27B40"/>
    <w:rsid w:val="00C27C80"/>
    <w:rsid w:val="00C33754"/>
    <w:rsid w:val="00C33C9F"/>
    <w:rsid w:val="00C375D9"/>
    <w:rsid w:val="00C41990"/>
    <w:rsid w:val="00C55593"/>
    <w:rsid w:val="00C55955"/>
    <w:rsid w:val="00C57CC1"/>
    <w:rsid w:val="00C57D44"/>
    <w:rsid w:val="00C62881"/>
    <w:rsid w:val="00C62B6C"/>
    <w:rsid w:val="00C77948"/>
    <w:rsid w:val="00C915EE"/>
    <w:rsid w:val="00C94248"/>
    <w:rsid w:val="00C95AEB"/>
    <w:rsid w:val="00CA1F3C"/>
    <w:rsid w:val="00CA59F7"/>
    <w:rsid w:val="00CA6C41"/>
    <w:rsid w:val="00CD1B04"/>
    <w:rsid w:val="00CE7998"/>
    <w:rsid w:val="00CF66B2"/>
    <w:rsid w:val="00D02983"/>
    <w:rsid w:val="00D1162D"/>
    <w:rsid w:val="00D1724E"/>
    <w:rsid w:val="00D3120B"/>
    <w:rsid w:val="00D32755"/>
    <w:rsid w:val="00D357C5"/>
    <w:rsid w:val="00D439F2"/>
    <w:rsid w:val="00D551EC"/>
    <w:rsid w:val="00D57226"/>
    <w:rsid w:val="00D742D7"/>
    <w:rsid w:val="00D77A72"/>
    <w:rsid w:val="00D8145B"/>
    <w:rsid w:val="00D82FA1"/>
    <w:rsid w:val="00D95AD5"/>
    <w:rsid w:val="00D97842"/>
    <w:rsid w:val="00DA365C"/>
    <w:rsid w:val="00DB19F0"/>
    <w:rsid w:val="00DB3B2E"/>
    <w:rsid w:val="00DB5D26"/>
    <w:rsid w:val="00DC3C1D"/>
    <w:rsid w:val="00DC3FBA"/>
    <w:rsid w:val="00DD19AA"/>
    <w:rsid w:val="00DD47C1"/>
    <w:rsid w:val="00DE1177"/>
    <w:rsid w:val="00DE5797"/>
    <w:rsid w:val="00DF2F07"/>
    <w:rsid w:val="00E03C3B"/>
    <w:rsid w:val="00E05D00"/>
    <w:rsid w:val="00E13607"/>
    <w:rsid w:val="00E17413"/>
    <w:rsid w:val="00E30533"/>
    <w:rsid w:val="00E3076B"/>
    <w:rsid w:val="00E318C0"/>
    <w:rsid w:val="00E318D6"/>
    <w:rsid w:val="00E36380"/>
    <w:rsid w:val="00E40A69"/>
    <w:rsid w:val="00E4126E"/>
    <w:rsid w:val="00E41799"/>
    <w:rsid w:val="00E63669"/>
    <w:rsid w:val="00E647A0"/>
    <w:rsid w:val="00E64A0D"/>
    <w:rsid w:val="00E65A65"/>
    <w:rsid w:val="00E65E57"/>
    <w:rsid w:val="00E741B4"/>
    <w:rsid w:val="00E7467A"/>
    <w:rsid w:val="00E84C01"/>
    <w:rsid w:val="00E90983"/>
    <w:rsid w:val="00E92B86"/>
    <w:rsid w:val="00EA3F04"/>
    <w:rsid w:val="00EA5838"/>
    <w:rsid w:val="00EB1F47"/>
    <w:rsid w:val="00EC05EA"/>
    <w:rsid w:val="00EC5B95"/>
    <w:rsid w:val="00EC6F52"/>
    <w:rsid w:val="00EC7496"/>
    <w:rsid w:val="00ED3159"/>
    <w:rsid w:val="00ED52CD"/>
    <w:rsid w:val="00EE5AE9"/>
    <w:rsid w:val="00F0429E"/>
    <w:rsid w:val="00F16A6C"/>
    <w:rsid w:val="00F22240"/>
    <w:rsid w:val="00F3507F"/>
    <w:rsid w:val="00F413E6"/>
    <w:rsid w:val="00F56AAA"/>
    <w:rsid w:val="00F61611"/>
    <w:rsid w:val="00F61FB6"/>
    <w:rsid w:val="00F75254"/>
    <w:rsid w:val="00F81996"/>
    <w:rsid w:val="00F96939"/>
    <w:rsid w:val="00F97129"/>
    <w:rsid w:val="00F97F99"/>
    <w:rsid w:val="00FA046A"/>
    <w:rsid w:val="00FA56AC"/>
    <w:rsid w:val="00FB0EED"/>
    <w:rsid w:val="00FB5572"/>
    <w:rsid w:val="00FB6304"/>
    <w:rsid w:val="00FC1376"/>
    <w:rsid w:val="00FC5F95"/>
    <w:rsid w:val="00FD01F6"/>
    <w:rsid w:val="00FD2164"/>
    <w:rsid w:val="00FE21FF"/>
    <w:rsid w:val="00FE286B"/>
    <w:rsid w:val="00FF1635"/>
    <w:rsid w:val="00FF6A53"/>
    <w:rsid w:val="00FF77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7217"/>
    <o:shapelayout v:ext="edit">
      <o:idmap v:ext="edit" data="1"/>
    </o:shapelayout>
  </w:shapeDefaults>
  <w:decimalSymbol w:val=","/>
  <w:listSeparator w:val=";"/>
  <w14:docId w14:val="111A46C0"/>
  <w15:docId w15:val="{B8E9B16D-A34C-46EE-BEFB-FA1F0CC86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2224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Абзац списка 2"/>
    <w:basedOn w:val="a"/>
    <w:link w:val="a4"/>
    <w:uiPriority w:val="34"/>
    <w:qFormat/>
    <w:rsid w:val="00BB704D"/>
    <w:pPr>
      <w:ind w:left="720"/>
      <w:contextualSpacing/>
    </w:pPr>
  </w:style>
  <w:style w:type="paragraph" w:styleId="a5">
    <w:name w:val="header"/>
    <w:basedOn w:val="a"/>
    <w:link w:val="a6"/>
    <w:uiPriority w:val="99"/>
    <w:unhideWhenUsed/>
    <w:rsid w:val="00730D34"/>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30D34"/>
  </w:style>
  <w:style w:type="paragraph" w:styleId="a7">
    <w:name w:val="footer"/>
    <w:basedOn w:val="a"/>
    <w:link w:val="a8"/>
    <w:uiPriority w:val="99"/>
    <w:unhideWhenUsed/>
    <w:rsid w:val="00730D34"/>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30D34"/>
  </w:style>
  <w:style w:type="paragraph" w:styleId="a9">
    <w:name w:val="Balloon Text"/>
    <w:basedOn w:val="a"/>
    <w:link w:val="aa"/>
    <w:uiPriority w:val="99"/>
    <w:semiHidden/>
    <w:unhideWhenUsed/>
    <w:rsid w:val="00730D34"/>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730D34"/>
    <w:rPr>
      <w:rFonts w:ascii="Tahoma" w:hAnsi="Tahoma" w:cs="Tahoma"/>
      <w:sz w:val="16"/>
      <w:szCs w:val="16"/>
    </w:rPr>
  </w:style>
  <w:style w:type="table" w:styleId="ab">
    <w:name w:val="Table Grid"/>
    <w:basedOn w:val="a1"/>
    <w:uiPriority w:val="39"/>
    <w:rsid w:val="00C27B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unhideWhenUsed/>
    <w:rsid w:val="00FB0EED"/>
    <w:rPr>
      <w:color w:val="0000FF" w:themeColor="hyperlink"/>
      <w:u w:val="single"/>
    </w:rPr>
  </w:style>
  <w:style w:type="table" w:customStyle="1" w:styleId="1">
    <w:name w:val="Сетка таблицы1"/>
    <w:basedOn w:val="a1"/>
    <w:next w:val="ab"/>
    <w:uiPriority w:val="59"/>
    <w:rsid w:val="00AD1D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basedOn w:val="a0"/>
    <w:uiPriority w:val="99"/>
    <w:semiHidden/>
    <w:unhideWhenUsed/>
    <w:rsid w:val="00517912"/>
    <w:rPr>
      <w:sz w:val="16"/>
      <w:szCs w:val="16"/>
    </w:rPr>
  </w:style>
  <w:style w:type="paragraph" w:styleId="ae">
    <w:name w:val="annotation text"/>
    <w:basedOn w:val="a"/>
    <w:link w:val="af"/>
    <w:uiPriority w:val="99"/>
    <w:semiHidden/>
    <w:unhideWhenUsed/>
    <w:rsid w:val="00517912"/>
    <w:pPr>
      <w:spacing w:line="240" w:lineRule="auto"/>
    </w:pPr>
    <w:rPr>
      <w:sz w:val="20"/>
      <w:szCs w:val="20"/>
    </w:rPr>
  </w:style>
  <w:style w:type="character" w:customStyle="1" w:styleId="af">
    <w:name w:val="Текст примечания Знак"/>
    <w:basedOn w:val="a0"/>
    <w:link w:val="ae"/>
    <w:uiPriority w:val="99"/>
    <w:semiHidden/>
    <w:rsid w:val="00517912"/>
    <w:rPr>
      <w:sz w:val="20"/>
      <w:szCs w:val="20"/>
    </w:rPr>
  </w:style>
  <w:style w:type="paragraph" w:styleId="af0">
    <w:name w:val="annotation subject"/>
    <w:basedOn w:val="ae"/>
    <w:next w:val="ae"/>
    <w:link w:val="af1"/>
    <w:uiPriority w:val="99"/>
    <w:semiHidden/>
    <w:unhideWhenUsed/>
    <w:rsid w:val="00517912"/>
    <w:rPr>
      <w:b/>
      <w:bCs/>
    </w:rPr>
  </w:style>
  <w:style w:type="character" w:customStyle="1" w:styleId="af1">
    <w:name w:val="Тема примечания Знак"/>
    <w:basedOn w:val="af"/>
    <w:link w:val="af0"/>
    <w:uiPriority w:val="99"/>
    <w:semiHidden/>
    <w:rsid w:val="00517912"/>
    <w:rPr>
      <w:b/>
      <w:bCs/>
      <w:sz w:val="20"/>
      <w:szCs w:val="20"/>
    </w:rPr>
  </w:style>
  <w:style w:type="paragraph" w:customStyle="1" w:styleId="Default">
    <w:name w:val="Default"/>
    <w:rsid w:val="0007546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4">
    <w:name w:val="Абзац списка Знак"/>
    <w:aliases w:val="Абзац списка 2 Знак"/>
    <w:link w:val="a3"/>
    <w:uiPriority w:val="34"/>
    <w:locked/>
    <w:rsid w:val="006373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35689">
      <w:bodyDiv w:val="1"/>
      <w:marLeft w:val="0"/>
      <w:marRight w:val="0"/>
      <w:marTop w:val="0"/>
      <w:marBottom w:val="0"/>
      <w:divBdr>
        <w:top w:val="none" w:sz="0" w:space="0" w:color="auto"/>
        <w:left w:val="none" w:sz="0" w:space="0" w:color="auto"/>
        <w:bottom w:val="none" w:sz="0" w:space="0" w:color="auto"/>
        <w:right w:val="none" w:sz="0" w:space="0" w:color="auto"/>
      </w:divBdr>
    </w:div>
    <w:div w:id="3480862">
      <w:bodyDiv w:val="1"/>
      <w:marLeft w:val="0"/>
      <w:marRight w:val="0"/>
      <w:marTop w:val="0"/>
      <w:marBottom w:val="0"/>
      <w:divBdr>
        <w:top w:val="none" w:sz="0" w:space="0" w:color="auto"/>
        <w:left w:val="none" w:sz="0" w:space="0" w:color="auto"/>
        <w:bottom w:val="none" w:sz="0" w:space="0" w:color="auto"/>
        <w:right w:val="none" w:sz="0" w:space="0" w:color="auto"/>
      </w:divBdr>
    </w:div>
    <w:div w:id="13851579">
      <w:bodyDiv w:val="1"/>
      <w:marLeft w:val="0"/>
      <w:marRight w:val="0"/>
      <w:marTop w:val="0"/>
      <w:marBottom w:val="0"/>
      <w:divBdr>
        <w:top w:val="none" w:sz="0" w:space="0" w:color="auto"/>
        <w:left w:val="none" w:sz="0" w:space="0" w:color="auto"/>
        <w:bottom w:val="none" w:sz="0" w:space="0" w:color="auto"/>
        <w:right w:val="none" w:sz="0" w:space="0" w:color="auto"/>
      </w:divBdr>
    </w:div>
    <w:div w:id="96100561">
      <w:bodyDiv w:val="1"/>
      <w:marLeft w:val="0"/>
      <w:marRight w:val="0"/>
      <w:marTop w:val="0"/>
      <w:marBottom w:val="0"/>
      <w:divBdr>
        <w:top w:val="none" w:sz="0" w:space="0" w:color="auto"/>
        <w:left w:val="none" w:sz="0" w:space="0" w:color="auto"/>
        <w:bottom w:val="none" w:sz="0" w:space="0" w:color="auto"/>
        <w:right w:val="none" w:sz="0" w:space="0" w:color="auto"/>
      </w:divBdr>
    </w:div>
    <w:div w:id="115606087">
      <w:bodyDiv w:val="1"/>
      <w:marLeft w:val="0"/>
      <w:marRight w:val="0"/>
      <w:marTop w:val="0"/>
      <w:marBottom w:val="0"/>
      <w:divBdr>
        <w:top w:val="none" w:sz="0" w:space="0" w:color="auto"/>
        <w:left w:val="none" w:sz="0" w:space="0" w:color="auto"/>
        <w:bottom w:val="none" w:sz="0" w:space="0" w:color="auto"/>
        <w:right w:val="none" w:sz="0" w:space="0" w:color="auto"/>
      </w:divBdr>
    </w:div>
    <w:div w:id="549342000">
      <w:bodyDiv w:val="1"/>
      <w:marLeft w:val="0"/>
      <w:marRight w:val="0"/>
      <w:marTop w:val="0"/>
      <w:marBottom w:val="0"/>
      <w:divBdr>
        <w:top w:val="none" w:sz="0" w:space="0" w:color="auto"/>
        <w:left w:val="none" w:sz="0" w:space="0" w:color="auto"/>
        <w:bottom w:val="none" w:sz="0" w:space="0" w:color="auto"/>
        <w:right w:val="none" w:sz="0" w:space="0" w:color="auto"/>
      </w:divBdr>
    </w:div>
    <w:div w:id="626858873">
      <w:bodyDiv w:val="1"/>
      <w:marLeft w:val="0"/>
      <w:marRight w:val="0"/>
      <w:marTop w:val="0"/>
      <w:marBottom w:val="0"/>
      <w:divBdr>
        <w:top w:val="none" w:sz="0" w:space="0" w:color="auto"/>
        <w:left w:val="none" w:sz="0" w:space="0" w:color="auto"/>
        <w:bottom w:val="none" w:sz="0" w:space="0" w:color="auto"/>
        <w:right w:val="none" w:sz="0" w:space="0" w:color="auto"/>
      </w:divBdr>
    </w:div>
    <w:div w:id="744378337">
      <w:bodyDiv w:val="1"/>
      <w:marLeft w:val="0"/>
      <w:marRight w:val="0"/>
      <w:marTop w:val="0"/>
      <w:marBottom w:val="0"/>
      <w:divBdr>
        <w:top w:val="none" w:sz="0" w:space="0" w:color="auto"/>
        <w:left w:val="none" w:sz="0" w:space="0" w:color="auto"/>
        <w:bottom w:val="none" w:sz="0" w:space="0" w:color="auto"/>
        <w:right w:val="none" w:sz="0" w:space="0" w:color="auto"/>
      </w:divBdr>
    </w:div>
    <w:div w:id="857355262">
      <w:bodyDiv w:val="1"/>
      <w:marLeft w:val="0"/>
      <w:marRight w:val="0"/>
      <w:marTop w:val="0"/>
      <w:marBottom w:val="0"/>
      <w:divBdr>
        <w:top w:val="none" w:sz="0" w:space="0" w:color="auto"/>
        <w:left w:val="none" w:sz="0" w:space="0" w:color="auto"/>
        <w:bottom w:val="none" w:sz="0" w:space="0" w:color="auto"/>
        <w:right w:val="none" w:sz="0" w:space="0" w:color="auto"/>
      </w:divBdr>
    </w:div>
    <w:div w:id="1024400312">
      <w:bodyDiv w:val="1"/>
      <w:marLeft w:val="0"/>
      <w:marRight w:val="0"/>
      <w:marTop w:val="0"/>
      <w:marBottom w:val="0"/>
      <w:divBdr>
        <w:top w:val="none" w:sz="0" w:space="0" w:color="auto"/>
        <w:left w:val="none" w:sz="0" w:space="0" w:color="auto"/>
        <w:bottom w:val="none" w:sz="0" w:space="0" w:color="auto"/>
        <w:right w:val="none" w:sz="0" w:space="0" w:color="auto"/>
      </w:divBdr>
    </w:div>
    <w:div w:id="1049838950">
      <w:bodyDiv w:val="1"/>
      <w:marLeft w:val="0"/>
      <w:marRight w:val="0"/>
      <w:marTop w:val="0"/>
      <w:marBottom w:val="0"/>
      <w:divBdr>
        <w:top w:val="none" w:sz="0" w:space="0" w:color="auto"/>
        <w:left w:val="none" w:sz="0" w:space="0" w:color="auto"/>
        <w:bottom w:val="none" w:sz="0" w:space="0" w:color="auto"/>
        <w:right w:val="none" w:sz="0" w:space="0" w:color="auto"/>
      </w:divBdr>
    </w:div>
    <w:div w:id="1202747186">
      <w:bodyDiv w:val="1"/>
      <w:marLeft w:val="0"/>
      <w:marRight w:val="0"/>
      <w:marTop w:val="0"/>
      <w:marBottom w:val="0"/>
      <w:divBdr>
        <w:top w:val="none" w:sz="0" w:space="0" w:color="auto"/>
        <w:left w:val="none" w:sz="0" w:space="0" w:color="auto"/>
        <w:bottom w:val="none" w:sz="0" w:space="0" w:color="auto"/>
        <w:right w:val="none" w:sz="0" w:space="0" w:color="auto"/>
      </w:divBdr>
    </w:div>
    <w:div w:id="1247424945">
      <w:bodyDiv w:val="1"/>
      <w:marLeft w:val="0"/>
      <w:marRight w:val="0"/>
      <w:marTop w:val="0"/>
      <w:marBottom w:val="0"/>
      <w:divBdr>
        <w:top w:val="none" w:sz="0" w:space="0" w:color="auto"/>
        <w:left w:val="none" w:sz="0" w:space="0" w:color="auto"/>
        <w:bottom w:val="none" w:sz="0" w:space="0" w:color="auto"/>
        <w:right w:val="none" w:sz="0" w:space="0" w:color="auto"/>
      </w:divBdr>
    </w:div>
    <w:div w:id="1822111701">
      <w:bodyDiv w:val="1"/>
      <w:marLeft w:val="0"/>
      <w:marRight w:val="0"/>
      <w:marTop w:val="0"/>
      <w:marBottom w:val="0"/>
      <w:divBdr>
        <w:top w:val="none" w:sz="0" w:space="0" w:color="auto"/>
        <w:left w:val="none" w:sz="0" w:space="0" w:color="auto"/>
        <w:bottom w:val="none" w:sz="0" w:space="0" w:color="auto"/>
        <w:right w:val="none" w:sz="0" w:space="0" w:color="auto"/>
      </w:divBdr>
    </w:div>
    <w:div w:id="1840464978">
      <w:bodyDiv w:val="1"/>
      <w:marLeft w:val="0"/>
      <w:marRight w:val="0"/>
      <w:marTop w:val="0"/>
      <w:marBottom w:val="0"/>
      <w:divBdr>
        <w:top w:val="none" w:sz="0" w:space="0" w:color="auto"/>
        <w:left w:val="none" w:sz="0" w:space="0" w:color="auto"/>
        <w:bottom w:val="none" w:sz="0" w:space="0" w:color="auto"/>
        <w:right w:val="none" w:sz="0" w:space="0" w:color="auto"/>
      </w:divBdr>
    </w:div>
    <w:div w:id="1848671485">
      <w:bodyDiv w:val="1"/>
      <w:marLeft w:val="0"/>
      <w:marRight w:val="0"/>
      <w:marTop w:val="0"/>
      <w:marBottom w:val="0"/>
      <w:divBdr>
        <w:top w:val="none" w:sz="0" w:space="0" w:color="auto"/>
        <w:left w:val="none" w:sz="0" w:space="0" w:color="auto"/>
        <w:bottom w:val="none" w:sz="0" w:space="0" w:color="auto"/>
        <w:right w:val="none" w:sz="0" w:space="0" w:color="auto"/>
      </w:divBdr>
    </w:div>
    <w:div w:id="1946889408">
      <w:bodyDiv w:val="1"/>
      <w:marLeft w:val="0"/>
      <w:marRight w:val="0"/>
      <w:marTop w:val="0"/>
      <w:marBottom w:val="0"/>
      <w:divBdr>
        <w:top w:val="none" w:sz="0" w:space="0" w:color="auto"/>
        <w:left w:val="none" w:sz="0" w:space="0" w:color="auto"/>
        <w:bottom w:val="none" w:sz="0" w:space="0" w:color="auto"/>
        <w:right w:val="none" w:sz="0" w:space="0" w:color="auto"/>
      </w:divBdr>
    </w:div>
    <w:div w:id="1949503142">
      <w:bodyDiv w:val="1"/>
      <w:marLeft w:val="0"/>
      <w:marRight w:val="0"/>
      <w:marTop w:val="0"/>
      <w:marBottom w:val="0"/>
      <w:divBdr>
        <w:top w:val="none" w:sz="0" w:space="0" w:color="auto"/>
        <w:left w:val="none" w:sz="0" w:space="0" w:color="auto"/>
        <w:bottom w:val="none" w:sz="0" w:space="0" w:color="auto"/>
        <w:right w:val="none" w:sz="0" w:space="0" w:color="auto"/>
      </w:divBdr>
    </w:div>
    <w:div w:id="1973632454">
      <w:bodyDiv w:val="1"/>
      <w:marLeft w:val="0"/>
      <w:marRight w:val="0"/>
      <w:marTop w:val="0"/>
      <w:marBottom w:val="0"/>
      <w:divBdr>
        <w:top w:val="none" w:sz="0" w:space="0" w:color="auto"/>
        <w:left w:val="none" w:sz="0" w:space="0" w:color="auto"/>
        <w:bottom w:val="none" w:sz="0" w:space="0" w:color="auto"/>
        <w:right w:val="none" w:sz="0" w:space="0" w:color="auto"/>
      </w:divBdr>
    </w:div>
    <w:div w:id="2037464329">
      <w:bodyDiv w:val="1"/>
      <w:marLeft w:val="0"/>
      <w:marRight w:val="0"/>
      <w:marTop w:val="0"/>
      <w:marBottom w:val="0"/>
      <w:divBdr>
        <w:top w:val="none" w:sz="0" w:space="0" w:color="auto"/>
        <w:left w:val="none" w:sz="0" w:space="0" w:color="auto"/>
        <w:bottom w:val="none" w:sz="0" w:space="0" w:color="auto"/>
        <w:right w:val="none" w:sz="0" w:space="0" w:color="auto"/>
      </w:divBdr>
    </w:div>
    <w:div w:id="2050180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6DFAE2-D562-43D8-9C8D-01EFCC552F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578</Words>
  <Characters>3297</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3868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Бутов Константин Николаевич</dc:creator>
  <cp:lastModifiedBy>Боев Владимир Александрович</cp:lastModifiedBy>
  <cp:revision>3</cp:revision>
  <cp:lastPrinted>2019-12-20T07:37:00Z</cp:lastPrinted>
  <dcterms:created xsi:type="dcterms:W3CDTF">2026-02-10T13:12:00Z</dcterms:created>
  <dcterms:modified xsi:type="dcterms:W3CDTF">2026-02-10T14:14:00Z</dcterms:modified>
</cp:coreProperties>
</file>