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77777777" w:rsidR="007D5EE4" w:rsidRPr="00A75BFD" w:rsidRDefault="00B067D9" w:rsidP="007D5EE4">
      <w:pPr>
        <w:widowControl w:val="0"/>
        <w:ind w:right="34"/>
        <w:jc w:val="center"/>
        <w:rPr>
          <w:b/>
        </w:rPr>
      </w:pPr>
      <w:r w:rsidRPr="00A75BFD">
        <w:rPr>
          <w:b/>
        </w:rPr>
        <w:t xml:space="preserve">о проведении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68441260" w:rsidR="00B067D9" w:rsidRPr="00A75BFD" w:rsidRDefault="005756F2" w:rsidP="007D5EE4">
      <w:pPr>
        <w:widowControl w:val="0"/>
        <w:spacing w:before="60" w:after="120"/>
        <w:ind w:right="34"/>
        <w:jc w:val="center"/>
      </w:pPr>
      <w:r w:rsidRPr="00A75BFD">
        <w:rPr>
          <w:b/>
          <w:bCs/>
        </w:rPr>
        <w:t xml:space="preserve">от </w:t>
      </w:r>
      <w:r w:rsidR="009A2104">
        <w:rPr>
          <w:b/>
          <w:bCs/>
        </w:rPr>
        <w:t>10.04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464215" w:rsidRPr="00A75BFD">
        <w:rPr>
          <w:b/>
          <w:bCs/>
        </w:rPr>
        <w:t>1</w:t>
      </w:r>
      <w:r w:rsidR="003F7AF6" w:rsidRPr="00A75BFD">
        <w:rPr>
          <w:b/>
          <w:bCs/>
        </w:rPr>
        <w:t>1</w:t>
      </w:r>
      <w:r w:rsidR="00D167A5">
        <w:rPr>
          <w:b/>
          <w:bCs/>
        </w:rPr>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bookmarkStart w:id="0" w:name="_GoBack"/>
        <w:bookmarkEnd w:id="0"/>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793AC9DA" w:rsidR="0015609A" w:rsidRPr="00A75BFD" w:rsidRDefault="00B026E7" w:rsidP="000D7B8D">
            <w:pPr>
              <w:ind w:right="34"/>
              <w:jc w:val="both"/>
            </w:pPr>
            <w:r w:rsidRPr="00A75BFD">
              <w:t xml:space="preserve">Право заключения договора </w:t>
            </w:r>
            <w:r w:rsidR="009821B0" w:rsidRPr="00A75BFD">
              <w:t xml:space="preserve">на поставку </w:t>
            </w:r>
            <w:r w:rsidR="004B37AE" w:rsidRPr="004B37AE">
              <w:t>грузоподъемны</w:t>
            </w:r>
            <w:r w:rsidR="000D7B8D">
              <w:t>х</w:t>
            </w:r>
            <w:r w:rsidR="004B37AE" w:rsidRPr="004B37AE">
              <w:t xml:space="preserve"> устройств на ВТРК «Ведучи» и ВТРК «Эльбрус»</w:t>
            </w:r>
            <w:r w:rsidR="004B37AE">
              <w:t xml:space="preserve"> </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6B2E01EF" w:rsidR="00B067D9" w:rsidRPr="00A75BFD" w:rsidRDefault="00087AFA" w:rsidP="00087AFA">
            <w:pPr>
              <w:widowControl w:val="0"/>
              <w:tabs>
                <w:tab w:val="left" w:pos="284"/>
                <w:tab w:val="left" w:pos="426"/>
                <w:tab w:val="left" w:pos="1134"/>
              </w:tabs>
              <w:jc w:val="both"/>
              <w:outlineLvl w:val="0"/>
            </w:pPr>
            <w:r>
              <w:t>П</w:t>
            </w:r>
            <w:r w:rsidR="000D7B8D" w:rsidRPr="00A75BFD">
              <w:t>оставк</w:t>
            </w:r>
            <w:r>
              <w:t>а</w:t>
            </w:r>
            <w:r w:rsidR="000D7B8D" w:rsidRPr="00A75BFD">
              <w:t xml:space="preserve"> </w:t>
            </w:r>
            <w:r w:rsidR="000D7B8D" w:rsidRPr="004B37AE">
              <w:t>грузоподъемны</w:t>
            </w:r>
            <w:r w:rsidR="000D7B8D">
              <w:t>х</w:t>
            </w:r>
            <w:r w:rsidR="000D7B8D" w:rsidRPr="004B37AE">
              <w:t xml:space="preserve"> устройств на ВТРК «Ведучи» и ВТРК «Эльбрус»</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69056593" w:rsidR="002034B5" w:rsidRPr="009A2ED8" w:rsidRDefault="00A82EA0" w:rsidP="002034B5">
            <w:pPr>
              <w:jc w:val="both"/>
              <w:rPr>
                <w:bCs/>
              </w:rPr>
            </w:pPr>
            <w:r w:rsidRPr="009A2ED8">
              <w:rPr>
                <w:bCs/>
              </w:rPr>
              <w:t>Начальная (максимальная) цена договора:</w:t>
            </w:r>
            <w:r w:rsidRPr="00A75BFD">
              <w:rPr>
                <w:bCs/>
              </w:rPr>
              <w:t xml:space="preserve"> </w:t>
            </w:r>
            <w:r w:rsidR="003C5D72" w:rsidRPr="00A75BFD">
              <w:rPr>
                <w:bCs/>
              </w:rPr>
              <w:br/>
            </w:r>
            <w:r w:rsidR="009A2ED8" w:rsidRPr="00A035C0">
              <w:rPr>
                <w:bCs/>
              </w:rPr>
              <w:t>51 572,00</w:t>
            </w:r>
            <w:r w:rsidR="009A2ED8" w:rsidRPr="005B2FD9">
              <w:rPr>
                <w:bCs/>
              </w:rPr>
              <w:t xml:space="preserve"> </w:t>
            </w:r>
            <w:r w:rsidR="00D9274A" w:rsidRPr="005B2FD9">
              <w:rPr>
                <w:bCs/>
              </w:rPr>
              <w:t>(</w:t>
            </w:r>
            <w:r w:rsidR="009A2ED8">
              <w:rPr>
                <w:bCs/>
              </w:rPr>
              <w:t>Пятьдесят одна тысяча пятьсот семьдесят два</w:t>
            </w:r>
            <w:r w:rsidR="00D9274A" w:rsidRPr="005B2FD9">
              <w:rPr>
                <w:bCs/>
              </w:rPr>
              <w:t>) рубл</w:t>
            </w:r>
            <w:r w:rsidR="009A2ED8">
              <w:rPr>
                <w:bCs/>
              </w:rPr>
              <w:t>я</w:t>
            </w:r>
            <w:r w:rsidR="00602695" w:rsidRPr="005B2FD9">
              <w:rPr>
                <w:bCs/>
              </w:rPr>
              <w:t xml:space="preserve"> </w:t>
            </w:r>
            <w:r w:rsidR="005B2FD9">
              <w:rPr>
                <w:bCs/>
              </w:rPr>
              <w:t>0</w:t>
            </w:r>
            <w:r w:rsidR="009A2ED8">
              <w:rPr>
                <w:bCs/>
              </w:rPr>
              <w:t>0</w:t>
            </w:r>
            <w:r w:rsidR="00D9274A" w:rsidRPr="005B2FD9">
              <w:rPr>
                <w:bCs/>
              </w:rPr>
              <w:t xml:space="preserve"> коп</w:t>
            </w:r>
            <w:r w:rsidR="00602695" w:rsidRPr="005B2FD9">
              <w:rPr>
                <w:bCs/>
              </w:rPr>
              <w:t>е</w:t>
            </w:r>
            <w:r w:rsidR="00C20874">
              <w:rPr>
                <w:bCs/>
              </w:rPr>
              <w:t>ек</w:t>
            </w:r>
            <w:r w:rsidR="00D9274A" w:rsidRPr="005B2FD9">
              <w:rPr>
                <w:bCs/>
              </w:rPr>
              <w:t xml:space="preserve">, </w:t>
            </w:r>
            <w:r w:rsidR="006C196F" w:rsidRPr="005B2FD9">
              <w:rPr>
                <w:bCs/>
              </w:rPr>
              <w:t>включая</w:t>
            </w:r>
            <w:r w:rsidR="00D9274A" w:rsidRPr="005B2FD9">
              <w:rPr>
                <w:bCs/>
              </w:rPr>
              <w:t xml:space="preserve"> </w:t>
            </w:r>
            <w:r w:rsidR="00EF1DFF" w:rsidRPr="005B2FD9">
              <w:rPr>
                <w:bCs/>
              </w:rPr>
              <w:t>НДС</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60E82BC8" w:rsidR="00B067D9" w:rsidRPr="00A75BFD" w:rsidRDefault="00920A88" w:rsidP="003F7AF6">
            <w:pPr>
              <w:tabs>
                <w:tab w:val="left" w:pos="0"/>
                <w:tab w:val="left" w:pos="380"/>
              </w:tabs>
              <w:jc w:val="both"/>
            </w:pPr>
            <w:r>
              <w:t>В</w:t>
            </w:r>
            <w:r w:rsidRPr="00920A88">
              <w:t xml:space="preserve"> течение 15</w:t>
            </w:r>
            <w:r>
              <w:t xml:space="preserve"> </w:t>
            </w:r>
            <w:r w:rsidRPr="00920A88">
              <w:t>(пятнадцати) рабочих дней 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5FB52E6D" w14:textId="296AF021" w:rsidR="00D16A8D" w:rsidRPr="00D16A8D" w:rsidRDefault="00D16A8D" w:rsidP="00D16A8D">
            <w:pPr>
              <w:ind w:left="39" w:hanging="39"/>
              <w:jc w:val="both"/>
              <w:rPr>
                <w:u w:val="single"/>
              </w:rPr>
            </w:pPr>
            <w:r w:rsidRPr="00D16A8D">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p>
          <w:p w14:paraId="2B479972" w14:textId="3A095FAE" w:rsidR="000C0705" w:rsidRPr="00A75BFD" w:rsidRDefault="00D16A8D" w:rsidP="004B37AE">
            <w:pPr>
              <w:ind w:left="39" w:hanging="39"/>
              <w:jc w:val="both"/>
            </w:pPr>
            <w:r w:rsidRPr="00D16A8D">
              <w:t>Российская Федерация, Чеченская республика, Итум-Калинский район, село Ведучи (всесезонный туристско-р</w:t>
            </w:r>
            <w:r w:rsidR="004B37AE">
              <w:t>екреационный комплекс «Ведучи»)</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Обеспечение заявки на 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w:t>
            </w:r>
            <w:r w:rsidRPr="00A75BFD">
              <w:rPr>
                <w:b/>
              </w:rPr>
              <w:lastRenderedPageBreak/>
              <w:t xml:space="preserve">участие в </w:t>
            </w:r>
            <w:r w:rsidRPr="00A75BFD">
              <w:rPr>
                <w:b/>
                <w:bCs/>
              </w:rPr>
              <w:t>закупке</w:t>
            </w:r>
          </w:p>
        </w:tc>
        <w:tc>
          <w:tcPr>
            <w:tcW w:w="3174" w:type="pct"/>
            <w:shd w:val="clear" w:color="auto" w:fill="auto"/>
          </w:tcPr>
          <w:p w14:paraId="434418E1" w14:textId="3A7C2A0A" w:rsidR="00B067D9" w:rsidRPr="00A75BFD" w:rsidRDefault="009A2104" w:rsidP="00671E05">
            <w:pPr>
              <w:widowControl w:val="0"/>
              <w:tabs>
                <w:tab w:val="left" w:pos="284"/>
                <w:tab w:val="left" w:pos="426"/>
                <w:tab w:val="left" w:pos="1134"/>
                <w:tab w:val="left" w:pos="1276"/>
              </w:tabs>
              <w:jc w:val="both"/>
              <w:outlineLvl w:val="0"/>
              <w:rPr>
                <w:b/>
              </w:rPr>
            </w:pPr>
            <w:r>
              <w:lastRenderedPageBreak/>
              <w:t>10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Дата и время окончания срока подачи заявок на участие в закупке</w:t>
            </w:r>
          </w:p>
        </w:tc>
        <w:tc>
          <w:tcPr>
            <w:tcW w:w="3174" w:type="pct"/>
            <w:shd w:val="clear" w:color="auto" w:fill="auto"/>
          </w:tcPr>
          <w:p w14:paraId="384FEE1A" w14:textId="153E3F95" w:rsidR="00B067D9" w:rsidRPr="00A75BFD" w:rsidRDefault="009A2104" w:rsidP="00E5430A">
            <w:pPr>
              <w:widowControl w:val="0"/>
              <w:tabs>
                <w:tab w:val="left" w:pos="284"/>
                <w:tab w:val="left" w:pos="426"/>
                <w:tab w:val="left" w:pos="1134"/>
                <w:tab w:val="left" w:pos="1276"/>
              </w:tabs>
              <w:jc w:val="both"/>
              <w:outlineLvl w:val="0"/>
            </w:pPr>
            <w:r>
              <w:t>21 апреля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27C15E21" w:rsidR="00B067D9" w:rsidRPr="00A75BFD" w:rsidRDefault="009A2104" w:rsidP="004531C3">
            <w:pPr>
              <w:widowControl w:val="0"/>
              <w:tabs>
                <w:tab w:val="left" w:pos="993"/>
                <w:tab w:val="left" w:pos="1276"/>
                <w:tab w:val="left" w:pos="1701"/>
              </w:tabs>
              <w:jc w:val="both"/>
              <w:textAlignment w:val="baseline"/>
            </w:pPr>
            <w:r>
              <w:t>22 апреля</w:t>
            </w:r>
            <w:r w:rsidR="00901192" w:rsidRPr="00A75BFD">
              <w:t xml:space="preserve"> </w:t>
            </w:r>
            <w:r w:rsidR="005E787F" w:rsidRPr="00A75BFD">
              <w:t>202</w:t>
            </w:r>
            <w:r w:rsidR="009250C6" w:rsidRPr="00A75BFD">
              <w:t>5</w:t>
            </w:r>
            <w:r w:rsidR="005E787F" w:rsidRPr="00A75BFD">
              <w:t xml:space="preserve"> </w:t>
            </w:r>
            <w:bookmarkStart w:id="1"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9250C6">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417"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t>Федерального закона от 18.07.2011 № 223-ФЗ «О закупках товаров, работ, услуг отдельными видами юридических лиц», далее – Закон 223-ФЗ</w:t>
            </w:r>
            <w:r w:rsidRPr="00A75BFD">
              <w:rPr>
                <w:b/>
              </w:rPr>
              <w:t>)</w:t>
            </w:r>
          </w:p>
        </w:tc>
        <w:tc>
          <w:tcPr>
            <w:tcW w:w="3174" w:type="pct"/>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2" w:name="несост2"/>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lastRenderedPageBreak/>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9250C6">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417"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174" w:type="pct"/>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9250C6">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417"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xml:space="preserve">, </w:t>
            </w:r>
            <w:r w:rsidR="0089721B" w:rsidRPr="00A75BFD">
              <w:lastRenderedPageBreak/>
              <w:t>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9250C6">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417"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9250C6">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417"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174" w:type="pct"/>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9250C6">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417"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A75BFD">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9250C6">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417"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Документы, предоставляемые участником закупки в составе заявки на участие в запросе котировок</w:t>
            </w:r>
          </w:p>
        </w:tc>
        <w:tc>
          <w:tcPr>
            <w:tcW w:w="3174" w:type="pct"/>
            <w:shd w:val="clear" w:color="auto" w:fill="auto"/>
          </w:tcPr>
          <w:p w14:paraId="72AE1575" w14:textId="17408946" w:rsidR="00DF3A1E" w:rsidRPr="00A75BFD" w:rsidRDefault="003158EC" w:rsidP="00040FED">
            <w:pPr>
              <w:pStyle w:val="a4"/>
              <w:ind w:left="62"/>
              <w:jc w:val="both"/>
              <w:rPr>
                <w:lang w:val="ru-RU"/>
              </w:rPr>
            </w:pPr>
            <w:r w:rsidRPr="00A75BFD">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75BFD">
              <w:rPr>
                <w:lang w:val="ru-RU"/>
              </w:rPr>
              <w:t>1</w:t>
            </w:r>
            <w:r w:rsidRPr="00A75BFD">
              <w:rPr>
                <w:lang w:val="ru-RU"/>
              </w:rPr>
              <w:t xml:space="preserve"> 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w:t>
            </w:r>
            <w:r w:rsidR="00DF3A1E" w:rsidRPr="00A75BFD">
              <w:rPr>
                <w:i/>
              </w:rPr>
              <w:lastRenderedPageBreak/>
              <w:t>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w:t>
            </w:r>
            <w:r w:rsidRPr="00A75BFD">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4" w:name="P495"/>
            <w:bookmarkEnd w:id="4"/>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в случае необходимости подтверждения обладания правами использования результата 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A75BFD">
              <w:t xml:space="preserve">предложение участника закупки в отношении 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9250C6">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417"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 xml:space="preserve">заявок на участие в </w:t>
            </w:r>
            <w:r w:rsidRPr="00A75BFD">
              <w:rPr>
                <w:b/>
              </w:rPr>
              <w:lastRenderedPageBreak/>
              <w:t>закупке и определение победителя закупки</w:t>
            </w:r>
          </w:p>
        </w:tc>
        <w:tc>
          <w:tcPr>
            <w:tcW w:w="3174" w:type="pct"/>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lastRenderedPageBreak/>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w:t>
            </w:r>
            <w:r w:rsidR="00B82BAC" w:rsidRPr="00A75BFD">
              <w:lastRenderedPageBreak/>
              <w:t xml:space="preserve">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lastRenderedPageBreak/>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lastRenderedPageBreak/>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w:t>
            </w:r>
            <w:r w:rsidRPr="00A75BFD">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9250C6">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417"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Срок и условия заключения договора</w:t>
            </w:r>
          </w:p>
        </w:tc>
        <w:tc>
          <w:tcPr>
            <w:tcW w:w="3174" w:type="pct"/>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лицо, с которым по результатам конкурентной </w:t>
            </w:r>
            <w:r w:rsidRPr="00A75BFD">
              <w:rPr>
                <w:lang w:val="ru-RU"/>
              </w:rPr>
              <w:lastRenderedPageBreak/>
              <w:t>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договор, заключаемый по итогам закупки, должен соответствовать проекту договора, размещенному в ЕИС</w:t>
            </w:r>
            <w:r w:rsidRPr="00A75BFD">
              <w:rPr>
                <w:bCs/>
                <w:lang w:val="ru-RU"/>
              </w:rPr>
              <w:t xml:space="preserve"> (приложение № 3 к извещению)</w:t>
            </w:r>
            <w:r w:rsidRPr="00A75BFD">
              <w:rPr>
                <w:lang w:val="ru-RU"/>
              </w:rPr>
              <w:t>, с включением в 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9250C6">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417"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w:t>
            </w:r>
            <w:r w:rsidRPr="00A75BFD">
              <w:rPr>
                <w:iCs/>
              </w:rPr>
              <w:lastRenderedPageBreak/>
              <w:t xml:space="preserve">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(согласно пункту «б» статьи 3 ПП №1875)</w:t>
            </w:r>
          </w:p>
        </w:tc>
      </w:tr>
      <w:tr w:rsidR="00F7160C" w:rsidRPr="00A75BFD" w14:paraId="0F340A59" w14:textId="77777777" w:rsidTr="009250C6">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417"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9250C6">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417"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A75BFD">
              <w:lastRenderedPageBreak/>
              <w:t>иностранными лицами, по перечню согласно приложению № 2 к ПП № 1875</w:t>
            </w:r>
          </w:p>
        </w:tc>
        <w:tc>
          <w:tcPr>
            <w:tcW w:w="3174" w:type="pct"/>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lastRenderedPageBreak/>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w:t>
            </w:r>
            <w:r w:rsidRPr="00A75BFD">
              <w:rPr>
                <w:iCs/>
              </w:rPr>
              <w:lastRenderedPageBreak/>
              <w:t>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A75BFD" w14:paraId="0288C968" w14:textId="77777777" w:rsidTr="009250C6">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lastRenderedPageBreak/>
              <w:t>9.3.</w:t>
            </w:r>
          </w:p>
        </w:tc>
        <w:tc>
          <w:tcPr>
            <w:tcW w:w="1417"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9250C6">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t>9.4.</w:t>
            </w:r>
          </w:p>
        </w:tc>
        <w:tc>
          <w:tcPr>
            <w:tcW w:w="1417"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23A03C51" w:rsidR="00F7160C" w:rsidRPr="00A75BFD" w:rsidRDefault="00961E4C" w:rsidP="007F1C39">
            <w:pPr>
              <w:widowControl w:val="0"/>
              <w:tabs>
                <w:tab w:val="left" w:pos="464"/>
                <w:tab w:val="left" w:pos="688"/>
              </w:tabs>
              <w:jc w:val="both"/>
              <w:rPr>
                <w:iCs/>
              </w:rPr>
            </w:pPr>
            <w:r>
              <w:rPr>
                <w:b/>
                <w:i/>
                <w:iCs/>
              </w:rPr>
              <w:t>Не 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9250C6">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417"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174" w:type="pct"/>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72DCBE0" w14:textId="77777777" w:rsidR="00B067D9" w:rsidRPr="00A75BFD" w:rsidRDefault="00B067D9" w:rsidP="004531C3">
      <w:pPr>
        <w:widowControl w:val="0"/>
        <w:jc w:val="both"/>
        <w:rPr>
          <w:b/>
        </w:rPr>
      </w:pPr>
    </w:p>
    <w:p w14:paraId="22F328DE" w14:textId="60701044" w:rsidR="00B067D9" w:rsidRPr="00A75BFD" w:rsidRDefault="00B067D9"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5A5F56C6" w:rsidR="00554944" w:rsidRPr="00A75BFD" w:rsidRDefault="00D835E7" w:rsidP="00554944">
      <w:pPr>
        <w:jc w:val="right"/>
        <w:rPr>
          <w:b/>
          <w:bCs/>
        </w:rPr>
      </w:pPr>
      <w:r>
        <w:rPr>
          <w:b/>
          <w:bCs/>
        </w:rPr>
        <w:t xml:space="preserve">от </w:t>
      </w:r>
      <w:r w:rsidR="009A2104">
        <w:rPr>
          <w:b/>
          <w:bCs/>
        </w:rPr>
        <w:t>10.04</w:t>
      </w:r>
      <w:r>
        <w:rPr>
          <w:b/>
          <w:bCs/>
        </w:rPr>
        <w:t>.2025 г. № ЗКЭФ-ДЭУК-1</w:t>
      </w:r>
      <w:r w:rsidR="00035AE3">
        <w:rPr>
          <w:b/>
          <w:bCs/>
        </w:rPr>
        <w:t>1</w:t>
      </w:r>
      <w:r w:rsidR="00D167A5">
        <w:rPr>
          <w:b/>
          <w:bCs/>
        </w:rPr>
        <w:t>16</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265969B4"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9A2104">
        <w:rPr>
          <w:bCs/>
        </w:rPr>
        <w:t>10.04</w:t>
      </w:r>
      <w:r w:rsidR="003061B9" w:rsidRPr="00A75BFD">
        <w:rPr>
          <w:bCs/>
        </w:rPr>
        <w:t>.2025 г. № ЗКЭФ-ДЭУК-11</w:t>
      </w:r>
      <w:r w:rsidR="00D167A5">
        <w:rPr>
          <w:bCs/>
        </w:rPr>
        <w:t>16</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1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
        <w:gridCol w:w="3410"/>
        <w:gridCol w:w="563"/>
        <w:gridCol w:w="554"/>
        <w:gridCol w:w="1143"/>
        <w:gridCol w:w="1415"/>
        <w:gridCol w:w="1844"/>
        <w:gridCol w:w="2729"/>
        <w:gridCol w:w="1281"/>
        <w:gridCol w:w="1140"/>
        <w:gridCol w:w="1906"/>
      </w:tblGrid>
      <w:tr w:rsidR="00061920" w:rsidRPr="00A75BFD" w14:paraId="4863D8E5" w14:textId="77777777" w:rsidTr="00720C08">
        <w:trPr>
          <w:trHeight w:val="170"/>
        </w:trPr>
        <w:tc>
          <w:tcPr>
            <w:tcW w:w="120" w:type="pct"/>
            <w:vMerge w:val="restart"/>
            <w:shd w:val="clear" w:color="000000" w:fill="FFFFFF"/>
            <w:noWrap/>
            <w:vAlign w:val="center"/>
            <w:hideMark/>
          </w:tcPr>
          <w:p w14:paraId="2E5180C8" w14:textId="77777777" w:rsidR="00061920" w:rsidRPr="00A75BFD" w:rsidRDefault="00061920" w:rsidP="007F1C39">
            <w:pPr>
              <w:jc w:val="center"/>
              <w:rPr>
                <w:bCs/>
                <w:sz w:val="18"/>
                <w:szCs w:val="18"/>
              </w:rPr>
            </w:pPr>
            <w:r w:rsidRPr="00A75BFD">
              <w:rPr>
                <w:bCs/>
                <w:sz w:val="18"/>
                <w:szCs w:val="18"/>
              </w:rPr>
              <w:t>№ п/п</w:t>
            </w:r>
          </w:p>
        </w:tc>
        <w:tc>
          <w:tcPr>
            <w:tcW w:w="1041" w:type="pct"/>
            <w:vMerge w:val="restart"/>
            <w:shd w:val="clear" w:color="000000" w:fill="FFFFFF"/>
            <w:noWrap/>
            <w:vAlign w:val="center"/>
            <w:hideMark/>
          </w:tcPr>
          <w:p w14:paraId="07C65618" w14:textId="647EDB62" w:rsidR="00061920" w:rsidRPr="00A75BFD" w:rsidRDefault="00061920" w:rsidP="007F1C39">
            <w:pPr>
              <w:jc w:val="center"/>
              <w:rPr>
                <w:bCs/>
                <w:sz w:val="18"/>
                <w:szCs w:val="18"/>
              </w:rPr>
            </w:pPr>
            <w:r w:rsidRPr="00A75BFD">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061920" w:rsidRPr="00A75BFD" w:rsidRDefault="00061920" w:rsidP="007F1C39">
            <w:pPr>
              <w:jc w:val="center"/>
              <w:rPr>
                <w:bCs/>
                <w:sz w:val="18"/>
                <w:szCs w:val="18"/>
              </w:rPr>
            </w:pPr>
            <w:r w:rsidRPr="00A75BFD">
              <w:rPr>
                <w:bCs/>
                <w:sz w:val="18"/>
                <w:szCs w:val="18"/>
              </w:rPr>
              <w:t>Ед. изм.</w:t>
            </w:r>
          </w:p>
        </w:tc>
        <w:tc>
          <w:tcPr>
            <w:tcW w:w="169" w:type="pct"/>
            <w:vMerge w:val="restart"/>
            <w:shd w:val="clear" w:color="000000" w:fill="FFFFFF"/>
            <w:vAlign w:val="center"/>
          </w:tcPr>
          <w:p w14:paraId="1067F058" w14:textId="1FFF4CA4" w:rsidR="00061920" w:rsidRPr="00A75BFD" w:rsidRDefault="00061920" w:rsidP="00F550E8">
            <w:pPr>
              <w:jc w:val="center"/>
              <w:rPr>
                <w:bCs/>
                <w:sz w:val="18"/>
                <w:szCs w:val="18"/>
              </w:rPr>
            </w:pPr>
            <w:r w:rsidRPr="00A75BFD">
              <w:rPr>
                <w:bCs/>
                <w:sz w:val="18"/>
                <w:szCs w:val="18"/>
              </w:rPr>
              <w:t xml:space="preserve">Кол-во </w:t>
            </w:r>
          </w:p>
        </w:tc>
        <w:tc>
          <w:tcPr>
            <w:tcW w:w="781" w:type="pct"/>
            <w:gridSpan w:val="2"/>
            <w:shd w:val="clear" w:color="000000" w:fill="FFFFFF"/>
            <w:vAlign w:val="center"/>
          </w:tcPr>
          <w:p w14:paraId="7E7C19CF" w14:textId="77777777" w:rsidR="00061920" w:rsidRPr="00A75BFD" w:rsidRDefault="00061920" w:rsidP="007F1C39">
            <w:pPr>
              <w:jc w:val="center"/>
              <w:rPr>
                <w:bCs/>
                <w:sz w:val="18"/>
                <w:szCs w:val="18"/>
              </w:rPr>
            </w:pPr>
            <w:r w:rsidRPr="00A75BFD">
              <w:rPr>
                <w:bCs/>
                <w:sz w:val="18"/>
                <w:szCs w:val="18"/>
              </w:rPr>
              <w:t>Начальная (максимальная)</w:t>
            </w:r>
          </w:p>
          <w:p w14:paraId="79F72317" w14:textId="77777777" w:rsidR="00061920" w:rsidRPr="00A75BFD" w:rsidRDefault="00061920" w:rsidP="007F1C39">
            <w:pPr>
              <w:jc w:val="center"/>
              <w:rPr>
                <w:bCs/>
                <w:sz w:val="18"/>
                <w:szCs w:val="18"/>
              </w:rPr>
            </w:pPr>
            <w:r w:rsidRPr="00A75BFD">
              <w:rPr>
                <w:bCs/>
                <w:sz w:val="18"/>
                <w:szCs w:val="18"/>
              </w:rPr>
              <w:t>цена</w:t>
            </w:r>
          </w:p>
        </w:tc>
        <w:tc>
          <w:tcPr>
            <w:tcW w:w="563" w:type="pct"/>
            <w:vMerge w:val="restart"/>
            <w:shd w:val="clear" w:color="000000" w:fill="FFFFFF"/>
            <w:vAlign w:val="center"/>
          </w:tcPr>
          <w:p w14:paraId="190A242A" w14:textId="77777777" w:rsidR="00061920" w:rsidRPr="00A75BFD" w:rsidRDefault="00061920"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2154" w:type="pct"/>
            <w:gridSpan w:val="4"/>
            <w:tcBorders>
              <w:right w:val="single" w:sz="4" w:space="0" w:color="auto"/>
            </w:tcBorders>
            <w:shd w:val="clear" w:color="000000" w:fill="FFFFFF"/>
            <w:vAlign w:val="center"/>
          </w:tcPr>
          <w:p w14:paraId="351A2E02" w14:textId="77777777" w:rsidR="00061920" w:rsidRPr="00A75BFD" w:rsidRDefault="00061920" w:rsidP="007F1C39">
            <w:pPr>
              <w:jc w:val="center"/>
              <w:rPr>
                <w:bCs/>
                <w:sz w:val="18"/>
                <w:szCs w:val="18"/>
              </w:rPr>
            </w:pPr>
            <w:r w:rsidRPr="00A75BFD">
              <w:rPr>
                <w:bCs/>
                <w:sz w:val="18"/>
                <w:szCs w:val="18"/>
              </w:rPr>
              <w:t>Предложение участника</w:t>
            </w:r>
          </w:p>
        </w:tc>
      </w:tr>
      <w:tr w:rsidR="00061920" w:rsidRPr="00A75BFD" w14:paraId="4B82B768" w14:textId="77777777" w:rsidTr="00720C08">
        <w:trPr>
          <w:trHeight w:val="170"/>
        </w:trPr>
        <w:tc>
          <w:tcPr>
            <w:tcW w:w="120" w:type="pct"/>
            <w:vMerge/>
            <w:shd w:val="clear" w:color="000000" w:fill="FFFFFF"/>
            <w:noWrap/>
            <w:vAlign w:val="center"/>
          </w:tcPr>
          <w:p w14:paraId="39849EAF" w14:textId="77777777" w:rsidR="00061920" w:rsidRPr="00A75BFD" w:rsidRDefault="00061920" w:rsidP="007F1C39">
            <w:pPr>
              <w:jc w:val="center"/>
              <w:rPr>
                <w:bCs/>
                <w:sz w:val="18"/>
                <w:szCs w:val="18"/>
              </w:rPr>
            </w:pPr>
          </w:p>
        </w:tc>
        <w:tc>
          <w:tcPr>
            <w:tcW w:w="1041" w:type="pct"/>
            <w:vMerge/>
            <w:shd w:val="clear" w:color="000000" w:fill="FFFFFF"/>
            <w:noWrap/>
            <w:vAlign w:val="center"/>
          </w:tcPr>
          <w:p w14:paraId="2FC88315" w14:textId="77777777" w:rsidR="00061920" w:rsidRPr="00A75BFD" w:rsidRDefault="00061920" w:rsidP="007F1C39">
            <w:pPr>
              <w:jc w:val="center"/>
              <w:rPr>
                <w:bCs/>
                <w:sz w:val="18"/>
                <w:szCs w:val="18"/>
              </w:rPr>
            </w:pPr>
          </w:p>
        </w:tc>
        <w:tc>
          <w:tcPr>
            <w:tcW w:w="172" w:type="pct"/>
            <w:vMerge/>
            <w:shd w:val="clear" w:color="000000" w:fill="FFFFFF"/>
          </w:tcPr>
          <w:p w14:paraId="3A59787F" w14:textId="77777777" w:rsidR="00061920" w:rsidRPr="00A75BFD" w:rsidRDefault="00061920" w:rsidP="007F1C39">
            <w:pPr>
              <w:jc w:val="center"/>
              <w:rPr>
                <w:bCs/>
                <w:sz w:val="18"/>
                <w:szCs w:val="18"/>
              </w:rPr>
            </w:pPr>
          </w:p>
        </w:tc>
        <w:tc>
          <w:tcPr>
            <w:tcW w:w="169" w:type="pct"/>
            <w:vMerge/>
            <w:shd w:val="clear" w:color="000000" w:fill="FFFFFF"/>
          </w:tcPr>
          <w:p w14:paraId="15707F00" w14:textId="77777777" w:rsidR="00061920" w:rsidRPr="00A75BFD" w:rsidRDefault="00061920" w:rsidP="007F1C39">
            <w:pPr>
              <w:jc w:val="center"/>
              <w:rPr>
                <w:bCs/>
                <w:sz w:val="18"/>
                <w:szCs w:val="18"/>
              </w:rPr>
            </w:pPr>
          </w:p>
        </w:tc>
        <w:tc>
          <w:tcPr>
            <w:tcW w:w="349" w:type="pct"/>
            <w:shd w:val="clear" w:color="000000" w:fill="FFFFFF"/>
            <w:vAlign w:val="center"/>
          </w:tcPr>
          <w:p w14:paraId="17C4D4D5" w14:textId="234465B9" w:rsidR="00061920" w:rsidRPr="00A75BFD" w:rsidRDefault="00061920" w:rsidP="00D0435F">
            <w:pPr>
              <w:jc w:val="center"/>
              <w:rPr>
                <w:bCs/>
                <w:sz w:val="18"/>
                <w:szCs w:val="18"/>
              </w:rPr>
            </w:pPr>
            <w:r w:rsidRPr="00A75BFD">
              <w:rPr>
                <w:bCs/>
                <w:sz w:val="18"/>
                <w:szCs w:val="18"/>
              </w:rPr>
              <w:t>единицы товара, руб., включая НДС</w:t>
            </w:r>
          </w:p>
        </w:tc>
        <w:tc>
          <w:tcPr>
            <w:tcW w:w="432" w:type="pct"/>
            <w:shd w:val="clear" w:color="000000" w:fill="FFFFFF"/>
            <w:vAlign w:val="center"/>
          </w:tcPr>
          <w:p w14:paraId="75259AD6" w14:textId="0AADD8B0" w:rsidR="00061920" w:rsidRPr="00A75BFD" w:rsidRDefault="00061920" w:rsidP="00D0435F">
            <w:pPr>
              <w:jc w:val="center"/>
              <w:rPr>
                <w:bCs/>
                <w:sz w:val="18"/>
                <w:szCs w:val="18"/>
              </w:rPr>
            </w:pPr>
            <w:r w:rsidRPr="00A75BFD">
              <w:rPr>
                <w:bCs/>
                <w:sz w:val="18"/>
                <w:szCs w:val="18"/>
              </w:rPr>
              <w:t>всего товара, руб., включая НДС</w:t>
            </w:r>
          </w:p>
        </w:tc>
        <w:tc>
          <w:tcPr>
            <w:tcW w:w="563" w:type="pct"/>
            <w:vMerge/>
            <w:shd w:val="clear" w:color="000000" w:fill="FFFFFF"/>
          </w:tcPr>
          <w:p w14:paraId="3EB1EB12" w14:textId="77777777" w:rsidR="00061920" w:rsidRPr="00A75BFD" w:rsidRDefault="00061920" w:rsidP="007F1C39">
            <w:pPr>
              <w:jc w:val="center"/>
              <w:rPr>
                <w:sz w:val="18"/>
                <w:szCs w:val="18"/>
              </w:rPr>
            </w:pPr>
          </w:p>
        </w:tc>
        <w:tc>
          <w:tcPr>
            <w:tcW w:w="833" w:type="pct"/>
            <w:tcBorders>
              <w:right w:val="single" w:sz="4" w:space="0" w:color="auto"/>
            </w:tcBorders>
            <w:shd w:val="clear" w:color="000000" w:fill="FFFFFF"/>
            <w:vAlign w:val="center"/>
          </w:tcPr>
          <w:p w14:paraId="4A93D799" w14:textId="77777777" w:rsidR="00061920" w:rsidRPr="00A75BFD" w:rsidRDefault="00061920" w:rsidP="007F1C39">
            <w:pPr>
              <w:jc w:val="center"/>
              <w:rPr>
                <w:bCs/>
                <w:sz w:val="18"/>
                <w:szCs w:val="18"/>
              </w:rPr>
            </w:pPr>
            <w:r w:rsidRPr="00A75BFD">
              <w:rPr>
                <w:sz w:val="18"/>
                <w:szCs w:val="18"/>
              </w:rPr>
              <w:t>Наименование товара, технические характеристики</w:t>
            </w:r>
          </w:p>
        </w:tc>
        <w:tc>
          <w:tcPr>
            <w:tcW w:w="391" w:type="pct"/>
            <w:tcBorders>
              <w:left w:val="single" w:sz="4" w:space="0" w:color="auto"/>
            </w:tcBorders>
            <w:shd w:val="clear" w:color="000000" w:fill="FFFFFF"/>
            <w:vAlign w:val="center"/>
          </w:tcPr>
          <w:p w14:paraId="24C2DC0E" w14:textId="77777777" w:rsidR="00061920" w:rsidRPr="00A75BFD" w:rsidRDefault="00061920" w:rsidP="007F1C39">
            <w:pPr>
              <w:jc w:val="center"/>
              <w:rPr>
                <w:bCs/>
                <w:sz w:val="18"/>
                <w:szCs w:val="18"/>
              </w:rPr>
            </w:pPr>
            <w:r w:rsidRPr="00A75BFD">
              <w:rPr>
                <w:bCs/>
                <w:sz w:val="18"/>
                <w:szCs w:val="18"/>
              </w:rPr>
              <w:t>Цена единицы товара, руб.</w:t>
            </w:r>
          </w:p>
        </w:tc>
        <w:tc>
          <w:tcPr>
            <w:tcW w:w="348" w:type="pct"/>
            <w:shd w:val="clear" w:color="000000" w:fill="FFFFFF"/>
            <w:vAlign w:val="center"/>
          </w:tcPr>
          <w:p w14:paraId="6280C5E6" w14:textId="77777777" w:rsidR="00061920" w:rsidRPr="00A75BFD" w:rsidRDefault="00061920" w:rsidP="007F1C39">
            <w:pPr>
              <w:jc w:val="center"/>
              <w:rPr>
                <w:bCs/>
                <w:sz w:val="18"/>
                <w:szCs w:val="18"/>
              </w:rPr>
            </w:pPr>
            <w:r w:rsidRPr="00A75BFD">
              <w:rPr>
                <w:bCs/>
                <w:sz w:val="18"/>
                <w:szCs w:val="18"/>
              </w:rPr>
              <w:t>Сумма всего товара, руб.</w:t>
            </w:r>
          </w:p>
        </w:tc>
        <w:tc>
          <w:tcPr>
            <w:tcW w:w="582" w:type="pct"/>
            <w:tcBorders>
              <w:right w:val="single" w:sz="4" w:space="0" w:color="auto"/>
            </w:tcBorders>
            <w:shd w:val="clear" w:color="000000" w:fill="FFFFFF"/>
            <w:vAlign w:val="center"/>
          </w:tcPr>
          <w:p w14:paraId="7CA11A81" w14:textId="5F437081" w:rsidR="00061920" w:rsidRPr="00A75BFD" w:rsidRDefault="00061920" w:rsidP="002D6D7A">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A75BFD" w:rsidRPr="00A75BFD" w14:paraId="04E20409" w14:textId="77777777" w:rsidTr="00720C08">
        <w:trPr>
          <w:trHeight w:val="170"/>
        </w:trPr>
        <w:tc>
          <w:tcPr>
            <w:tcW w:w="120"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041"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2"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169"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49"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432"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63"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833"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1"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48"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82"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A75BFD" w:rsidRPr="00A75BFD" w14:paraId="19DF9AF2" w14:textId="77777777" w:rsidTr="00720C08">
        <w:trPr>
          <w:trHeight w:val="129"/>
        </w:trPr>
        <w:tc>
          <w:tcPr>
            <w:tcW w:w="120" w:type="pct"/>
            <w:shd w:val="clear" w:color="000000" w:fill="FFFFFF"/>
            <w:noWrap/>
            <w:vAlign w:val="center"/>
          </w:tcPr>
          <w:p w14:paraId="11D32DEE" w14:textId="77777777" w:rsidR="00491D52" w:rsidRPr="00A75BFD" w:rsidRDefault="00491D52" w:rsidP="007F1C39">
            <w:pPr>
              <w:jc w:val="center"/>
              <w:rPr>
                <w:bCs/>
                <w:sz w:val="18"/>
                <w:szCs w:val="18"/>
              </w:rPr>
            </w:pPr>
          </w:p>
        </w:tc>
        <w:tc>
          <w:tcPr>
            <w:tcW w:w="1041" w:type="pct"/>
            <w:tcBorders>
              <w:right w:val="single" w:sz="4" w:space="0" w:color="auto"/>
            </w:tcBorders>
            <w:shd w:val="clear" w:color="000000" w:fill="FFFFFF"/>
            <w:noWrap/>
            <w:vAlign w:val="center"/>
          </w:tcPr>
          <w:p w14:paraId="6D95C851" w14:textId="03E4D752" w:rsidR="00491D52" w:rsidRPr="00A75BFD" w:rsidRDefault="00491D52" w:rsidP="007F1C39">
            <w:pPr>
              <w:jc w:val="center"/>
              <w:rPr>
                <w:bCs/>
                <w:sz w:val="20"/>
                <w:szCs w:val="20"/>
              </w:rPr>
            </w:pPr>
            <w:r w:rsidRPr="00A75BFD">
              <w:rPr>
                <w:b/>
                <w:i/>
                <w:sz w:val="20"/>
                <w:szCs w:val="20"/>
              </w:rPr>
              <w:t>ВТРК «Эльбрус</w:t>
            </w:r>
          </w:p>
        </w:tc>
        <w:tc>
          <w:tcPr>
            <w:tcW w:w="172" w:type="pct"/>
            <w:shd w:val="clear" w:color="000000" w:fill="FFFFFF"/>
          </w:tcPr>
          <w:p w14:paraId="2632C8DC" w14:textId="77777777" w:rsidR="00491D52" w:rsidRPr="00A75BFD" w:rsidRDefault="00491D52" w:rsidP="007F1C39">
            <w:pPr>
              <w:jc w:val="center"/>
              <w:rPr>
                <w:bCs/>
                <w:sz w:val="20"/>
                <w:szCs w:val="20"/>
              </w:rPr>
            </w:pPr>
          </w:p>
        </w:tc>
        <w:tc>
          <w:tcPr>
            <w:tcW w:w="169" w:type="pct"/>
            <w:tcBorders>
              <w:right w:val="single" w:sz="4" w:space="0" w:color="auto"/>
            </w:tcBorders>
            <w:shd w:val="clear" w:color="000000" w:fill="FFFFFF"/>
          </w:tcPr>
          <w:p w14:paraId="05505619" w14:textId="77777777" w:rsidR="00491D52" w:rsidRPr="00A75BFD" w:rsidRDefault="00491D52" w:rsidP="007F1C39">
            <w:pPr>
              <w:jc w:val="center"/>
              <w:rPr>
                <w:bCs/>
                <w:sz w:val="18"/>
                <w:szCs w:val="18"/>
              </w:rPr>
            </w:pPr>
          </w:p>
        </w:tc>
        <w:tc>
          <w:tcPr>
            <w:tcW w:w="349" w:type="pct"/>
            <w:tcBorders>
              <w:left w:val="single" w:sz="4" w:space="0" w:color="auto"/>
            </w:tcBorders>
            <w:shd w:val="clear" w:color="000000" w:fill="FFFFFF"/>
            <w:vAlign w:val="center"/>
          </w:tcPr>
          <w:p w14:paraId="7603BD11" w14:textId="77777777" w:rsidR="00491D52" w:rsidRPr="00A75BFD" w:rsidRDefault="00491D52" w:rsidP="007F1C39">
            <w:pPr>
              <w:jc w:val="center"/>
              <w:rPr>
                <w:bCs/>
                <w:sz w:val="18"/>
                <w:szCs w:val="18"/>
              </w:rPr>
            </w:pPr>
          </w:p>
        </w:tc>
        <w:tc>
          <w:tcPr>
            <w:tcW w:w="432" w:type="pct"/>
            <w:shd w:val="clear" w:color="000000" w:fill="FFFFFF"/>
            <w:vAlign w:val="center"/>
          </w:tcPr>
          <w:p w14:paraId="08793A07" w14:textId="77777777" w:rsidR="00491D52" w:rsidRPr="00A75BFD" w:rsidRDefault="00491D52" w:rsidP="007F1C39">
            <w:pPr>
              <w:jc w:val="center"/>
              <w:rPr>
                <w:bCs/>
                <w:sz w:val="18"/>
                <w:szCs w:val="18"/>
              </w:rPr>
            </w:pPr>
          </w:p>
        </w:tc>
        <w:tc>
          <w:tcPr>
            <w:tcW w:w="563" w:type="pct"/>
            <w:shd w:val="clear" w:color="000000" w:fill="FFFFFF"/>
          </w:tcPr>
          <w:p w14:paraId="2DB3D3F8" w14:textId="77777777" w:rsidR="00491D52" w:rsidRPr="00A75BFD" w:rsidRDefault="00491D52" w:rsidP="007F1C39">
            <w:pPr>
              <w:jc w:val="center"/>
              <w:rPr>
                <w:bCs/>
                <w:sz w:val="18"/>
                <w:szCs w:val="18"/>
              </w:rPr>
            </w:pPr>
          </w:p>
        </w:tc>
        <w:tc>
          <w:tcPr>
            <w:tcW w:w="833" w:type="pct"/>
            <w:tcBorders>
              <w:right w:val="single" w:sz="4" w:space="0" w:color="auto"/>
            </w:tcBorders>
            <w:shd w:val="clear" w:color="000000" w:fill="FFFFFF"/>
            <w:vAlign w:val="center"/>
          </w:tcPr>
          <w:p w14:paraId="66D79820" w14:textId="77777777" w:rsidR="00491D52" w:rsidRPr="00A75BFD" w:rsidRDefault="00491D52" w:rsidP="007F1C39">
            <w:pPr>
              <w:jc w:val="center"/>
              <w:rPr>
                <w:bCs/>
                <w:sz w:val="18"/>
                <w:szCs w:val="18"/>
              </w:rPr>
            </w:pPr>
          </w:p>
        </w:tc>
        <w:tc>
          <w:tcPr>
            <w:tcW w:w="391" w:type="pct"/>
            <w:tcBorders>
              <w:left w:val="single" w:sz="4" w:space="0" w:color="auto"/>
            </w:tcBorders>
            <w:shd w:val="clear" w:color="000000" w:fill="FFFFFF"/>
            <w:vAlign w:val="center"/>
          </w:tcPr>
          <w:p w14:paraId="77F3E4F4" w14:textId="77777777" w:rsidR="00491D52" w:rsidRPr="00A75BFD" w:rsidRDefault="00491D52" w:rsidP="007F1C39">
            <w:pPr>
              <w:jc w:val="center"/>
              <w:rPr>
                <w:bCs/>
                <w:sz w:val="18"/>
                <w:szCs w:val="18"/>
              </w:rPr>
            </w:pPr>
          </w:p>
        </w:tc>
        <w:tc>
          <w:tcPr>
            <w:tcW w:w="348" w:type="pct"/>
            <w:shd w:val="clear" w:color="000000" w:fill="FFFFFF"/>
            <w:vAlign w:val="center"/>
          </w:tcPr>
          <w:p w14:paraId="62A362F8" w14:textId="77777777" w:rsidR="00491D52" w:rsidRPr="00A75BFD" w:rsidRDefault="00491D52" w:rsidP="007F1C39">
            <w:pPr>
              <w:jc w:val="center"/>
              <w:rPr>
                <w:bCs/>
                <w:sz w:val="18"/>
                <w:szCs w:val="18"/>
              </w:rPr>
            </w:pPr>
          </w:p>
        </w:tc>
        <w:tc>
          <w:tcPr>
            <w:tcW w:w="582" w:type="pct"/>
            <w:tcBorders>
              <w:right w:val="single" w:sz="4" w:space="0" w:color="auto"/>
            </w:tcBorders>
            <w:shd w:val="clear" w:color="000000" w:fill="FFFFFF"/>
          </w:tcPr>
          <w:p w14:paraId="3118A786" w14:textId="77777777" w:rsidR="00491D52" w:rsidRPr="00A75BFD" w:rsidRDefault="00491D52" w:rsidP="007F1C39">
            <w:pPr>
              <w:jc w:val="center"/>
              <w:rPr>
                <w:bCs/>
                <w:sz w:val="18"/>
                <w:szCs w:val="18"/>
              </w:rPr>
            </w:pPr>
          </w:p>
        </w:tc>
      </w:tr>
      <w:tr w:rsidR="00D3626E" w:rsidRPr="00A75BFD" w14:paraId="510A9EA9" w14:textId="77777777" w:rsidTr="00720C08">
        <w:trPr>
          <w:trHeight w:val="170"/>
        </w:trPr>
        <w:tc>
          <w:tcPr>
            <w:tcW w:w="120" w:type="pct"/>
            <w:shd w:val="clear" w:color="000000" w:fill="FFFFFF"/>
            <w:noWrap/>
            <w:vAlign w:val="center"/>
          </w:tcPr>
          <w:p w14:paraId="25AC1F0C" w14:textId="77777777" w:rsidR="00D3626E" w:rsidRPr="00A75BFD" w:rsidRDefault="00D3626E" w:rsidP="00D3626E">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411FD351" w14:textId="6F4CC3FB" w:rsidR="00D3626E" w:rsidRPr="00AF40D2" w:rsidRDefault="00D3626E" w:rsidP="00D3626E">
            <w:pPr>
              <w:autoSpaceDE w:val="0"/>
              <w:autoSpaceDN w:val="0"/>
              <w:adjustRightInd w:val="0"/>
              <w:rPr>
                <w:sz w:val="18"/>
                <w:szCs w:val="18"/>
              </w:rPr>
            </w:pPr>
            <w:r>
              <w:rPr>
                <w:sz w:val="18"/>
                <w:szCs w:val="18"/>
              </w:rPr>
              <w:t xml:space="preserve">ОКПД2 </w:t>
            </w:r>
            <w:r w:rsidRPr="005B39BC">
              <w:rPr>
                <w:color w:val="000000"/>
                <w:sz w:val="20"/>
                <w:szCs w:val="20"/>
              </w:rPr>
              <w:t>28.22.11.110</w:t>
            </w:r>
          </w:p>
          <w:p w14:paraId="4117B209" w14:textId="2CAE08EE" w:rsidR="00D3626E" w:rsidRPr="005B39BC" w:rsidRDefault="00D3626E" w:rsidP="00D3626E">
            <w:pPr>
              <w:autoSpaceDE w:val="0"/>
              <w:autoSpaceDN w:val="0"/>
              <w:adjustRightInd w:val="0"/>
              <w:jc w:val="both"/>
              <w:rPr>
                <w:b/>
                <w:sz w:val="20"/>
                <w:szCs w:val="20"/>
              </w:rPr>
            </w:pPr>
            <w:r w:rsidRPr="005B39BC">
              <w:rPr>
                <w:b/>
                <w:sz w:val="20"/>
                <w:szCs w:val="20"/>
              </w:rPr>
              <w:t xml:space="preserve">Таль цепная ручная рычажная г/п 1,5 тн./ в.п. 6,0 м. </w:t>
            </w:r>
          </w:p>
          <w:p w14:paraId="4515CF8C" w14:textId="77777777" w:rsidR="00D3626E" w:rsidRPr="005B39BC" w:rsidRDefault="00D3626E" w:rsidP="00D3626E">
            <w:pPr>
              <w:autoSpaceDE w:val="0"/>
              <w:autoSpaceDN w:val="0"/>
              <w:adjustRightInd w:val="0"/>
              <w:jc w:val="both"/>
              <w:rPr>
                <w:color w:val="000000"/>
                <w:sz w:val="20"/>
                <w:szCs w:val="20"/>
                <w:u w:val="single"/>
              </w:rPr>
            </w:pPr>
            <w:r w:rsidRPr="005B39BC">
              <w:rPr>
                <w:color w:val="000000"/>
                <w:sz w:val="20"/>
                <w:szCs w:val="20"/>
                <w:u w:val="single"/>
              </w:rPr>
              <w:t>Технические характеристики:</w:t>
            </w:r>
          </w:p>
          <w:p w14:paraId="70C80440" w14:textId="77777777" w:rsidR="00D3626E" w:rsidRPr="005B39BC" w:rsidRDefault="00D3626E" w:rsidP="00D3626E">
            <w:pPr>
              <w:autoSpaceDE w:val="0"/>
              <w:autoSpaceDN w:val="0"/>
              <w:adjustRightInd w:val="0"/>
              <w:jc w:val="both"/>
              <w:rPr>
                <w:color w:val="000000"/>
                <w:sz w:val="20"/>
                <w:szCs w:val="20"/>
              </w:rPr>
            </w:pPr>
            <w:r w:rsidRPr="005B39BC">
              <w:rPr>
                <w:color w:val="000000"/>
                <w:sz w:val="20"/>
                <w:szCs w:val="20"/>
              </w:rPr>
              <w:t xml:space="preserve">Грузоподъемность, т: 1,5 </w:t>
            </w:r>
          </w:p>
          <w:p w14:paraId="4457F5A6" w14:textId="77777777" w:rsidR="00D3626E" w:rsidRPr="005B39BC" w:rsidRDefault="00D3626E" w:rsidP="00D3626E">
            <w:pPr>
              <w:autoSpaceDE w:val="0"/>
              <w:autoSpaceDN w:val="0"/>
              <w:adjustRightInd w:val="0"/>
              <w:jc w:val="both"/>
              <w:rPr>
                <w:color w:val="000000"/>
                <w:sz w:val="20"/>
                <w:szCs w:val="20"/>
              </w:rPr>
            </w:pPr>
            <w:r w:rsidRPr="005B39BC">
              <w:rPr>
                <w:color w:val="000000"/>
                <w:sz w:val="20"/>
                <w:szCs w:val="20"/>
              </w:rPr>
              <w:t xml:space="preserve">Высота подъема, м: 6 </w:t>
            </w:r>
          </w:p>
          <w:p w14:paraId="7D77B871" w14:textId="77777777" w:rsidR="00D3626E" w:rsidRPr="005B39BC" w:rsidRDefault="00D3626E" w:rsidP="00D3626E">
            <w:pPr>
              <w:autoSpaceDE w:val="0"/>
              <w:autoSpaceDN w:val="0"/>
              <w:adjustRightInd w:val="0"/>
              <w:jc w:val="both"/>
              <w:rPr>
                <w:color w:val="000000"/>
                <w:sz w:val="20"/>
                <w:szCs w:val="20"/>
              </w:rPr>
            </w:pPr>
            <w:r w:rsidRPr="005B39BC">
              <w:rPr>
                <w:color w:val="000000"/>
                <w:sz w:val="20"/>
                <w:szCs w:val="20"/>
              </w:rPr>
              <w:t xml:space="preserve">Диаметр цепи, мм: 8 </w:t>
            </w:r>
          </w:p>
          <w:p w14:paraId="74EBD0C4" w14:textId="77777777" w:rsidR="00D3626E" w:rsidRPr="005B39BC" w:rsidRDefault="00D3626E" w:rsidP="00D3626E">
            <w:pPr>
              <w:autoSpaceDE w:val="0"/>
              <w:autoSpaceDN w:val="0"/>
              <w:adjustRightInd w:val="0"/>
              <w:jc w:val="both"/>
              <w:rPr>
                <w:color w:val="000000"/>
                <w:sz w:val="20"/>
                <w:szCs w:val="20"/>
              </w:rPr>
            </w:pPr>
            <w:r w:rsidRPr="005B39BC">
              <w:rPr>
                <w:color w:val="000000"/>
                <w:sz w:val="20"/>
                <w:szCs w:val="20"/>
              </w:rPr>
              <w:t>Покрытие: окрашенный</w:t>
            </w:r>
          </w:p>
          <w:p w14:paraId="572FD8F0" w14:textId="1EEED7E6" w:rsidR="00D3626E" w:rsidRPr="00AF40D2" w:rsidRDefault="00D3626E" w:rsidP="00D3626E">
            <w:pPr>
              <w:autoSpaceDE w:val="0"/>
              <w:autoSpaceDN w:val="0"/>
              <w:adjustRightInd w:val="0"/>
              <w:rPr>
                <w:sz w:val="18"/>
                <w:szCs w:val="18"/>
              </w:rPr>
            </w:pPr>
            <w:r w:rsidRPr="005B39BC">
              <w:rPr>
                <w:color w:val="000000"/>
                <w:sz w:val="20"/>
                <w:szCs w:val="20"/>
              </w:rPr>
              <w:t>Руководство по эксплуатации</w:t>
            </w:r>
            <w:r>
              <w:rPr>
                <w:color w:val="000000"/>
              </w:rPr>
              <w:t xml:space="preserve"> </w:t>
            </w:r>
            <w:r w:rsidRPr="005B39BC">
              <w:rPr>
                <w:color w:val="000000"/>
                <w:sz w:val="20"/>
                <w:szCs w:val="20"/>
              </w:rPr>
              <w:t>товара: да</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1A25743" w14:textId="444E056A" w:rsidR="00D3626E" w:rsidRPr="00961E4C" w:rsidRDefault="00D3626E" w:rsidP="00D3626E">
            <w:pPr>
              <w:jc w:val="center"/>
              <w:rPr>
                <w:sz w:val="20"/>
                <w:szCs w:val="20"/>
              </w:rPr>
            </w:pPr>
            <w:r w:rsidRPr="00961E4C">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BFA8AA5" w14:textId="43FE4414" w:rsidR="00D3626E" w:rsidRPr="00961E4C" w:rsidRDefault="00D3626E" w:rsidP="00D3626E">
            <w:pPr>
              <w:jc w:val="center"/>
              <w:rPr>
                <w:sz w:val="20"/>
                <w:szCs w:val="20"/>
              </w:rPr>
            </w:pPr>
            <w:r w:rsidRPr="00961E4C">
              <w:rPr>
                <w:color w:val="000000"/>
                <w:sz w:val="20"/>
                <w:szCs w:val="20"/>
              </w:rPr>
              <w:t>2</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5A5A599" w14:textId="49536F27" w:rsidR="00D3626E" w:rsidRPr="00961E4C" w:rsidRDefault="00D3626E" w:rsidP="00D3626E">
            <w:pPr>
              <w:jc w:val="center"/>
              <w:rPr>
                <w:sz w:val="20"/>
                <w:szCs w:val="20"/>
              </w:rPr>
            </w:pPr>
            <w:r w:rsidRPr="00961E4C">
              <w:rPr>
                <w:sz w:val="20"/>
                <w:szCs w:val="20"/>
              </w:rPr>
              <w:t>9 525,00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ECEA742" w14:textId="3FEE00E8" w:rsidR="00D3626E" w:rsidRPr="00961E4C" w:rsidRDefault="00D3626E" w:rsidP="00D3626E">
            <w:pPr>
              <w:jc w:val="center"/>
              <w:rPr>
                <w:sz w:val="20"/>
                <w:szCs w:val="20"/>
              </w:rPr>
            </w:pPr>
            <w:r w:rsidRPr="00961E4C">
              <w:rPr>
                <w:sz w:val="20"/>
                <w:szCs w:val="20"/>
              </w:rPr>
              <w:t>19 050,00</w:t>
            </w:r>
          </w:p>
        </w:tc>
        <w:tc>
          <w:tcPr>
            <w:tcW w:w="563" w:type="pct"/>
          </w:tcPr>
          <w:p w14:paraId="58F39685" w14:textId="161ADDB6" w:rsidR="00D3626E" w:rsidRPr="00961E4C" w:rsidRDefault="00BA7DB1" w:rsidP="00D3626E">
            <w:pPr>
              <w:jc w:val="center"/>
              <w:rPr>
                <w:sz w:val="20"/>
                <w:szCs w:val="20"/>
              </w:rPr>
            </w:pPr>
            <w:r w:rsidRPr="00961E4C">
              <w:rPr>
                <w:sz w:val="20"/>
                <w:szCs w:val="20"/>
              </w:rPr>
              <w:t>Не установлено</w:t>
            </w:r>
          </w:p>
        </w:tc>
        <w:tc>
          <w:tcPr>
            <w:tcW w:w="833" w:type="pct"/>
            <w:tcBorders>
              <w:right w:val="single" w:sz="4" w:space="0" w:color="auto"/>
            </w:tcBorders>
            <w:shd w:val="clear" w:color="000000" w:fill="FFFFFF"/>
          </w:tcPr>
          <w:p w14:paraId="13E25CC9" w14:textId="77777777" w:rsidR="00D3626E" w:rsidRPr="00A75BFD" w:rsidRDefault="00D3626E" w:rsidP="00D3626E">
            <w:pPr>
              <w:jc w:val="center"/>
              <w:rPr>
                <w:sz w:val="18"/>
                <w:szCs w:val="18"/>
              </w:rPr>
            </w:pPr>
          </w:p>
        </w:tc>
        <w:tc>
          <w:tcPr>
            <w:tcW w:w="391" w:type="pct"/>
            <w:tcBorders>
              <w:left w:val="single" w:sz="4" w:space="0" w:color="auto"/>
            </w:tcBorders>
            <w:shd w:val="clear" w:color="000000" w:fill="FFFFFF"/>
          </w:tcPr>
          <w:p w14:paraId="6E0E5725" w14:textId="77777777" w:rsidR="00D3626E" w:rsidRPr="00A75BFD" w:rsidRDefault="00D3626E" w:rsidP="00D3626E">
            <w:pPr>
              <w:jc w:val="center"/>
              <w:rPr>
                <w:sz w:val="18"/>
                <w:szCs w:val="18"/>
              </w:rPr>
            </w:pPr>
          </w:p>
        </w:tc>
        <w:tc>
          <w:tcPr>
            <w:tcW w:w="348" w:type="pct"/>
            <w:shd w:val="clear" w:color="000000" w:fill="FFFFFF"/>
          </w:tcPr>
          <w:p w14:paraId="37321543" w14:textId="77777777" w:rsidR="00D3626E" w:rsidRPr="00A75BFD" w:rsidRDefault="00D3626E" w:rsidP="00D3626E">
            <w:pPr>
              <w:jc w:val="center"/>
              <w:rPr>
                <w:sz w:val="18"/>
                <w:szCs w:val="18"/>
              </w:rPr>
            </w:pPr>
          </w:p>
        </w:tc>
        <w:tc>
          <w:tcPr>
            <w:tcW w:w="582" w:type="pct"/>
            <w:tcBorders>
              <w:right w:val="single" w:sz="4" w:space="0" w:color="auto"/>
            </w:tcBorders>
            <w:shd w:val="clear" w:color="000000" w:fill="FFFFFF"/>
          </w:tcPr>
          <w:p w14:paraId="176677B2" w14:textId="77777777" w:rsidR="00D3626E" w:rsidRPr="00A75BFD" w:rsidRDefault="00D3626E" w:rsidP="00D3626E">
            <w:pPr>
              <w:jc w:val="center"/>
              <w:rPr>
                <w:sz w:val="18"/>
                <w:szCs w:val="18"/>
              </w:rPr>
            </w:pPr>
          </w:p>
        </w:tc>
      </w:tr>
      <w:tr w:rsidR="00D3626E" w:rsidRPr="00A75BFD" w14:paraId="5CBC4F0E" w14:textId="77777777" w:rsidTr="00720C08">
        <w:trPr>
          <w:trHeight w:val="170"/>
        </w:trPr>
        <w:tc>
          <w:tcPr>
            <w:tcW w:w="120" w:type="pct"/>
            <w:shd w:val="clear" w:color="000000" w:fill="FFFFFF"/>
            <w:noWrap/>
            <w:vAlign w:val="center"/>
          </w:tcPr>
          <w:p w14:paraId="6EA2A9F0" w14:textId="77777777" w:rsidR="00D3626E" w:rsidRPr="00A75BFD" w:rsidRDefault="00D3626E" w:rsidP="00D3626E">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0F0CB737" w14:textId="7911966E" w:rsidR="00D3626E" w:rsidRPr="00AF40D2" w:rsidRDefault="00D3626E" w:rsidP="00D3626E">
            <w:pPr>
              <w:autoSpaceDE w:val="0"/>
              <w:autoSpaceDN w:val="0"/>
              <w:adjustRightInd w:val="0"/>
              <w:rPr>
                <w:sz w:val="18"/>
                <w:szCs w:val="18"/>
              </w:rPr>
            </w:pPr>
            <w:r w:rsidRPr="00AF40D2">
              <w:rPr>
                <w:sz w:val="18"/>
                <w:szCs w:val="18"/>
              </w:rPr>
              <w:t xml:space="preserve">ОКПД2 </w:t>
            </w:r>
            <w:r w:rsidRPr="00DB52D6">
              <w:rPr>
                <w:color w:val="000000"/>
                <w:sz w:val="20"/>
                <w:szCs w:val="20"/>
              </w:rPr>
              <w:t>13.96.16.190</w:t>
            </w:r>
          </w:p>
          <w:p w14:paraId="50CC072F" w14:textId="423AC0B0" w:rsidR="00D3626E" w:rsidRPr="00DB52D6" w:rsidRDefault="00D3626E" w:rsidP="00D3626E">
            <w:pPr>
              <w:autoSpaceDE w:val="0"/>
              <w:autoSpaceDN w:val="0"/>
              <w:adjustRightInd w:val="0"/>
              <w:jc w:val="both"/>
              <w:rPr>
                <w:b/>
                <w:sz w:val="20"/>
                <w:szCs w:val="20"/>
              </w:rPr>
            </w:pPr>
            <w:r w:rsidRPr="00DB52D6">
              <w:rPr>
                <w:b/>
                <w:sz w:val="20"/>
                <w:szCs w:val="20"/>
              </w:rPr>
              <w:t xml:space="preserve">Текстильный петлевой строп </w:t>
            </w:r>
            <w:r w:rsidRPr="00DB52D6">
              <w:rPr>
                <w:b/>
                <w:sz w:val="20"/>
                <w:szCs w:val="20"/>
                <w:lang w:val="en-AU"/>
              </w:rPr>
              <w:lastRenderedPageBreak/>
              <w:t>Gigant</w:t>
            </w:r>
            <w:r w:rsidRPr="00DB52D6">
              <w:rPr>
                <w:b/>
                <w:sz w:val="20"/>
                <w:szCs w:val="20"/>
              </w:rPr>
              <w:t xml:space="preserve"> </w:t>
            </w:r>
            <w:r w:rsidRPr="00DB52D6">
              <w:rPr>
                <w:b/>
                <w:sz w:val="20"/>
                <w:szCs w:val="20"/>
                <w:lang w:val="en-AU"/>
              </w:rPr>
              <w:t>Professional</w:t>
            </w:r>
            <w:r w:rsidRPr="00DB52D6">
              <w:rPr>
                <w:b/>
                <w:sz w:val="20"/>
                <w:szCs w:val="20"/>
              </w:rPr>
              <w:t xml:space="preserve"> СТП 1Т/4М </w:t>
            </w:r>
            <w:r w:rsidRPr="00DB52D6">
              <w:rPr>
                <w:b/>
                <w:sz w:val="20"/>
                <w:szCs w:val="20"/>
                <w:lang w:val="en-AU"/>
              </w:rPr>
              <w:t>GP</w:t>
            </w:r>
            <w:r w:rsidRPr="00DB52D6">
              <w:rPr>
                <w:b/>
                <w:sz w:val="20"/>
                <w:szCs w:val="20"/>
              </w:rPr>
              <w:t>01-04</w:t>
            </w:r>
            <w:r>
              <w:rPr>
                <w:b/>
                <w:sz w:val="20"/>
                <w:szCs w:val="20"/>
              </w:rPr>
              <w:t xml:space="preserve"> </w:t>
            </w:r>
            <w:r w:rsidRPr="00DB52D6">
              <w:rPr>
                <w:sz w:val="20"/>
                <w:szCs w:val="20"/>
              </w:rPr>
              <w:t>или эквивалент</w:t>
            </w:r>
          </w:p>
          <w:p w14:paraId="0F3D8CF6" w14:textId="5A98387F" w:rsidR="00D3626E" w:rsidRPr="00DB52D6" w:rsidRDefault="00D3626E" w:rsidP="00D3626E">
            <w:pPr>
              <w:autoSpaceDE w:val="0"/>
              <w:autoSpaceDN w:val="0"/>
              <w:adjustRightInd w:val="0"/>
              <w:rPr>
                <w:color w:val="000000"/>
                <w:sz w:val="20"/>
                <w:szCs w:val="20"/>
              </w:rPr>
            </w:pPr>
            <w:r w:rsidRPr="00DB52D6">
              <w:rPr>
                <w:color w:val="000000"/>
                <w:sz w:val="20"/>
                <w:szCs w:val="20"/>
                <w:u w:val="single"/>
              </w:rPr>
              <w:t>Технические характеристики:</w:t>
            </w:r>
            <w:r w:rsidRPr="00DB52D6">
              <w:rPr>
                <w:sz w:val="20"/>
                <w:szCs w:val="20"/>
              </w:rPr>
              <w:t xml:space="preserve"> </w:t>
            </w:r>
            <w:r w:rsidRPr="00DB52D6">
              <w:rPr>
                <w:color w:val="000000"/>
                <w:sz w:val="20"/>
                <w:szCs w:val="20"/>
              </w:rPr>
              <w:t>Грузоподъемность, т:</w:t>
            </w:r>
            <w:r>
              <w:rPr>
                <w:color w:val="000000"/>
                <w:sz w:val="20"/>
                <w:szCs w:val="20"/>
              </w:rPr>
              <w:t xml:space="preserve"> </w:t>
            </w:r>
            <w:r w:rsidRPr="00DB52D6">
              <w:rPr>
                <w:color w:val="000000"/>
                <w:sz w:val="20"/>
                <w:szCs w:val="20"/>
              </w:rPr>
              <w:t xml:space="preserve">1 </w:t>
            </w:r>
          </w:p>
          <w:p w14:paraId="35067794" w14:textId="4DE3FCA7" w:rsidR="00D3626E" w:rsidRPr="00DB52D6" w:rsidRDefault="00D3626E" w:rsidP="00D3626E">
            <w:pPr>
              <w:autoSpaceDE w:val="0"/>
              <w:autoSpaceDN w:val="0"/>
              <w:adjustRightInd w:val="0"/>
              <w:jc w:val="both"/>
              <w:rPr>
                <w:color w:val="000000"/>
                <w:sz w:val="20"/>
                <w:szCs w:val="20"/>
              </w:rPr>
            </w:pPr>
            <w:r w:rsidRPr="00DB52D6">
              <w:rPr>
                <w:color w:val="000000"/>
                <w:sz w:val="20"/>
                <w:szCs w:val="20"/>
              </w:rPr>
              <w:t>Длина, см:</w:t>
            </w:r>
            <w:r>
              <w:rPr>
                <w:color w:val="000000"/>
                <w:sz w:val="20"/>
                <w:szCs w:val="20"/>
              </w:rPr>
              <w:t xml:space="preserve"> </w:t>
            </w:r>
            <w:r w:rsidRPr="00DB52D6">
              <w:rPr>
                <w:color w:val="000000"/>
                <w:sz w:val="20"/>
                <w:szCs w:val="20"/>
              </w:rPr>
              <w:t xml:space="preserve">400 </w:t>
            </w:r>
          </w:p>
          <w:p w14:paraId="5A4EEC0F" w14:textId="63BB52C4" w:rsidR="00D3626E" w:rsidRPr="00DB52D6" w:rsidRDefault="00D3626E" w:rsidP="00D3626E">
            <w:pPr>
              <w:autoSpaceDE w:val="0"/>
              <w:autoSpaceDN w:val="0"/>
              <w:adjustRightInd w:val="0"/>
              <w:jc w:val="both"/>
              <w:rPr>
                <w:color w:val="000000"/>
                <w:sz w:val="20"/>
                <w:szCs w:val="20"/>
              </w:rPr>
            </w:pPr>
            <w:r w:rsidRPr="00DB52D6">
              <w:rPr>
                <w:color w:val="000000"/>
                <w:sz w:val="20"/>
                <w:szCs w:val="20"/>
              </w:rPr>
              <w:t>Ширина, см.:3</w:t>
            </w:r>
            <w:r w:rsidR="00F02785">
              <w:rPr>
                <w:color w:val="000000"/>
                <w:sz w:val="20"/>
                <w:szCs w:val="20"/>
              </w:rPr>
              <w:t>0</w:t>
            </w:r>
            <w:r w:rsidRPr="00DB52D6">
              <w:rPr>
                <w:color w:val="000000"/>
                <w:sz w:val="20"/>
                <w:szCs w:val="20"/>
              </w:rPr>
              <w:t xml:space="preserve"> </w:t>
            </w:r>
          </w:p>
          <w:p w14:paraId="20C2D6B7" w14:textId="77777777" w:rsidR="00D3626E" w:rsidRPr="00DB52D6" w:rsidRDefault="00D3626E" w:rsidP="00D3626E">
            <w:pPr>
              <w:autoSpaceDE w:val="0"/>
              <w:autoSpaceDN w:val="0"/>
              <w:adjustRightInd w:val="0"/>
              <w:jc w:val="both"/>
              <w:rPr>
                <w:color w:val="000000"/>
                <w:sz w:val="20"/>
                <w:szCs w:val="20"/>
              </w:rPr>
            </w:pPr>
            <w:r w:rsidRPr="00DB52D6">
              <w:rPr>
                <w:color w:val="000000"/>
                <w:sz w:val="20"/>
                <w:szCs w:val="20"/>
              </w:rPr>
              <w:t>Тип:</w:t>
            </w:r>
          </w:p>
          <w:p w14:paraId="6DB3E718" w14:textId="77777777" w:rsidR="00D3626E" w:rsidRPr="00DB52D6" w:rsidRDefault="00D3626E" w:rsidP="00D3626E">
            <w:pPr>
              <w:autoSpaceDE w:val="0"/>
              <w:autoSpaceDN w:val="0"/>
              <w:adjustRightInd w:val="0"/>
              <w:jc w:val="both"/>
              <w:rPr>
                <w:color w:val="000000"/>
                <w:sz w:val="20"/>
                <w:szCs w:val="20"/>
              </w:rPr>
            </w:pPr>
            <w:r w:rsidRPr="00DB52D6">
              <w:rPr>
                <w:color w:val="000000"/>
                <w:sz w:val="20"/>
                <w:szCs w:val="20"/>
              </w:rPr>
              <w:t>Строп грузоподъемный</w:t>
            </w:r>
          </w:p>
          <w:p w14:paraId="334529E6" w14:textId="4D737D40" w:rsidR="00D3626E" w:rsidRPr="00DB52D6" w:rsidRDefault="00D3626E" w:rsidP="00D3626E">
            <w:pPr>
              <w:autoSpaceDE w:val="0"/>
              <w:autoSpaceDN w:val="0"/>
              <w:adjustRightInd w:val="0"/>
              <w:jc w:val="both"/>
              <w:rPr>
                <w:color w:val="000000"/>
                <w:sz w:val="20"/>
                <w:szCs w:val="20"/>
              </w:rPr>
            </w:pPr>
            <w:r w:rsidRPr="00DB52D6">
              <w:rPr>
                <w:color w:val="000000"/>
                <w:sz w:val="20"/>
                <w:szCs w:val="20"/>
              </w:rPr>
              <w:t>Цвет:</w:t>
            </w:r>
            <w:r>
              <w:rPr>
                <w:color w:val="000000"/>
                <w:sz w:val="20"/>
                <w:szCs w:val="20"/>
              </w:rPr>
              <w:t xml:space="preserve"> </w:t>
            </w:r>
            <w:r w:rsidRPr="00DB52D6">
              <w:rPr>
                <w:color w:val="000000"/>
                <w:sz w:val="20"/>
                <w:szCs w:val="20"/>
              </w:rPr>
              <w:t>Фиолетовый</w:t>
            </w:r>
          </w:p>
          <w:p w14:paraId="6840B9BC" w14:textId="768FCC77" w:rsidR="00D3626E" w:rsidRPr="00DB52D6" w:rsidRDefault="00D3626E" w:rsidP="00D3626E">
            <w:pPr>
              <w:autoSpaceDE w:val="0"/>
              <w:autoSpaceDN w:val="0"/>
              <w:adjustRightInd w:val="0"/>
              <w:jc w:val="both"/>
              <w:rPr>
                <w:color w:val="000000"/>
                <w:sz w:val="20"/>
                <w:szCs w:val="20"/>
              </w:rPr>
            </w:pPr>
            <w:r w:rsidRPr="00DB52D6">
              <w:rPr>
                <w:color w:val="000000"/>
                <w:sz w:val="20"/>
                <w:szCs w:val="20"/>
              </w:rPr>
              <w:t>Вид зажима троса:</w:t>
            </w:r>
            <w:r>
              <w:rPr>
                <w:color w:val="000000"/>
                <w:sz w:val="20"/>
                <w:szCs w:val="20"/>
              </w:rPr>
              <w:t xml:space="preserve"> </w:t>
            </w:r>
            <w:r w:rsidRPr="00DB52D6">
              <w:rPr>
                <w:color w:val="000000"/>
                <w:sz w:val="20"/>
                <w:szCs w:val="20"/>
              </w:rPr>
              <w:t>Одинарный</w:t>
            </w:r>
          </w:p>
          <w:p w14:paraId="715E4F59" w14:textId="71E30BD9" w:rsidR="00D3626E" w:rsidRPr="00DB52D6" w:rsidRDefault="00D3626E" w:rsidP="00D3626E">
            <w:pPr>
              <w:autoSpaceDE w:val="0"/>
              <w:autoSpaceDN w:val="0"/>
              <w:adjustRightInd w:val="0"/>
              <w:jc w:val="both"/>
              <w:rPr>
                <w:color w:val="000000"/>
                <w:sz w:val="20"/>
                <w:szCs w:val="20"/>
              </w:rPr>
            </w:pPr>
            <w:r w:rsidRPr="00DB52D6">
              <w:rPr>
                <w:color w:val="000000"/>
                <w:sz w:val="20"/>
                <w:szCs w:val="20"/>
              </w:rPr>
              <w:t>Материал:</w:t>
            </w:r>
            <w:r>
              <w:rPr>
                <w:color w:val="000000"/>
                <w:sz w:val="20"/>
                <w:szCs w:val="20"/>
              </w:rPr>
              <w:t xml:space="preserve"> </w:t>
            </w:r>
            <w:r w:rsidRPr="00DB52D6">
              <w:rPr>
                <w:color w:val="000000"/>
                <w:sz w:val="20"/>
                <w:szCs w:val="20"/>
              </w:rPr>
              <w:t>Полиэстер</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A171094" w14:textId="16229BD7" w:rsidR="00D3626E" w:rsidRPr="00961E4C" w:rsidRDefault="00D3626E" w:rsidP="00D3626E">
            <w:pPr>
              <w:jc w:val="center"/>
              <w:rPr>
                <w:sz w:val="20"/>
                <w:szCs w:val="20"/>
              </w:rPr>
            </w:pPr>
            <w:r w:rsidRPr="00961E4C">
              <w:rPr>
                <w:color w:val="000000"/>
                <w:sz w:val="20"/>
                <w:szCs w:val="20"/>
              </w:rPr>
              <w:lastRenderedPageBreak/>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1E3D25B" w14:textId="2CF89824" w:rsidR="00D3626E" w:rsidRPr="00961E4C" w:rsidRDefault="00D3626E" w:rsidP="00D3626E">
            <w:pPr>
              <w:jc w:val="center"/>
              <w:rPr>
                <w:sz w:val="20"/>
                <w:szCs w:val="20"/>
              </w:rPr>
            </w:pPr>
            <w:r w:rsidRPr="00961E4C">
              <w:rPr>
                <w:color w:val="000000"/>
                <w:sz w:val="20"/>
                <w:szCs w:val="20"/>
              </w:rPr>
              <w:t>6</w:t>
            </w:r>
          </w:p>
        </w:tc>
        <w:tc>
          <w:tcPr>
            <w:tcW w:w="349" w:type="pct"/>
            <w:tcBorders>
              <w:top w:val="nil"/>
              <w:left w:val="single" w:sz="4" w:space="0" w:color="auto"/>
              <w:bottom w:val="single" w:sz="4" w:space="0" w:color="auto"/>
              <w:right w:val="single" w:sz="4" w:space="0" w:color="auto"/>
            </w:tcBorders>
            <w:shd w:val="clear" w:color="auto" w:fill="auto"/>
          </w:tcPr>
          <w:p w14:paraId="4C09F008" w14:textId="20DBF713" w:rsidR="00D3626E" w:rsidRPr="00961E4C" w:rsidRDefault="00D3626E" w:rsidP="00D3626E">
            <w:pPr>
              <w:jc w:val="center"/>
              <w:rPr>
                <w:sz w:val="20"/>
                <w:szCs w:val="20"/>
              </w:rPr>
            </w:pPr>
            <w:r w:rsidRPr="00961E4C">
              <w:rPr>
                <w:sz w:val="20"/>
                <w:szCs w:val="20"/>
              </w:rPr>
              <w:t>730,33</w:t>
            </w:r>
          </w:p>
        </w:tc>
        <w:tc>
          <w:tcPr>
            <w:tcW w:w="432" w:type="pct"/>
            <w:tcBorders>
              <w:top w:val="nil"/>
              <w:left w:val="single" w:sz="4" w:space="0" w:color="auto"/>
              <w:bottom w:val="single" w:sz="4" w:space="0" w:color="auto"/>
              <w:right w:val="single" w:sz="4" w:space="0" w:color="auto"/>
            </w:tcBorders>
            <w:shd w:val="clear" w:color="auto" w:fill="auto"/>
          </w:tcPr>
          <w:p w14:paraId="344A503A" w14:textId="28A5A83D" w:rsidR="00D3626E" w:rsidRPr="00961E4C" w:rsidRDefault="00D3626E" w:rsidP="00FD1820">
            <w:pPr>
              <w:jc w:val="center"/>
              <w:rPr>
                <w:sz w:val="20"/>
                <w:szCs w:val="20"/>
              </w:rPr>
            </w:pPr>
            <w:r w:rsidRPr="00961E4C">
              <w:rPr>
                <w:sz w:val="20"/>
                <w:szCs w:val="20"/>
              </w:rPr>
              <w:t>4 382,00</w:t>
            </w:r>
          </w:p>
        </w:tc>
        <w:tc>
          <w:tcPr>
            <w:tcW w:w="563" w:type="pct"/>
          </w:tcPr>
          <w:p w14:paraId="21F49B70" w14:textId="7D4EC5F2" w:rsidR="00D3626E" w:rsidRPr="00961E4C" w:rsidRDefault="00BA7DB1" w:rsidP="00D3626E">
            <w:pPr>
              <w:jc w:val="center"/>
              <w:rPr>
                <w:sz w:val="20"/>
                <w:szCs w:val="20"/>
              </w:rPr>
            </w:pPr>
            <w:r w:rsidRPr="00961E4C">
              <w:rPr>
                <w:sz w:val="20"/>
                <w:szCs w:val="20"/>
              </w:rPr>
              <w:t>Не установлено</w:t>
            </w:r>
          </w:p>
        </w:tc>
        <w:tc>
          <w:tcPr>
            <w:tcW w:w="833" w:type="pct"/>
            <w:tcBorders>
              <w:right w:val="single" w:sz="4" w:space="0" w:color="auto"/>
            </w:tcBorders>
            <w:shd w:val="clear" w:color="000000" w:fill="FFFFFF"/>
          </w:tcPr>
          <w:p w14:paraId="3FFBCD69" w14:textId="77777777" w:rsidR="00D3626E" w:rsidRPr="00A75BFD" w:rsidRDefault="00D3626E" w:rsidP="00D3626E">
            <w:pPr>
              <w:jc w:val="center"/>
              <w:rPr>
                <w:sz w:val="18"/>
                <w:szCs w:val="18"/>
              </w:rPr>
            </w:pPr>
          </w:p>
        </w:tc>
        <w:tc>
          <w:tcPr>
            <w:tcW w:w="391" w:type="pct"/>
            <w:tcBorders>
              <w:left w:val="single" w:sz="4" w:space="0" w:color="auto"/>
            </w:tcBorders>
            <w:shd w:val="clear" w:color="000000" w:fill="FFFFFF"/>
          </w:tcPr>
          <w:p w14:paraId="3A04180D" w14:textId="77777777" w:rsidR="00D3626E" w:rsidRPr="00A75BFD" w:rsidRDefault="00D3626E" w:rsidP="00D3626E">
            <w:pPr>
              <w:jc w:val="center"/>
              <w:rPr>
                <w:sz w:val="18"/>
                <w:szCs w:val="18"/>
              </w:rPr>
            </w:pPr>
          </w:p>
        </w:tc>
        <w:tc>
          <w:tcPr>
            <w:tcW w:w="348" w:type="pct"/>
            <w:shd w:val="clear" w:color="000000" w:fill="FFFFFF"/>
          </w:tcPr>
          <w:p w14:paraId="4A1B7B92" w14:textId="77777777" w:rsidR="00D3626E" w:rsidRPr="00A75BFD" w:rsidRDefault="00D3626E" w:rsidP="00D3626E">
            <w:pPr>
              <w:jc w:val="center"/>
              <w:rPr>
                <w:sz w:val="18"/>
                <w:szCs w:val="18"/>
              </w:rPr>
            </w:pPr>
          </w:p>
        </w:tc>
        <w:tc>
          <w:tcPr>
            <w:tcW w:w="582" w:type="pct"/>
            <w:tcBorders>
              <w:right w:val="single" w:sz="4" w:space="0" w:color="auto"/>
            </w:tcBorders>
            <w:shd w:val="clear" w:color="000000" w:fill="FFFFFF"/>
          </w:tcPr>
          <w:p w14:paraId="1B606982" w14:textId="77777777" w:rsidR="00D3626E" w:rsidRPr="00A75BFD" w:rsidRDefault="00D3626E" w:rsidP="00D3626E">
            <w:pPr>
              <w:jc w:val="center"/>
              <w:rPr>
                <w:sz w:val="18"/>
                <w:szCs w:val="18"/>
              </w:rPr>
            </w:pPr>
          </w:p>
        </w:tc>
      </w:tr>
      <w:tr w:rsidR="00D3626E" w:rsidRPr="00A75BFD" w14:paraId="77DD841A" w14:textId="77777777" w:rsidTr="00720C08">
        <w:trPr>
          <w:trHeight w:val="170"/>
        </w:trPr>
        <w:tc>
          <w:tcPr>
            <w:tcW w:w="120" w:type="pct"/>
            <w:shd w:val="clear" w:color="000000" w:fill="FFFFFF"/>
            <w:noWrap/>
            <w:vAlign w:val="center"/>
          </w:tcPr>
          <w:p w14:paraId="18C346D9" w14:textId="77777777" w:rsidR="00D3626E" w:rsidRPr="00A75BFD" w:rsidRDefault="00D3626E" w:rsidP="00D3626E">
            <w:pPr>
              <w:pStyle w:val="a4"/>
              <w:ind w:left="417"/>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1681B0E0" w14:textId="0B8D0873" w:rsidR="00D3626E" w:rsidRPr="00AF40D2" w:rsidRDefault="00D3626E" w:rsidP="00D3626E">
            <w:pPr>
              <w:autoSpaceDE w:val="0"/>
              <w:autoSpaceDN w:val="0"/>
              <w:adjustRightInd w:val="0"/>
              <w:rPr>
                <w:sz w:val="18"/>
                <w:szCs w:val="18"/>
              </w:rPr>
            </w:pPr>
            <w:r w:rsidRPr="00A75BFD">
              <w:rPr>
                <w:b/>
                <w:i/>
                <w:sz w:val="20"/>
                <w:szCs w:val="20"/>
              </w:rPr>
              <w:t>ВТРК «Ведучи»</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86B4424" w14:textId="77777777" w:rsidR="00D3626E" w:rsidRPr="00961E4C" w:rsidRDefault="00D3626E" w:rsidP="00D3626E">
            <w:pPr>
              <w:jc w:val="center"/>
              <w:rPr>
                <w:color w:val="000000"/>
                <w:sz w:val="20"/>
                <w:szCs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621C67D" w14:textId="77777777" w:rsidR="00D3626E" w:rsidRPr="00961E4C" w:rsidRDefault="00D3626E" w:rsidP="00D3626E">
            <w:pPr>
              <w:jc w:val="center"/>
              <w:rPr>
                <w:color w:val="000000"/>
                <w:sz w:val="20"/>
                <w:szCs w:val="20"/>
              </w:rPr>
            </w:pPr>
          </w:p>
        </w:tc>
        <w:tc>
          <w:tcPr>
            <w:tcW w:w="349" w:type="pct"/>
            <w:tcBorders>
              <w:top w:val="nil"/>
              <w:left w:val="single" w:sz="4" w:space="0" w:color="auto"/>
              <w:bottom w:val="single" w:sz="4" w:space="0" w:color="auto"/>
              <w:right w:val="single" w:sz="4" w:space="0" w:color="auto"/>
            </w:tcBorders>
            <w:shd w:val="clear" w:color="000000" w:fill="FFFFFF"/>
          </w:tcPr>
          <w:p w14:paraId="28C85FBC" w14:textId="77777777" w:rsidR="00D3626E" w:rsidRPr="00961E4C" w:rsidRDefault="00D3626E" w:rsidP="00D3626E">
            <w:pPr>
              <w:jc w:val="center"/>
              <w:rPr>
                <w:sz w:val="20"/>
                <w:szCs w:val="20"/>
              </w:rPr>
            </w:pPr>
          </w:p>
        </w:tc>
        <w:tc>
          <w:tcPr>
            <w:tcW w:w="432" w:type="pct"/>
            <w:tcBorders>
              <w:top w:val="nil"/>
              <w:left w:val="nil"/>
              <w:bottom w:val="single" w:sz="4" w:space="0" w:color="auto"/>
              <w:right w:val="single" w:sz="4" w:space="0" w:color="auto"/>
            </w:tcBorders>
            <w:shd w:val="clear" w:color="000000" w:fill="FFFFFF"/>
          </w:tcPr>
          <w:p w14:paraId="2A0D7D39" w14:textId="77777777" w:rsidR="00D3626E" w:rsidRPr="00961E4C" w:rsidRDefault="00D3626E" w:rsidP="00D3626E">
            <w:pPr>
              <w:jc w:val="center"/>
              <w:rPr>
                <w:sz w:val="20"/>
                <w:szCs w:val="20"/>
              </w:rPr>
            </w:pPr>
          </w:p>
        </w:tc>
        <w:tc>
          <w:tcPr>
            <w:tcW w:w="563" w:type="pct"/>
          </w:tcPr>
          <w:p w14:paraId="6289C9F3" w14:textId="77777777" w:rsidR="00D3626E" w:rsidRPr="00961E4C" w:rsidRDefault="00D3626E" w:rsidP="00D3626E">
            <w:pPr>
              <w:jc w:val="center"/>
              <w:rPr>
                <w:sz w:val="20"/>
                <w:szCs w:val="20"/>
              </w:rPr>
            </w:pPr>
          </w:p>
        </w:tc>
        <w:tc>
          <w:tcPr>
            <w:tcW w:w="833" w:type="pct"/>
            <w:tcBorders>
              <w:right w:val="single" w:sz="4" w:space="0" w:color="auto"/>
            </w:tcBorders>
            <w:shd w:val="clear" w:color="000000" w:fill="FFFFFF"/>
          </w:tcPr>
          <w:p w14:paraId="5B154BBD" w14:textId="77777777" w:rsidR="00D3626E" w:rsidRPr="00A75BFD" w:rsidRDefault="00D3626E" w:rsidP="00D3626E">
            <w:pPr>
              <w:jc w:val="center"/>
              <w:rPr>
                <w:sz w:val="18"/>
                <w:szCs w:val="18"/>
              </w:rPr>
            </w:pPr>
          </w:p>
        </w:tc>
        <w:tc>
          <w:tcPr>
            <w:tcW w:w="391" w:type="pct"/>
            <w:tcBorders>
              <w:left w:val="single" w:sz="4" w:space="0" w:color="auto"/>
            </w:tcBorders>
            <w:shd w:val="clear" w:color="000000" w:fill="FFFFFF"/>
          </w:tcPr>
          <w:p w14:paraId="5B07710B" w14:textId="77777777" w:rsidR="00D3626E" w:rsidRPr="00A75BFD" w:rsidRDefault="00D3626E" w:rsidP="00D3626E">
            <w:pPr>
              <w:jc w:val="center"/>
              <w:rPr>
                <w:sz w:val="18"/>
                <w:szCs w:val="18"/>
              </w:rPr>
            </w:pPr>
          </w:p>
        </w:tc>
        <w:tc>
          <w:tcPr>
            <w:tcW w:w="348" w:type="pct"/>
            <w:shd w:val="clear" w:color="000000" w:fill="FFFFFF"/>
          </w:tcPr>
          <w:p w14:paraId="4788959A" w14:textId="77777777" w:rsidR="00D3626E" w:rsidRPr="00A75BFD" w:rsidRDefault="00D3626E" w:rsidP="00D3626E">
            <w:pPr>
              <w:jc w:val="center"/>
              <w:rPr>
                <w:sz w:val="18"/>
                <w:szCs w:val="18"/>
              </w:rPr>
            </w:pPr>
          </w:p>
        </w:tc>
        <w:tc>
          <w:tcPr>
            <w:tcW w:w="582" w:type="pct"/>
            <w:tcBorders>
              <w:right w:val="single" w:sz="4" w:space="0" w:color="auto"/>
            </w:tcBorders>
            <w:shd w:val="clear" w:color="000000" w:fill="FFFFFF"/>
          </w:tcPr>
          <w:p w14:paraId="5DE01048" w14:textId="77777777" w:rsidR="00D3626E" w:rsidRPr="00A75BFD" w:rsidRDefault="00D3626E" w:rsidP="00D3626E">
            <w:pPr>
              <w:jc w:val="center"/>
              <w:rPr>
                <w:sz w:val="18"/>
                <w:szCs w:val="18"/>
              </w:rPr>
            </w:pPr>
          </w:p>
        </w:tc>
      </w:tr>
      <w:tr w:rsidR="00D3626E" w:rsidRPr="00A75BFD" w14:paraId="628F8571" w14:textId="77777777" w:rsidTr="00720C08">
        <w:trPr>
          <w:trHeight w:val="170"/>
        </w:trPr>
        <w:tc>
          <w:tcPr>
            <w:tcW w:w="120" w:type="pct"/>
            <w:shd w:val="clear" w:color="000000" w:fill="FFFFFF"/>
            <w:noWrap/>
            <w:vAlign w:val="center"/>
          </w:tcPr>
          <w:p w14:paraId="542399EE" w14:textId="77777777" w:rsidR="00D3626E" w:rsidRPr="00A75BFD" w:rsidRDefault="00D3626E" w:rsidP="00D3626E">
            <w:pPr>
              <w:pStyle w:val="a4"/>
              <w:numPr>
                <w:ilvl w:val="0"/>
                <w:numId w:val="48"/>
              </w:numPr>
              <w:ind w:left="417"/>
              <w:jc w:val="center"/>
              <w:rPr>
                <w:bCs/>
                <w:sz w:val="18"/>
                <w:szCs w:val="18"/>
                <w:lang w:val="ru-RU"/>
              </w:rPr>
            </w:pPr>
          </w:p>
        </w:tc>
        <w:tc>
          <w:tcPr>
            <w:tcW w:w="1041" w:type="pct"/>
            <w:tcBorders>
              <w:top w:val="nil"/>
              <w:left w:val="nil"/>
              <w:bottom w:val="single" w:sz="4" w:space="0" w:color="auto"/>
              <w:right w:val="single" w:sz="4" w:space="0" w:color="auto"/>
            </w:tcBorders>
            <w:shd w:val="clear" w:color="000000" w:fill="FFFFFF"/>
          </w:tcPr>
          <w:p w14:paraId="18624C11" w14:textId="77777777" w:rsidR="00D3626E" w:rsidRPr="00553810" w:rsidRDefault="00D3626E" w:rsidP="00D3626E">
            <w:pPr>
              <w:rPr>
                <w:i/>
                <w:sz w:val="18"/>
                <w:szCs w:val="18"/>
              </w:rPr>
            </w:pPr>
            <w:r w:rsidRPr="00553810">
              <w:rPr>
                <w:i/>
                <w:sz w:val="18"/>
                <w:szCs w:val="18"/>
              </w:rPr>
              <w:t xml:space="preserve">Код ОКДП2: </w:t>
            </w:r>
            <w:r w:rsidRPr="001C1D17">
              <w:rPr>
                <w:color w:val="000000"/>
                <w:sz w:val="20"/>
                <w:szCs w:val="20"/>
              </w:rPr>
              <w:t>28.22.13.119</w:t>
            </w:r>
          </w:p>
          <w:p w14:paraId="0E0CF86D" w14:textId="77777777" w:rsidR="00D3626E" w:rsidRPr="001C1D17" w:rsidRDefault="00D3626E" w:rsidP="00D3626E">
            <w:pPr>
              <w:autoSpaceDE w:val="0"/>
              <w:autoSpaceDN w:val="0"/>
              <w:adjustRightInd w:val="0"/>
              <w:jc w:val="both"/>
              <w:rPr>
                <w:b/>
                <w:sz w:val="20"/>
                <w:szCs w:val="20"/>
              </w:rPr>
            </w:pPr>
            <w:r w:rsidRPr="001C1D17">
              <w:rPr>
                <w:b/>
                <w:sz w:val="20"/>
                <w:szCs w:val="20"/>
              </w:rPr>
              <w:t>Подкатной домкрат 3 т</w:t>
            </w:r>
          </w:p>
          <w:p w14:paraId="22A335AE" w14:textId="77777777" w:rsidR="00D3626E" w:rsidRPr="001C1D17" w:rsidRDefault="00D3626E" w:rsidP="00D3626E">
            <w:pPr>
              <w:autoSpaceDE w:val="0"/>
              <w:autoSpaceDN w:val="0"/>
              <w:adjustRightInd w:val="0"/>
              <w:jc w:val="both"/>
              <w:rPr>
                <w:color w:val="000000"/>
                <w:sz w:val="20"/>
                <w:szCs w:val="20"/>
                <w:u w:val="single"/>
              </w:rPr>
            </w:pPr>
            <w:r w:rsidRPr="001C1D17">
              <w:rPr>
                <w:color w:val="000000"/>
                <w:sz w:val="20"/>
                <w:szCs w:val="20"/>
                <w:u w:val="single"/>
              </w:rPr>
              <w:t>Технические характеристики:</w:t>
            </w:r>
          </w:p>
          <w:p w14:paraId="6A4F2402" w14:textId="77777777" w:rsidR="00D3626E" w:rsidRPr="001C1D17" w:rsidRDefault="00D3626E" w:rsidP="00D3626E">
            <w:pPr>
              <w:autoSpaceDE w:val="0"/>
              <w:autoSpaceDN w:val="0"/>
              <w:adjustRightInd w:val="0"/>
              <w:jc w:val="both"/>
              <w:rPr>
                <w:sz w:val="20"/>
                <w:szCs w:val="20"/>
              </w:rPr>
            </w:pPr>
            <w:r w:rsidRPr="001C1D17">
              <w:rPr>
                <w:sz w:val="20"/>
                <w:szCs w:val="20"/>
              </w:rPr>
              <w:t>Грузоподъемность, т: 3</w:t>
            </w:r>
          </w:p>
          <w:p w14:paraId="79254BB9" w14:textId="77777777" w:rsidR="00D3626E" w:rsidRPr="001C1D17" w:rsidRDefault="00D3626E" w:rsidP="00D3626E">
            <w:pPr>
              <w:autoSpaceDE w:val="0"/>
              <w:autoSpaceDN w:val="0"/>
              <w:adjustRightInd w:val="0"/>
              <w:jc w:val="both"/>
              <w:rPr>
                <w:sz w:val="20"/>
                <w:szCs w:val="20"/>
              </w:rPr>
            </w:pPr>
            <w:r w:rsidRPr="001C1D17">
              <w:rPr>
                <w:sz w:val="20"/>
                <w:szCs w:val="20"/>
              </w:rPr>
              <w:t>Высота подхвата, мм:130</w:t>
            </w:r>
          </w:p>
          <w:p w14:paraId="26D6E0BC" w14:textId="77777777" w:rsidR="00D3626E" w:rsidRPr="001C1D17" w:rsidRDefault="00D3626E" w:rsidP="00D3626E">
            <w:pPr>
              <w:autoSpaceDE w:val="0"/>
              <w:autoSpaceDN w:val="0"/>
              <w:adjustRightInd w:val="0"/>
              <w:jc w:val="both"/>
              <w:rPr>
                <w:sz w:val="20"/>
                <w:szCs w:val="20"/>
              </w:rPr>
            </w:pPr>
            <w:r w:rsidRPr="001C1D17">
              <w:rPr>
                <w:sz w:val="20"/>
                <w:szCs w:val="20"/>
              </w:rPr>
              <w:t xml:space="preserve">Высота подъема (от земли), мм:495 </w:t>
            </w:r>
          </w:p>
          <w:p w14:paraId="1C784EC3" w14:textId="77777777" w:rsidR="00D3626E" w:rsidRPr="001C1D17" w:rsidRDefault="00D3626E" w:rsidP="00D3626E">
            <w:pPr>
              <w:autoSpaceDE w:val="0"/>
              <w:autoSpaceDN w:val="0"/>
              <w:adjustRightInd w:val="0"/>
              <w:jc w:val="both"/>
              <w:rPr>
                <w:sz w:val="20"/>
                <w:szCs w:val="20"/>
              </w:rPr>
            </w:pPr>
            <w:r w:rsidRPr="001C1D17">
              <w:rPr>
                <w:sz w:val="20"/>
                <w:szCs w:val="20"/>
              </w:rPr>
              <w:t>Рабочий ход, мм:365</w:t>
            </w:r>
          </w:p>
          <w:p w14:paraId="4E7246BC" w14:textId="77777777" w:rsidR="00D3626E" w:rsidRPr="001C1D17" w:rsidRDefault="00D3626E" w:rsidP="00D3626E">
            <w:pPr>
              <w:autoSpaceDE w:val="0"/>
              <w:autoSpaceDN w:val="0"/>
              <w:adjustRightInd w:val="0"/>
              <w:jc w:val="both"/>
              <w:rPr>
                <w:sz w:val="20"/>
                <w:szCs w:val="20"/>
              </w:rPr>
            </w:pPr>
            <w:r w:rsidRPr="001C1D17">
              <w:rPr>
                <w:sz w:val="20"/>
                <w:szCs w:val="20"/>
              </w:rPr>
              <w:t>Материал корпуса:</w:t>
            </w:r>
            <w:r>
              <w:rPr>
                <w:sz w:val="20"/>
                <w:szCs w:val="20"/>
              </w:rPr>
              <w:t xml:space="preserve"> </w:t>
            </w:r>
            <w:r w:rsidRPr="001C1D17">
              <w:rPr>
                <w:sz w:val="20"/>
                <w:szCs w:val="20"/>
              </w:rPr>
              <w:t>Металл</w:t>
            </w:r>
          </w:p>
          <w:p w14:paraId="11108778" w14:textId="77777777" w:rsidR="00D3626E" w:rsidRPr="001C1D17" w:rsidRDefault="00D3626E" w:rsidP="00D3626E">
            <w:pPr>
              <w:autoSpaceDE w:val="0"/>
              <w:autoSpaceDN w:val="0"/>
              <w:adjustRightInd w:val="0"/>
              <w:jc w:val="both"/>
              <w:rPr>
                <w:sz w:val="20"/>
                <w:szCs w:val="20"/>
              </w:rPr>
            </w:pPr>
            <w:r w:rsidRPr="001C1D17">
              <w:rPr>
                <w:sz w:val="20"/>
                <w:szCs w:val="20"/>
              </w:rPr>
              <w:t>Усиленная стальная рама: да</w:t>
            </w:r>
          </w:p>
          <w:p w14:paraId="4229D305" w14:textId="77777777" w:rsidR="00D3626E" w:rsidRPr="001C1D17" w:rsidRDefault="00D3626E" w:rsidP="00D3626E">
            <w:pPr>
              <w:autoSpaceDE w:val="0"/>
              <w:autoSpaceDN w:val="0"/>
              <w:adjustRightInd w:val="0"/>
              <w:jc w:val="both"/>
              <w:rPr>
                <w:sz w:val="20"/>
                <w:szCs w:val="20"/>
              </w:rPr>
            </w:pPr>
            <w:r w:rsidRPr="001C1D17">
              <w:rPr>
                <w:sz w:val="20"/>
                <w:szCs w:val="20"/>
              </w:rPr>
              <w:t>Фиксатор:</w:t>
            </w:r>
            <w:r>
              <w:rPr>
                <w:sz w:val="20"/>
                <w:szCs w:val="20"/>
              </w:rPr>
              <w:t xml:space="preserve"> </w:t>
            </w:r>
            <w:r w:rsidRPr="001C1D17">
              <w:rPr>
                <w:sz w:val="20"/>
                <w:szCs w:val="20"/>
              </w:rPr>
              <w:t>нет</w:t>
            </w:r>
          </w:p>
          <w:p w14:paraId="59914B25" w14:textId="77777777" w:rsidR="00D3626E" w:rsidRPr="001C1D17" w:rsidRDefault="00D3626E" w:rsidP="00D3626E">
            <w:pPr>
              <w:autoSpaceDE w:val="0"/>
              <w:autoSpaceDN w:val="0"/>
              <w:adjustRightInd w:val="0"/>
              <w:jc w:val="both"/>
              <w:rPr>
                <w:sz w:val="20"/>
                <w:szCs w:val="20"/>
              </w:rPr>
            </w:pPr>
            <w:r w:rsidRPr="001C1D17">
              <w:rPr>
                <w:sz w:val="20"/>
                <w:szCs w:val="20"/>
              </w:rPr>
              <w:t>Поворотная рукоятка:</w:t>
            </w:r>
            <w:r>
              <w:rPr>
                <w:sz w:val="20"/>
                <w:szCs w:val="20"/>
              </w:rPr>
              <w:t xml:space="preserve"> </w:t>
            </w:r>
            <w:r w:rsidRPr="001C1D17">
              <w:rPr>
                <w:sz w:val="20"/>
                <w:szCs w:val="20"/>
              </w:rPr>
              <w:t>нет</w:t>
            </w:r>
          </w:p>
          <w:p w14:paraId="35FCAC99" w14:textId="77777777" w:rsidR="00D3626E" w:rsidRPr="001C1D17" w:rsidRDefault="00D3626E" w:rsidP="00D3626E">
            <w:pPr>
              <w:autoSpaceDE w:val="0"/>
              <w:autoSpaceDN w:val="0"/>
              <w:adjustRightInd w:val="0"/>
              <w:jc w:val="both"/>
              <w:rPr>
                <w:sz w:val="20"/>
                <w:szCs w:val="20"/>
              </w:rPr>
            </w:pPr>
            <w:r w:rsidRPr="001C1D17">
              <w:rPr>
                <w:sz w:val="20"/>
                <w:szCs w:val="20"/>
              </w:rPr>
              <w:t>Педаль: нет</w:t>
            </w:r>
          </w:p>
          <w:p w14:paraId="74D51C12" w14:textId="39764179" w:rsidR="00D3626E" w:rsidRPr="00AF40D2" w:rsidRDefault="00D3626E" w:rsidP="00D3626E">
            <w:pPr>
              <w:autoSpaceDE w:val="0"/>
              <w:autoSpaceDN w:val="0"/>
              <w:adjustRightInd w:val="0"/>
              <w:rPr>
                <w:sz w:val="18"/>
                <w:szCs w:val="18"/>
              </w:rPr>
            </w:pPr>
            <w:r w:rsidRPr="001C1D17">
              <w:rPr>
                <w:sz w:val="20"/>
                <w:szCs w:val="20"/>
              </w:rPr>
              <w:t>Кейс:</w:t>
            </w:r>
            <w:r>
              <w:rPr>
                <w:sz w:val="20"/>
                <w:szCs w:val="20"/>
              </w:rPr>
              <w:t xml:space="preserve"> </w:t>
            </w:r>
            <w:r w:rsidRPr="001C1D17">
              <w:rPr>
                <w:sz w:val="20"/>
                <w:szCs w:val="20"/>
              </w:rPr>
              <w:t>нет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EA2CBDC" w14:textId="02DFAC90" w:rsidR="00D3626E" w:rsidRPr="00961E4C" w:rsidRDefault="00D3626E" w:rsidP="00D3626E">
            <w:pPr>
              <w:jc w:val="center"/>
              <w:rPr>
                <w:color w:val="000000"/>
                <w:sz w:val="20"/>
                <w:szCs w:val="20"/>
              </w:rPr>
            </w:pPr>
            <w:r w:rsidRPr="00961E4C">
              <w:rPr>
                <w:color w:val="000000"/>
                <w:sz w:val="20"/>
                <w:szCs w:val="20"/>
              </w:rPr>
              <w:t>шт</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673915C" w14:textId="59EBB4E0" w:rsidR="00D3626E" w:rsidRPr="00961E4C" w:rsidRDefault="00D3626E" w:rsidP="00D3626E">
            <w:pPr>
              <w:jc w:val="center"/>
              <w:rPr>
                <w:color w:val="000000"/>
                <w:sz w:val="20"/>
                <w:szCs w:val="20"/>
              </w:rPr>
            </w:pPr>
            <w:r w:rsidRPr="00961E4C">
              <w:rPr>
                <w:sz w:val="20"/>
                <w:szCs w:val="20"/>
              </w:rPr>
              <w:t>2</w:t>
            </w:r>
          </w:p>
        </w:tc>
        <w:tc>
          <w:tcPr>
            <w:tcW w:w="349" w:type="pct"/>
            <w:tcBorders>
              <w:top w:val="nil"/>
              <w:left w:val="single" w:sz="4" w:space="0" w:color="auto"/>
              <w:bottom w:val="single" w:sz="4" w:space="0" w:color="auto"/>
              <w:right w:val="single" w:sz="4" w:space="0" w:color="auto"/>
            </w:tcBorders>
            <w:shd w:val="clear" w:color="000000" w:fill="FFFFFF"/>
          </w:tcPr>
          <w:p w14:paraId="0FDED049" w14:textId="77777777" w:rsidR="00FD1820" w:rsidRPr="00961E4C" w:rsidRDefault="00FD1820" w:rsidP="00FD1820">
            <w:pPr>
              <w:jc w:val="center"/>
              <w:rPr>
                <w:sz w:val="20"/>
                <w:szCs w:val="20"/>
              </w:rPr>
            </w:pPr>
            <w:r w:rsidRPr="00961E4C">
              <w:rPr>
                <w:sz w:val="20"/>
                <w:szCs w:val="20"/>
              </w:rPr>
              <w:t>14 070,00</w:t>
            </w:r>
          </w:p>
          <w:p w14:paraId="0A9C597B" w14:textId="77777777" w:rsidR="00D3626E" w:rsidRPr="00961E4C" w:rsidRDefault="00D3626E" w:rsidP="00D3626E">
            <w:pPr>
              <w:jc w:val="center"/>
              <w:rPr>
                <w:sz w:val="20"/>
                <w:szCs w:val="20"/>
              </w:rPr>
            </w:pPr>
          </w:p>
        </w:tc>
        <w:tc>
          <w:tcPr>
            <w:tcW w:w="432" w:type="pct"/>
            <w:tcBorders>
              <w:top w:val="nil"/>
              <w:left w:val="nil"/>
              <w:bottom w:val="single" w:sz="4" w:space="0" w:color="auto"/>
              <w:right w:val="single" w:sz="4" w:space="0" w:color="auto"/>
            </w:tcBorders>
            <w:shd w:val="clear" w:color="000000" w:fill="FFFFFF"/>
          </w:tcPr>
          <w:p w14:paraId="546DA555" w14:textId="77777777" w:rsidR="00FD1820" w:rsidRPr="00961E4C" w:rsidRDefault="00FD1820" w:rsidP="00FD1820">
            <w:pPr>
              <w:jc w:val="center"/>
              <w:rPr>
                <w:sz w:val="20"/>
                <w:szCs w:val="20"/>
              </w:rPr>
            </w:pPr>
            <w:r w:rsidRPr="00961E4C">
              <w:rPr>
                <w:sz w:val="20"/>
                <w:szCs w:val="20"/>
              </w:rPr>
              <w:t>28 140,00</w:t>
            </w:r>
          </w:p>
          <w:p w14:paraId="2B217C1B" w14:textId="77777777" w:rsidR="00D3626E" w:rsidRPr="00961E4C" w:rsidRDefault="00D3626E" w:rsidP="00D3626E">
            <w:pPr>
              <w:jc w:val="center"/>
              <w:rPr>
                <w:sz w:val="20"/>
                <w:szCs w:val="20"/>
              </w:rPr>
            </w:pPr>
          </w:p>
        </w:tc>
        <w:tc>
          <w:tcPr>
            <w:tcW w:w="563" w:type="pct"/>
          </w:tcPr>
          <w:p w14:paraId="3EA2E908" w14:textId="32207D5C" w:rsidR="00D3626E" w:rsidRPr="00961E4C" w:rsidRDefault="00BA7DB1" w:rsidP="00D3626E">
            <w:pPr>
              <w:jc w:val="center"/>
              <w:rPr>
                <w:sz w:val="20"/>
                <w:szCs w:val="20"/>
              </w:rPr>
            </w:pPr>
            <w:r w:rsidRPr="00961E4C">
              <w:rPr>
                <w:sz w:val="20"/>
                <w:szCs w:val="20"/>
              </w:rPr>
              <w:t>Не установлено</w:t>
            </w:r>
          </w:p>
        </w:tc>
        <w:tc>
          <w:tcPr>
            <w:tcW w:w="833" w:type="pct"/>
            <w:tcBorders>
              <w:right w:val="single" w:sz="4" w:space="0" w:color="auto"/>
            </w:tcBorders>
            <w:shd w:val="clear" w:color="000000" w:fill="FFFFFF"/>
          </w:tcPr>
          <w:p w14:paraId="0AD2ADDA" w14:textId="77777777" w:rsidR="00D3626E" w:rsidRPr="00A75BFD" w:rsidRDefault="00D3626E" w:rsidP="00D3626E">
            <w:pPr>
              <w:jc w:val="center"/>
              <w:rPr>
                <w:sz w:val="18"/>
                <w:szCs w:val="18"/>
              </w:rPr>
            </w:pPr>
          </w:p>
        </w:tc>
        <w:tc>
          <w:tcPr>
            <w:tcW w:w="391" w:type="pct"/>
            <w:tcBorders>
              <w:left w:val="single" w:sz="4" w:space="0" w:color="auto"/>
            </w:tcBorders>
            <w:shd w:val="clear" w:color="000000" w:fill="FFFFFF"/>
          </w:tcPr>
          <w:p w14:paraId="4F6444C8" w14:textId="77777777" w:rsidR="00D3626E" w:rsidRPr="00A75BFD" w:rsidRDefault="00D3626E" w:rsidP="00D3626E">
            <w:pPr>
              <w:jc w:val="center"/>
              <w:rPr>
                <w:sz w:val="18"/>
                <w:szCs w:val="18"/>
              </w:rPr>
            </w:pPr>
          </w:p>
        </w:tc>
        <w:tc>
          <w:tcPr>
            <w:tcW w:w="348" w:type="pct"/>
            <w:shd w:val="clear" w:color="000000" w:fill="FFFFFF"/>
          </w:tcPr>
          <w:p w14:paraId="54AF9C86" w14:textId="77777777" w:rsidR="00D3626E" w:rsidRPr="00A75BFD" w:rsidRDefault="00D3626E" w:rsidP="00D3626E">
            <w:pPr>
              <w:jc w:val="center"/>
              <w:rPr>
                <w:sz w:val="18"/>
                <w:szCs w:val="18"/>
              </w:rPr>
            </w:pPr>
          </w:p>
        </w:tc>
        <w:tc>
          <w:tcPr>
            <w:tcW w:w="582" w:type="pct"/>
            <w:tcBorders>
              <w:right w:val="single" w:sz="4" w:space="0" w:color="auto"/>
            </w:tcBorders>
            <w:shd w:val="clear" w:color="000000" w:fill="FFFFFF"/>
          </w:tcPr>
          <w:p w14:paraId="7014A1C9" w14:textId="77777777" w:rsidR="00D3626E" w:rsidRPr="00A75BFD" w:rsidRDefault="00D3626E" w:rsidP="00D3626E">
            <w:pPr>
              <w:jc w:val="center"/>
              <w:rPr>
                <w:sz w:val="18"/>
                <w:szCs w:val="18"/>
              </w:rPr>
            </w:pPr>
          </w:p>
        </w:tc>
      </w:tr>
      <w:tr w:rsidR="00FD1820" w:rsidRPr="00A75BFD" w14:paraId="687C0F43" w14:textId="77777777" w:rsidTr="00720C08">
        <w:trPr>
          <w:trHeight w:val="170"/>
        </w:trPr>
        <w:tc>
          <w:tcPr>
            <w:tcW w:w="1851" w:type="pct"/>
            <w:gridSpan w:val="5"/>
            <w:tcBorders>
              <w:right w:val="single" w:sz="4" w:space="0" w:color="auto"/>
            </w:tcBorders>
            <w:shd w:val="clear" w:color="000000" w:fill="FFFFFF"/>
            <w:noWrap/>
            <w:vAlign w:val="center"/>
          </w:tcPr>
          <w:p w14:paraId="253A4E20" w14:textId="6906E09A" w:rsidR="00FD1820" w:rsidRPr="00FD1820" w:rsidRDefault="00FD1820" w:rsidP="00FD1820">
            <w:pPr>
              <w:jc w:val="right"/>
              <w:rPr>
                <w:sz w:val="18"/>
                <w:szCs w:val="18"/>
              </w:rPr>
            </w:pPr>
            <w:r w:rsidRPr="00A75BFD">
              <w:rPr>
                <w:bCs/>
                <w:sz w:val="18"/>
                <w:szCs w:val="18"/>
              </w:rPr>
              <w:t>Итого:</w:t>
            </w:r>
          </w:p>
        </w:tc>
        <w:tc>
          <w:tcPr>
            <w:tcW w:w="432" w:type="pct"/>
            <w:tcBorders>
              <w:top w:val="nil"/>
              <w:left w:val="nil"/>
              <w:bottom w:val="single" w:sz="4" w:space="0" w:color="auto"/>
              <w:right w:val="single" w:sz="4" w:space="0" w:color="auto"/>
            </w:tcBorders>
            <w:shd w:val="clear" w:color="000000" w:fill="FFFFFF"/>
          </w:tcPr>
          <w:p w14:paraId="48D3E07D" w14:textId="45D2F839" w:rsidR="00FD1820" w:rsidRPr="00FD1820" w:rsidRDefault="00FD1820" w:rsidP="00FD1820">
            <w:pPr>
              <w:jc w:val="center"/>
              <w:rPr>
                <w:b/>
                <w:bCs/>
                <w:sz w:val="18"/>
                <w:szCs w:val="18"/>
              </w:rPr>
            </w:pPr>
            <w:r w:rsidRPr="00FD1820">
              <w:rPr>
                <w:b/>
                <w:bCs/>
                <w:sz w:val="18"/>
                <w:szCs w:val="18"/>
              </w:rPr>
              <w:t>51 572,00</w:t>
            </w:r>
          </w:p>
        </w:tc>
        <w:tc>
          <w:tcPr>
            <w:tcW w:w="563" w:type="pct"/>
          </w:tcPr>
          <w:p w14:paraId="03580477" w14:textId="77777777" w:rsidR="00FD1820" w:rsidRPr="006B2FA1" w:rsidRDefault="00FD1820" w:rsidP="00D3626E">
            <w:pPr>
              <w:jc w:val="center"/>
              <w:rPr>
                <w:sz w:val="18"/>
                <w:szCs w:val="18"/>
              </w:rPr>
            </w:pPr>
          </w:p>
        </w:tc>
        <w:tc>
          <w:tcPr>
            <w:tcW w:w="833" w:type="pct"/>
            <w:tcBorders>
              <w:right w:val="single" w:sz="4" w:space="0" w:color="auto"/>
            </w:tcBorders>
            <w:shd w:val="clear" w:color="000000" w:fill="FFFFFF"/>
          </w:tcPr>
          <w:p w14:paraId="62AFEFAB" w14:textId="77777777" w:rsidR="00FD1820" w:rsidRPr="00A75BFD" w:rsidRDefault="00FD1820" w:rsidP="00D3626E">
            <w:pPr>
              <w:jc w:val="center"/>
              <w:rPr>
                <w:sz w:val="18"/>
                <w:szCs w:val="18"/>
              </w:rPr>
            </w:pPr>
          </w:p>
        </w:tc>
        <w:tc>
          <w:tcPr>
            <w:tcW w:w="391" w:type="pct"/>
            <w:tcBorders>
              <w:left w:val="single" w:sz="4" w:space="0" w:color="auto"/>
            </w:tcBorders>
            <w:shd w:val="clear" w:color="000000" w:fill="FFFFFF"/>
          </w:tcPr>
          <w:p w14:paraId="128A53EE" w14:textId="6E3BACF5" w:rsidR="00FD1820" w:rsidRPr="00A75BFD" w:rsidRDefault="00FD1820" w:rsidP="00D3626E">
            <w:pPr>
              <w:jc w:val="center"/>
              <w:rPr>
                <w:sz w:val="18"/>
                <w:szCs w:val="18"/>
              </w:rPr>
            </w:pPr>
            <w:r w:rsidRPr="00A75BFD">
              <w:rPr>
                <w:bCs/>
                <w:sz w:val="18"/>
                <w:szCs w:val="18"/>
              </w:rPr>
              <w:t>Итого:</w:t>
            </w:r>
          </w:p>
        </w:tc>
        <w:tc>
          <w:tcPr>
            <w:tcW w:w="348" w:type="pct"/>
            <w:shd w:val="clear" w:color="000000" w:fill="FFFFFF"/>
          </w:tcPr>
          <w:p w14:paraId="5FC29F03" w14:textId="77777777" w:rsidR="00FD1820" w:rsidRPr="00A75BFD" w:rsidRDefault="00FD1820" w:rsidP="00D3626E">
            <w:pPr>
              <w:jc w:val="center"/>
              <w:rPr>
                <w:sz w:val="18"/>
                <w:szCs w:val="18"/>
              </w:rPr>
            </w:pPr>
          </w:p>
        </w:tc>
        <w:tc>
          <w:tcPr>
            <w:tcW w:w="582" w:type="pct"/>
            <w:tcBorders>
              <w:right w:val="single" w:sz="4" w:space="0" w:color="auto"/>
            </w:tcBorders>
            <w:shd w:val="clear" w:color="000000" w:fill="FFFFFF"/>
          </w:tcPr>
          <w:p w14:paraId="485B0FDB" w14:textId="77777777" w:rsidR="00FD1820" w:rsidRPr="00A75BFD" w:rsidRDefault="00FD1820" w:rsidP="00D3626E">
            <w:pPr>
              <w:jc w:val="center"/>
              <w:rPr>
                <w:sz w:val="18"/>
                <w:szCs w:val="18"/>
              </w:rPr>
            </w:pP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1CC154D3" w:rsidR="00E469DB" w:rsidRPr="00A75BFD" w:rsidRDefault="003061B9" w:rsidP="00E469DB">
      <w:pPr>
        <w:widowControl w:val="0"/>
        <w:jc w:val="right"/>
        <w:rPr>
          <w:b/>
          <w:bCs/>
        </w:rPr>
      </w:pPr>
      <w:r w:rsidRPr="00A75BFD">
        <w:rPr>
          <w:b/>
          <w:bCs/>
        </w:rPr>
        <w:t xml:space="preserve">от </w:t>
      </w:r>
      <w:r w:rsidR="009A2104">
        <w:rPr>
          <w:b/>
          <w:bCs/>
        </w:rPr>
        <w:t>10.04</w:t>
      </w:r>
      <w:r w:rsidR="00E5430A">
        <w:rPr>
          <w:b/>
          <w:bCs/>
        </w:rPr>
        <w:t>.04</w:t>
      </w:r>
      <w:r w:rsidRPr="00A75BFD">
        <w:rPr>
          <w:b/>
          <w:bCs/>
        </w:rPr>
        <w:t>.2025 г. № ЗКЭФ-ДЭУК-11</w:t>
      </w:r>
      <w:r w:rsidR="00D167A5">
        <w:rPr>
          <w:b/>
          <w:bCs/>
        </w:rPr>
        <w:t>16</w:t>
      </w:r>
    </w:p>
    <w:p w14:paraId="3CA1C878" w14:textId="08100243" w:rsidR="0020603E" w:rsidRPr="00D016C1" w:rsidRDefault="00E469DB" w:rsidP="007D5EE4">
      <w:pPr>
        <w:widowControl w:val="0"/>
        <w:spacing w:before="240" w:after="120"/>
        <w:jc w:val="center"/>
        <w:rPr>
          <w:b/>
          <w:bCs/>
          <w:sz w:val="20"/>
          <w:szCs w:val="20"/>
        </w:rPr>
      </w:pPr>
      <w:r w:rsidRPr="00D016C1">
        <w:rPr>
          <w:b/>
          <w:bCs/>
          <w:sz w:val="20"/>
          <w:szCs w:val="20"/>
        </w:rPr>
        <w:t>Обоснование начальной (максимальной) цены договора</w:t>
      </w:r>
    </w:p>
    <w:p w14:paraId="4DAA9A16" w14:textId="67A244AA" w:rsidR="00195B4B" w:rsidRPr="00A035C0" w:rsidRDefault="00A035C0" w:rsidP="00092F9F">
      <w:pPr>
        <w:ind w:firstLine="708"/>
        <w:jc w:val="both"/>
        <w:rPr>
          <w:bCs/>
          <w:sz w:val="20"/>
          <w:szCs w:val="20"/>
        </w:rPr>
      </w:pPr>
      <w:r w:rsidRPr="00A035C0">
        <w:rPr>
          <w:bCs/>
          <w:sz w:val="20"/>
          <w:szCs w:val="20"/>
        </w:rPr>
        <w:t>Начальная (максимальная) цена договора поставки грузоподъемных устройств, определена из расчета среднего арифметического значения 3-х коммерческих предложений и инфор</w:t>
      </w:r>
      <w:r>
        <w:rPr>
          <w:bCs/>
          <w:sz w:val="20"/>
          <w:szCs w:val="20"/>
        </w:rPr>
        <w:t>мации сети интернет</w:t>
      </w:r>
    </w:p>
    <w:p w14:paraId="08FF24DB" w14:textId="77777777" w:rsidR="00A035C0" w:rsidRDefault="00A035C0" w:rsidP="00092F9F">
      <w:pPr>
        <w:ind w:firstLine="708"/>
        <w:jc w:val="both"/>
        <w:rPr>
          <w:bCs/>
          <w:sz w:val="20"/>
          <w:szCs w:val="20"/>
        </w:rPr>
      </w:pPr>
    </w:p>
    <w:tbl>
      <w:tblPr>
        <w:tblW w:w="15593" w:type="dxa"/>
        <w:tblInd w:w="108" w:type="dxa"/>
        <w:tblLook w:val="04A0" w:firstRow="1" w:lastRow="0" w:firstColumn="1" w:lastColumn="0" w:noHBand="0" w:noVBand="1"/>
      </w:tblPr>
      <w:tblGrid>
        <w:gridCol w:w="503"/>
        <w:gridCol w:w="2330"/>
        <w:gridCol w:w="638"/>
        <w:gridCol w:w="640"/>
        <w:gridCol w:w="992"/>
        <w:gridCol w:w="1134"/>
        <w:gridCol w:w="1276"/>
        <w:gridCol w:w="1276"/>
        <w:gridCol w:w="1134"/>
        <w:gridCol w:w="1417"/>
        <w:gridCol w:w="1276"/>
        <w:gridCol w:w="1473"/>
        <w:gridCol w:w="1504"/>
      </w:tblGrid>
      <w:tr w:rsidR="00A035C0" w:rsidRPr="00A035C0" w14:paraId="7779ECDE" w14:textId="77777777" w:rsidTr="002F67B6">
        <w:trPr>
          <w:trHeight w:val="375"/>
        </w:trPr>
        <w:tc>
          <w:tcPr>
            <w:tcW w:w="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2E8E4" w14:textId="77777777" w:rsidR="00A035C0" w:rsidRPr="00A035C0" w:rsidRDefault="00A035C0" w:rsidP="00A035C0">
            <w:pPr>
              <w:jc w:val="center"/>
              <w:rPr>
                <w:b/>
                <w:bCs/>
                <w:sz w:val="20"/>
                <w:szCs w:val="20"/>
              </w:rPr>
            </w:pPr>
            <w:r w:rsidRPr="00A035C0">
              <w:rPr>
                <w:b/>
                <w:bCs/>
                <w:sz w:val="20"/>
                <w:szCs w:val="20"/>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3D617F" w14:textId="77777777" w:rsidR="00A035C0" w:rsidRPr="00A035C0" w:rsidRDefault="00A035C0" w:rsidP="00A035C0">
            <w:pPr>
              <w:jc w:val="center"/>
              <w:rPr>
                <w:b/>
                <w:bCs/>
                <w:sz w:val="20"/>
                <w:szCs w:val="20"/>
              </w:rPr>
            </w:pPr>
            <w:r w:rsidRPr="00A035C0">
              <w:rPr>
                <w:b/>
                <w:bCs/>
                <w:sz w:val="20"/>
                <w:szCs w:val="20"/>
              </w:rPr>
              <w:t>Наименование</w:t>
            </w:r>
          </w:p>
        </w:tc>
        <w:tc>
          <w:tcPr>
            <w:tcW w:w="6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ED229E9" w14:textId="77777777" w:rsidR="00A035C0" w:rsidRPr="00A035C0" w:rsidRDefault="00A035C0" w:rsidP="00A035C0">
            <w:pPr>
              <w:jc w:val="center"/>
              <w:rPr>
                <w:b/>
                <w:bCs/>
                <w:sz w:val="20"/>
                <w:szCs w:val="20"/>
              </w:rPr>
            </w:pPr>
            <w:r w:rsidRPr="00A035C0">
              <w:rPr>
                <w:b/>
                <w:bCs/>
                <w:sz w:val="20"/>
                <w:szCs w:val="20"/>
              </w:rPr>
              <w:t xml:space="preserve">Ед. </w:t>
            </w:r>
            <w:r w:rsidRPr="00A035C0">
              <w:rPr>
                <w:b/>
                <w:bCs/>
                <w:sz w:val="20"/>
                <w:szCs w:val="20"/>
              </w:rPr>
              <w:br/>
              <w:t>изм.</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9EDB9C" w14:textId="29E664F4" w:rsidR="00A035C0" w:rsidRPr="00A035C0" w:rsidRDefault="00A035C0" w:rsidP="00A035C0">
            <w:pPr>
              <w:jc w:val="center"/>
              <w:rPr>
                <w:b/>
                <w:bCs/>
                <w:sz w:val="20"/>
                <w:szCs w:val="20"/>
              </w:rPr>
            </w:pPr>
            <w:r w:rsidRPr="00A035C0">
              <w:rPr>
                <w:b/>
                <w:bCs/>
                <w:sz w:val="20"/>
                <w:szCs w:val="20"/>
              </w:rPr>
              <w:t>Кол</w:t>
            </w:r>
            <w:r>
              <w:rPr>
                <w:b/>
                <w:bCs/>
                <w:sz w:val="20"/>
                <w:szCs w:val="20"/>
              </w:rPr>
              <w:t>-</w:t>
            </w:r>
            <w:r w:rsidRPr="00A035C0">
              <w:rPr>
                <w:b/>
                <w:bCs/>
                <w:sz w:val="20"/>
                <w:szCs w:val="20"/>
              </w:rPr>
              <w:t>во</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5BD533" w14:textId="77777777" w:rsidR="00A035C0" w:rsidRPr="00A035C0" w:rsidRDefault="00A035C0" w:rsidP="00A035C0">
            <w:pPr>
              <w:jc w:val="center"/>
              <w:rPr>
                <w:b/>
                <w:bCs/>
                <w:sz w:val="20"/>
                <w:szCs w:val="20"/>
              </w:rPr>
            </w:pPr>
            <w:r w:rsidRPr="00A035C0">
              <w:rPr>
                <w:b/>
                <w:bCs/>
                <w:sz w:val="20"/>
                <w:szCs w:val="20"/>
              </w:rPr>
              <w:t>Поставщик №1</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0EE417" w14:textId="77777777" w:rsidR="00A035C0" w:rsidRPr="00A035C0" w:rsidRDefault="00A035C0" w:rsidP="00A035C0">
            <w:pPr>
              <w:jc w:val="center"/>
              <w:rPr>
                <w:b/>
                <w:bCs/>
                <w:sz w:val="20"/>
                <w:szCs w:val="20"/>
              </w:rPr>
            </w:pPr>
            <w:r w:rsidRPr="00A035C0">
              <w:rPr>
                <w:b/>
                <w:bCs/>
                <w:sz w:val="20"/>
                <w:szCs w:val="20"/>
              </w:rPr>
              <w:t>Поставщик №2</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102D3" w14:textId="77777777" w:rsidR="00A035C0" w:rsidRPr="00A035C0" w:rsidRDefault="00A035C0" w:rsidP="00A035C0">
            <w:pPr>
              <w:jc w:val="center"/>
              <w:rPr>
                <w:b/>
                <w:bCs/>
                <w:sz w:val="20"/>
                <w:szCs w:val="20"/>
              </w:rPr>
            </w:pPr>
            <w:r w:rsidRPr="00A035C0">
              <w:rPr>
                <w:b/>
                <w:bCs/>
                <w:sz w:val="20"/>
                <w:szCs w:val="20"/>
              </w:rPr>
              <w:t>Поставщик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62288" w14:textId="77777777" w:rsidR="00A035C0" w:rsidRPr="00A035C0" w:rsidRDefault="00A035C0" w:rsidP="00A035C0">
            <w:pPr>
              <w:jc w:val="center"/>
              <w:rPr>
                <w:b/>
                <w:bCs/>
                <w:sz w:val="20"/>
                <w:szCs w:val="20"/>
              </w:rPr>
            </w:pPr>
            <w:r w:rsidRPr="00A035C0">
              <w:rPr>
                <w:b/>
                <w:bCs/>
                <w:sz w:val="20"/>
                <w:szCs w:val="20"/>
              </w:rPr>
              <w:t>Н(М)Ц за единицу</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98FE" w14:textId="77777777" w:rsidR="00A035C0" w:rsidRPr="00A035C0" w:rsidRDefault="00A035C0" w:rsidP="00A035C0">
            <w:pPr>
              <w:jc w:val="center"/>
              <w:rPr>
                <w:b/>
                <w:bCs/>
                <w:sz w:val="20"/>
                <w:szCs w:val="20"/>
              </w:rPr>
            </w:pPr>
            <w:r w:rsidRPr="00A035C0">
              <w:rPr>
                <w:b/>
                <w:bCs/>
                <w:sz w:val="20"/>
                <w:szCs w:val="20"/>
              </w:rPr>
              <w:t>Коэффициент вариации</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1D17" w14:textId="77777777" w:rsidR="00A035C0" w:rsidRPr="00A035C0" w:rsidRDefault="00A035C0" w:rsidP="00A035C0">
            <w:pPr>
              <w:jc w:val="center"/>
              <w:rPr>
                <w:b/>
                <w:bCs/>
                <w:sz w:val="20"/>
                <w:szCs w:val="20"/>
              </w:rPr>
            </w:pPr>
            <w:r w:rsidRPr="00A035C0">
              <w:rPr>
                <w:b/>
                <w:bCs/>
                <w:sz w:val="20"/>
                <w:szCs w:val="20"/>
              </w:rPr>
              <w:t>Сумма с учетом НДС</w:t>
            </w:r>
          </w:p>
        </w:tc>
      </w:tr>
      <w:tr w:rsidR="00A035C0" w:rsidRPr="00A035C0" w14:paraId="78A24A54" w14:textId="77777777" w:rsidTr="002F67B6">
        <w:trPr>
          <w:trHeight w:val="375"/>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B81080C" w14:textId="77777777" w:rsidR="00A035C0" w:rsidRPr="00A035C0" w:rsidRDefault="00A035C0" w:rsidP="00A035C0">
            <w:pPr>
              <w:rPr>
                <w:b/>
                <w:bCs/>
                <w:sz w:val="20"/>
                <w:szCs w:val="20"/>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14:paraId="401E7087" w14:textId="77777777" w:rsidR="00A035C0" w:rsidRPr="00A035C0" w:rsidRDefault="00A035C0" w:rsidP="00A035C0">
            <w:pPr>
              <w:rPr>
                <w:b/>
                <w:bCs/>
                <w:sz w:val="20"/>
                <w:szCs w:val="20"/>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14:paraId="6ACFBF69" w14:textId="77777777" w:rsidR="00A035C0" w:rsidRPr="00A035C0" w:rsidRDefault="00A035C0" w:rsidP="00A035C0">
            <w:pPr>
              <w:rPr>
                <w:b/>
                <w:bCs/>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3EEF0D37" w14:textId="77777777" w:rsidR="00A035C0" w:rsidRPr="00A035C0" w:rsidRDefault="00A035C0" w:rsidP="00A035C0">
            <w:pPr>
              <w:rPr>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73DACA5F" w14:textId="77777777" w:rsidR="00A035C0" w:rsidRPr="00A035C0" w:rsidRDefault="00A035C0" w:rsidP="00A035C0">
            <w:pPr>
              <w:jc w:val="center"/>
              <w:rPr>
                <w:b/>
                <w:bCs/>
                <w:sz w:val="20"/>
                <w:szCs w:val="20"/>
              </w:rPr>
            </w:pPr>
            <w:r w:rsidRPr="00A035C0">
              <w:rPr>
                <w:b/>
                <w:bCs/>
                <w:sz w:val="20"/>
                <w:szCs w:val="20"/>
              </w:rPr>
              <w:t>Цена</w:t>
            </w:r>
          </w:p>
        </w:tc>
        <w:tc>
          <w:tcPr>
            <w:tcW w:w="1134" w:type="dxa"/>
            <w:tcBorders>
              <w:top w:val="nil"/>
              <w:left w:val="nil"/>
              <w:bottom w:val="single" w:sz="4" w:space="0" w:color="auto"/>
              <w:right w:val="single" w:sz="4" w:space="0" w:color="auto"/>
            </w:tcBorders>
            <w:shd w:val="clear" w:color="auto" w:fill="auto"/>
            <w:noWrap/>
            <w:vAlign w:val="center"/>
            <w:hideMark/>
          </w:tcPr>
          <w:p w14:paraId="2B92A516" w14:textId="77777777" w:rsidR="00A035C0" w:rsidRPr="00A035C0" w:rsidRDefault="00A035C0" w:rsidP="00A035C0">
            <w:pPr>
              <w:jc w:val="center"/>
              <w:rPr>
                <w:b/>
                <w:bCs/>
                <w:sz w:val="20"/>
                <w:szCs w:val="20"/>
              </w:rPr>
            </w:pPr>
            <w:r w:rsidRPr="00A035C0">
              <w:rPr>
                <w:b/>
                <w:bCs/>
                <w:sz w:val="20"/>
                <w:szCs w:val="20"/>
              </w:rPr>
              <w:t>Сумма</w:t>
            </w:r>
          </w:p>
        </w:tc>
        <w:tc>
          <w:tcPr>
            <w:tcW w:w="1276" w:type="dxa"/>
            <w:tcBorders>
              <w:top w:val="nil"/>
              <w:left w:val="nil"/>
              <w:bottom w:val="single" w:sz="4" w:space="0" w:color="auto"/>
              <w:right w:val="single" w:sz="4" w:space="0" w:color="auto"/>
            </w:tcBorders>
            <w:shd w:val="clear" w:color="auto" w:fill="auto"/>
            <w:noWrap/>
            <w:vAlign w:val="center"/>
            <w:hideMark/>
          </w:tcPr>
          <w:p w14:paraId="33D3F929" w14:textId="77777777" w:rsidR="00A035C0" w:rsidRPr="00A035C0" w:rsidRDefault="00A035C0" w:rsidP="00A035C0">
            <w:pPr>
              <w:jc w:val="center"/>
              <w:rPr>
                <w:b/>
                <w:bCs/>
                <w:sz w:val="20"/>
                <w:szCs w:val="20"/>
              </w:rPr>
            </w:pPr>
            <w:r w:rsidRPr="00A035C0">
              <w:rPr>
                <w:b/>
                <w:bCs/>
                <w:sz w:val="20"/>
                <w:szCs w:val="20"/>
              </w:rPr>
              <w:t>Цена</w:t>
            </w:r>
          </w:p>
        </w:tc>
        <w:tc>
          <w:tcPr>
            <w:tcW w:w="1276" w:type="dxa"/>
            <w:tcBorders>
              <w:top w:val="nil"/>
              <w:left w:val="nil"/>
              <w:bottom w:val="single" w:sz="4" w:space="0" w:color="auto"/>
              <w:right w:val="single" w:sz="4" w:space="0" w:color="auto"/>
            </w:tcBorders>
            <w:shd w:val="clear" w:color="auto" w:fill="auto"/>
            <w:noWrap/>
            <w:vAlign w:val="center"/>
            <w:hideMark/>
          </w:tcPr>
          <w:p w14:paraId="660A6E43" w14:textId="77777777" w:rsidR="00A035C0" w:rsidRPr="00A035C0" w:rsidRDefault="00A035C0" w:rsidP="00A035C0">
            <w:pPr>
              <w:jc w:val="center"/>
              <w:rPr>
                <w:b/>
                <w:bCs/>
                <w:sz w:val="20"/>
                <w:szCs w:val="20"/>
              </w:rPr>
            </w:pPr>
            <w:r w:rsidRPr="00A035C0">
              <w:rPr>
                <w:b/>
                <w:bCs/>
                <w:sz w:val="20"/>
                <w:szCs w:val="20"/>
              </w:rPr>
              <w:t>Сумма</w:t>
            </w:r>
          </w:p>
        </w:tc>
        <w:tc>
          <w:tcPr>
            <w:tcW w:w="1134" w:type="dxa"/>
            <w:tcBorders>
              <w:top w:val="nil"/>
              <w:left w:val="nil"/>
              <w:bottom w:val="single" w:sz="4" w:space="0" w:color="auto"/>
              <w:right w:val="single" w:sz="4" w:space="0" w:color="auto"/>
            </w:tcBorders>
            <w:shd w:val="clear" w:color="auto" w:fill="auto"/>
            <w:noWrap/>
            <w:vAlign w:val="center"/>
            <w:hideMark/>
          </w:tcPr>
          <w:p w14:paraId="3934EE69" w14:textId="77777777" w:rsidR="00A035C0" w:rsidRPr="00A035C0" w:rsidRDefault="00A035C0" w:rsidP="00A035C0">
            <w:pPr>
              <w:jc w:val="center"/>
              <w:rPr>
                <w:b/>
                <w:bCs/>
                <w:sz w:val="20"/>
                <w:szCs w:val="20"/>
              </w:rPr>
            </w:pPr>
            <w:r w:rsidRPr="00A035C0">
              <w:rPr>
                <w:b/>
                <w:bCs/>
                <w:sz w:val="20"/>
                <w:szCs w:val="20"/>
              </w:rPr>
              <w:t>Цена</w:t>
            </w:r>
          </w:p>
        </w:tc>
        <w:tc>
          <w:tcPr>
            <w:tcW w:w="1417" w:type="dxa"/>
            <w:tcBorders>
              <w:top w:val="nil"/>
              <w:left w:val="nil"/>
              <w:bottom w:val="single" w:sz="4" w:space="0" w:color="auto"/>
              <w:right w:val="single" w:sz="4" w:space="0" w:color="auto"/>
            </w:tcBorders>
            <w:shd w:val="clear" w:color="auto" w:fill="auto"/>
            <w:noWrap/>
            <w:vAlign w:val="center"/>
            <w:hideMark/>
          </w:tcPr>
          <w:p w14:paraId="3EAB0577" w14:textId="77777777" w:rsidR="00A035C0" w:rsidRPr="00A035C0" w:rsidRDefault="00A035C0" w:rsidP="00A035C0">
            <w:pPr>
              <w:jc w:val="center"/>
              <w:rPr>
                <w:b/>
                <w:bCs/>
                <w:sz w:val="20"/>
                <w:szCs w:val="20"/>
              </w:rPr>
            </w:pPr>
            <w:r w:rsidRPr="00A035C0">
              <w:rPr>
                <w:b/>
                <w:bCs/>
                <w:sz w:val="20"/>
                <w:szCs w:val="20"/>
              </w:rPr>
              <w:t>Сумма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D7F78" w14:textId="77777777" w:rsidR="00A035C0" w:rsidRPr="00A035C0" w:rsidRDefault="00A035C0" w:rsidP="00A035C0">
            <w:pPr>
              <w:rPr>
                <w:b/>
                <w:bCs/>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3510053F" w14:textId="77777777" w:rsidR="00A035C0" w:rsidRPr="00A035C0" w:rsidRDefault="00A035C0" w:rsidP="00A035C0">
            <w:pPr>
              <w:rPr>
                <w:b/>
                <w:bCs/>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42A615E2" w14:textId="77777777" w:rsidR="00A035C0" w:rsidRPr="00A035C0" w:rsidRDefault="00A035C0" w:rsidP="00A035C0">
            <w:pPr>
              <w:rPr>
                <w:b/>
                <w:bCs/>
                <w:sz w:val="20"/>
                <w:szCs w:val="20"/>
              </w:rPr>
            </w:pPr>
          </w:p>
        </w:tc>
      </w:tr>
      <w:tr w:rsidR="00A035C0" w:rsidRPr="00A035C0" w14:paraId="75A52A86" w14:textId="77777777" w:rsidTr="002F67B6">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50A6072" w14:textId="77777777" w:rsidR="00A035C0" w:rsidRPr="00A035C0" w:rsidRDefault="00A035C0" w:rsidP="00A035C0">
            <w:pPr>
              <w:jc w:val="center"/>
              <w:rPr>
                <w:b/>
                <w:bCs/>
                <w:sz w:val="20"/>
                <w:szCs w:val="20"/>
              </w:rPr>
            </w:pPr>
            <w:r w:rsidRPr="00A035C0">
              <w:rPr>
                <w:b/>
                <w:bCs/>
                <w:sz w:val="20"/>
                <w:szCs w:val="20"/>
              </w:rPr>
              <w:t>1</w:t>
            </w:r>
          </w:p>
        </w:tc>
        <w:tc>
          <w:tcPr>
            <w:tcW w:w="2330" w:type="dxa"/>
            <w:tcBorders>
              <w:top w:val="nil"/>
              <w:left w:val="nil"/>
              <w:bottom w:val="single" w:sz="4" w:space="0" w:color="auto"/>
              <w:right w:val="single" w:sz="4" w:space="0" w:color="auto"/>
            </w:tcBorders>
            <w:shd w:val="clear" w:color="auto" w:fill="auto"/>
            <w:vAlign w:val="center"/>
            <w:hideMark/>
          </w:tcPr>
          <w:p w14:paraId="7A22A67D" w14:textId="77777777" w:rsidR="00A035C0" w:rsidRPr="00A035C0" w:rsidRDefault="00A035C0" w:rsidP="00A035C0">
            <w:pPr>
              <w:rPr>
                <w:sz w:val="20"/>
                <w:szCs w:val="20"/>
              </w:rPr>
            </w:pPr>
            <w:r w:rsidRPr="00A035C0">
              <w:rPr>
                <w:sz w:val="20"/>
                <w:szCs w:val="20"/>
              </w:rPr>
              <w:t xml:space="preserve">Таль цепная ручная рычажная г/п 1,5 тн./ в.п. 6,0 м. </w:t>
            </w:r>
          </w:p>
        </w:tc>
        <w:tc>
          <w:tcPr>
            <w:tcW w:w="638" w:type="dxa"/>
            <w:tcBorders>
              <w:top w:val="nil"/>
              <w:left w:val="nil"/>
              <w:bottom w:val="single" w:sz="4" w:space="0" w:color="auto"/>
              <w:right w:val="single" w:sz="4" w:space="0" w:color="auto"/>
            </w:tcBorders>
            <w:shd w:val="clear" w:color="auto" w:fill="auto"/>
            <w:noWrap/>
            <w:vAlign w:val="center"/>
            <w:hideMark/>
          </w:tcPr>
          <w:p w14:paraId="1E5A08A4" w14:textId="77777777" w:rsidR="00A035C0" w:rsidRPr="00A035C0" w:rsidRDefault="00A035C0" w:rsidP="00A035C0">
            <w:pPr>
              <w:jc w:val="center"/>
              <w:rPr>
                <w:sz w:val="20"/>
                <w:szCs w:val="20"/>
              </w:rPr>
            </w:pPr>
            <w:r w:rsidRPr="00A035C0">
              <w:rPr>
                <w:sz w:val="20"/>
                <w:szCs w:val="20"/>
              </w:rPr>
              <w:t>шт</w:t>
            </w:r>
          </w:p>
        </w:tc>
        <w:tc>
          <w:tcPr>
            <w:tcW w:w="640" w:type="dxa"/>
            <w:tcBorders>
              <w:top w:val="nil"/>
              <w:left w:val="nil"/>
              <w:bottom w:val="single" w:sz="4" w:space="0" w:color="auto"/>
              <w:right w:val="single" w:sz="4" w:space="0" w:color="auto"/>
            </w:tcBorders>
            <w:shd w:val="clear" w:color="auto" w:fill="auto"/>
            <w:noWrap/>
            <w:vAlign w:val="center"/>
            <w:hideMark/>
          </w:tcPr>
          <w:p w14:paraId="7F0A3F89" w14:textId="77777777" w:rsidR="00A035C0" w:rsidRPr="00A035C0" w:rsidRDefault="00A035C0" w:rsidP="00A035C0">
            <w:pPr>
              <w:jc w:val="center"/>
              <w:rPr>
                <w:sz w:val="20"/>
                <w:szCs w:val="20"/>
              </w:rPr>
            </w:pPr>
            <w:r w:rsidRPr="00A035C0">
              <w:rPr>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4734614E" w14:textId="77777777" w:rsidR="00A035C0" w:rsidRPr="00A035C0" w:rsidRDefault="00A035C0" w:rsidP="00A035C0">
            <w:pPr>
              <w:jc w:val="center"/>
              <w:rPr>
                <w:sz w:val="20"/>
                <w:szCs w:val="20"/>
              </w:rPr>
            </w:pPr>
            <w:r w:rsidRPr="00A035C0">
              <w:rPr>
                <w:sz w:val="20"/>
                <w:szCs w:val="20"/>
              </w:rPr>
              <w:t>9 900,00</w:t>
            </w:r>
          </w:p>
        </w:tc>
        <w:tc>
          <w:tcPr>
            <w:tcW w:w="1134" w:type="dxa"/>
            <w:tcBorders>
              <w:top w:val="nil"/>
              <w:left w:val="nil"/>
              <w:bottom w:val="single" w:sz="4" w:space="0" w:color="auto"/>
              <w:right w:val="single" w:sz="4" w:space="0" w:color="auto"/>
            </w:tcBorders>
            <w:shd w:val="clear" w:color="auto" w:fill="auto"/>
            <w:noWrap/>
            <w:vAlign w:val="center"/>
            <w:hideMark/>
          </w:tcPr>
          <w:p w14:paraId="3F85D4F6" w14:textId="77777777" w:rsidR="00A035C0" w:rsidRPr="00A035C0" w:rsidRDefault="00A035C0" w:rsidP="00A035C0">
            <w:pPr>
              <w:jc w:val="center"/>
              <w:rPr>
                <w:sz w:val="20"/>
                <w:szCs w:val="20"/>
              </w:rPr>
            </w:pPr>
            <w:r w:rsidRPr="00A035C0">
              <w:rPr>
                <w:sz w:val="20"/>
                <w:szCs w:val="20"/>
              </w:rPr>
              <w:t>19 800,00</w:t>
            </w:r>
          </w:p>
        </w:tc>
        <w:tc>
          <w:tcPr>
            <w:tcW w:w="1276" w:type="dxa"/>
            <w:tcBorders>
              <w:top w:val="nil"/>
              <w:left w:val="nil"/>
              <w:bottom w:val="single" w:sz="4" w:space="0" w:color="auto"/>
              <w:right w:val="single" w:sz="4" w:space="0" w:color="auto"/>
            </w:tcBorders>
            <w:shd w:val="clear" w:color="auto" w:fill="auto"/>
            <w:noWrap/>
            <w:vAlign w:val="center"/>
            <w:hideMark/>
          </w:tcPr>
          <w:p w14:paraId="0C47C33A" w14:textId="77777777" w:rsidR="00A035C0" w:rsidRPr="00A035C0" w:rsidRDefault="00A035C0" w:rsidP="00A035C0">
            <w:pPr>
              <w:jc w:val="center"/>
              <w:rPr>
                <w:sz w:val="20"/>
                <w:szCs w:val="20"/>
              </w:rPr>
            </w:pPr>
            <w:r w:rsidRPr="00A035C0">
              <w:rPr>
                <w:sz w:val="20"/>
                <w:szCs w:val="20"/>
              </w:rPr>
              <w:t>8 947,00</w:t>
            </w:r>
          </w:p>
        </w:tc>
        <w:tc>
          <w:tcPr>
            <w:tcW w:w="1276" w:type="dxa"/>
            <w:tcBorders>
              <w:top w:val="nil"/>
              <w:left w:val="nil"/>
              <w:bottom w:val="single" w:sz="4" w:space="0" w:color="auto"/>
              <w:right w:val="single" w:sz="4" w:space="0" w:color="auto"/>
            </w:tcBorders>
            <w:shd w:val="clear" w:color="auto" w:fill="auto"/>
            <w:noWrap/>
            <w:vAlign w:val="center"/>
            <w:hideMark/>
          </w:tcPr>
          <w:p w14:paraId="38194417" w14:textId="77777777" w:rsidR="00A035C0" w:rsidRPr="00A035C0" w:rsidRDefault="00A035C0" w:rsidP="00A035C0">
            <w:pPr>
              <w:jc w:val="center"/>
              <w:rPr>
                <w:sz w:val="20"/>
                <w:szCs w:val="20"/>
              </w:rPr>
            </w:pPr>
            <w:r w:rsidRPr="00A035C0">
              <w:rPr>
                <w:sz w:val="20"/>
                <w:szCs w:val="20"/>
              </w:rPr>
              <w:t>17 894,00</w:t>
            </w:r>
          </w:p>
        </w:tc>
        <w:tc>
          <w:tcPr>
            <w:tcW w:w="1134" w:type="dxa"/>
            <w:tcBorders>
              <w:top w:val="nil"/>
              <w:left w:val="nil"/>
              <w:bottom w:val="single" w:sz="4" w:space="0" w:color="auto"/>
              <w:right w:val="single" w:sz="4" w:space="0" w:color="auto"/>
            </w:tcBorders>
            <w:shd w:val="clear" w:color="auto" w:fill="auto"/>
            <w:noWrap/>
            <w:vAlign w:val="center"/>
            <w:hideMark/>
          </w:tcPr>
          <w:p w14:paraId="3C55ECCA" w14:textId="77777777" w:rsidR="00A035C0" w:rsidRPr="00A035C0" w:rsidRDefault="00A035C0" w:rsidP="00A035C0">
            <w:pPr>
              <w:jc w:val="center"/>
              <w:rPr>
                <w:sz w:val="20"/>
                <w:szCs w:val="20"/>
              </w:rPr>
            </w:pPr>
            <w:r w:rsidRPr="00A035C0">
              <w:rPr>
                <w:sz w:val="20"/>
                <w:szCs w:val="20"/>
              </w:rPr>
              <w:t>9 728,00</w:t>
            </w:r>
          </w:p>
        </w:tc>
        <w:tc>
          <w:tcPr>
            <w:tcW w:w="1417" w:type="dxa"/>
            <w:tcBorders>
              <w:top w:val="nil"/>
              <w:left w:val="nil"/>
              <w:bottom w:val="single" w:sz="4" w:space="0" w:color="auto"/>
              <w:right w:val="single" w:sz="4" w:space="0" w:color="auto"/>
            </w:tcBorders>
            <w:shd w:val="clear" w:color="auto" w:fill="auto"/>
            <w:noWrap/>
            <w:vAlign w:val="center"/>
            <w:hideMark/>
          </w:tcPr>
          <w:p w14:paraId="4769D155" w14:textId="77777777" w:rsidR="00A035C0" w:rsidRPr="00A035C0" w:rsidRDefault="00A035C0" w:rsidP="00A035C0">
            <w:pPr>
              <w:jc w:val="center"/>
              <w:rPr>
                <w:sz w:val="20"/>
                <w:szCs w:val="20"/>
              </w:rPr>
            </w:pPr>
            <w:r w:rsidRPr="00A035C0">
              <w:rPr>
                <w:sz w:val="20"/>
                <w:szCs w:val="20"/>
              </w:rPr>
              <w:t>19 456,00</w:t>
            </w:r>
          </w:p>
        </w:tc>
        <w:tc>
          <w:tcPr>
            <w:tcW w:w="1276" w:type="dxa"/>
            <w:tcBorders>
              <w:top w:val="nil"/>
              <w:left w:val="nil"/>
              <w:bottom w:val="single" w:sz="4" w:space="0" w:color="auto"/>
              <w:right w:val="single" w:sz="4" w:space="0" w:color="auto"/>
            </w:tcBorders>
            <w:shd w:val="clear" w:color="auto" w:fill="auto"/>
            <w:noWrap/>
            <w:vAlign w:val="center"/>
            <w:hideMark/>
          </w:tcPr>
          <w:p w14:paraId="41907C73" w14:textId="77777777" w:rsidR="00A035C0" w:rsidRPr="00A035C0" w:rsidRDefault="00A035C0" w:rsidP="00A035C0">
            <w:pPr>
              <w:jc w:val="center"/>
              <w:rPr>
                <w:sz w:val="20"/>
                <w:szCs w:val="20"/>
              </w:rPr>
            </w:pPr>
            <w:r w:rsidRPr="00A035C0">
              <w:rPr>
                <w:sz w:val="20"/>
                <w:szCs w:val="20"/>
              </w:rPr>
              <w:t>9 525,00</w:t>
            </w:r>
          </w:p>
        </w:tc>
        <w:tc>
          <w:tcPr>
            <w:tcW w:w="1473" w:type="dxa"/>
            <w:tcBorders>
              <w:top w:val="nil"/>
              <w:left w:val="nil"/>
              <w:bottom w:val="single" w:sz="4" w:space="0" w:color="auto"/>
              <w:right w:val="single" w:sz="4" w:space="0" w:color="auto"/>
            </w:tcBorders>
            <w:shd w:val="clear" w:color="auto" w:fill="auto"/>
            <w:noWrap/>
            <w:vAlign w:val="center"/>
            <w:hideMark/>
          </w:tcPr>
          <w:p w14:paraId="5F03280F" w14:textId="77777777" w:rsidR="00A035C0" w:rsidRPr="00A035C0" w:rsidRDefault="00A035C0" w:rsidP="00A035C0">
            <w:pPr>
              <w:jc w:val="center"/>
              <w:rPr>
                <w:sz w:val="20"/>
                <w:szCs w:val="20"/>
              </w:rPr>
            </w:pPr>
            <w:r w:rsidRPr="00A035C0">
              <w:rPr>
                <w:sz w:val="20"/>
                <w:szCs w:val="20"/>
              </w:rPr>
              <w:t>5,33</w:t>
            </w:r>
          </w:p>
        </w:tc>
        <w:tc>
          <w:tcPr>
            <w:tcW w:w="1504" w:type="dxa"/>
            <w:tcBorders>
              <w:top w:val="nil"/>
              <w:left w:val="nil"/>
              <w:bottom w:val="single" w:sz="4" w:space="0" w:color="auto"/>
              <w:right w:val="single" w:sz="4" w:space="0" w:color="auto"/>
            </w:tcBorders>
            <w:shd w:val="clear" w:color="auto" w:fill="auto"/>
            <w:noWrap/>
            <w:vAlign w:val="center"/>
            <w:hideMark/>
          </w:tcPr>
          <w:p w14:paraId="1724B0F3" w14:textId="77777777" w:rsidR="00A035C0" w:rsidRPr="00A035C0" w:rsidRDefault="00A035C0" w:rsidP="00A035C0">
            <w:pPr>
              <w:jc w:val="center"/>
              <w:rPr>
                <w:sz w:val="20"/>
                <w:szCs w:val="20"/>
              </w:rPr>
            </w:pPr>
            <w:r w:rsidRPr="00A035C0">
              <w:rPr>
                <w:sz w:val="20"/>
                <w:szCs w:val="20"/>
              </w:rPr>
              <w:t>19 050,00</w:t>
            </w:r>
          </w:p>
        </w:tc>
      </w:tr>
      <w:tr w:rsidR="00A035C0" w:rsidRPr="00A035C0" w14:paraId="31732C47" w14:textId="77777777" w:rsidTr="002F67B6">
        <w:trPr>
          <w:trHeight w:val="11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5C5D451F" w14:textId="77777777" w:rsidR="00A035C0" w:rsidRPr="00A035C0" w:rsidRDefault="00A035C0" w:rsidP="00A035C0">
            <w:pPr>
              <w:jc w:val="center"/>
              <w:rPr>
                <w:b/>
                <w:bCs/>
                <w:sz w:val="20"/>
                <w:szCs w:val="20"/>
              </w:rPr>
            </w:pPr>
            <w:r w:rsidRPr="00A035C0">
              <w:rPr>
                <w:b/>
                <w:bCs/>
                <w:sz w:val="20"/>
                <w:szCs w:val="20"/>
              </w:rPr>
              <w:t>2</w:t>
            </w:r>
          </w:p>
        </w:tc>
        <w:tc>
          <w:tcPr>
            <w:tcW w:w="2330" w:type="dxa"/>
            <w:tcBorders>
              <w:top w:val="nil"/>
              <w:left w:val="nil"/>
              <w:bottom w:val="single" w:sz="4" w:space="0" w:color="auto"/>
              <w:right w:val="single" w:sz="4" w:space="0" w:color="auto"/>
            </w:tcBorders>
            <w:shd w:val="clear" w:color="auto" w:fill="auto"/>
            <w:vAlign w:val="center"/>
            <w:hideMark/>
          </w:tcPr>
          <w:p w14:paraId="0131AC94" w14:textId="77777777" w:rsidR="00A035C0" w:rsidRPr="00A035C0" w:rsidRDefault="00A035C0" w:rsidP="00A035C0">
            <w:pPr>
              <w:rPr>
                <w:sz w:val="20"/>
                <w:szCs w:val="20"/>
              </w:rPr>
            </w:pPr>
            <w:r w:rsidRPr="00A035C0">
              <w:rPr>
                <w:sz w:val="20"/>
                <w:szCs w:val="20"/>
              </w:rPr>
              <w:t>Текстильный петлевой строп Gigant Professional СТП 1Т/4М GP01-04</w:t>
            </w:r>
            <w:r w:rsidRPr="00A035C0">
              <w:rPr>
                <w:sz w:val="20"/>
                <w:szCs w:val="20"/>
              </w:rPr>
              <w:br/>
              <w:t>или эквивалент</w:t>
            </w:r>
          </w:p>
        </w:tc>
        <w:tc>
          <w:tcPr>
            <w:tcW w:w="638" w:type="dxa"/>
            <w:tcBorders>
              <w:top w:val="nil"/>
              <w:left w:val="nil"/>
              <w:bottom w:val="single" w:sz="4" w:space="0" w:color="auto"/>
              <w:right w:val="single" w:sz="4" w:space="0" w:color="auto"/>
            </w:tcBorders>
            <w:shd w:val="clear" w:color="auto" w:fill="auto"/>
            <w:noWrap/>
            <w:vAlign w:val="center"/>
            <w:hideMark/>
          </w:tcPr>
          <w:p w14:paraId="69B655F9" w14:textId="77777777" w:rsidR="00A035C0" w:rsidRPr="00A035C0" w:rsidRDefault="00A035C0" w:rsidP="00A035C0">
            <w:pPr>
              <w:jc w:val="center"/>
              <w:rPr>
                <w:sz w:val="20"/>
                <w:szCs w:val="20"/>
              </w:rPr>
            </w:pPr>
            <w:r w:rsidRPr="00A035C0">
              <w:rPr>
                <w:sz w:val="20"/>
                <w:szCs w:val="20"/>
              </w:rPr>
              <w:t>шт</w:t>
            </w:r>
          </w:p>
        </w:tc>
        <w:tc>
          <w:tcPr>
            <w:tcW w:w="640" w:type="dxa"/>
            <w:tcBorders>
              <w:top w:val="nil"/>
              <w:left w:val="nil"/>
              <w:bottom w:val="single" w:sz="4" w:space="0" w:color="auto"/>
              <w:right w:val="single" w:sz="4" w:space="0" w:color="auto"/>
            </w:tcBorders>
            <w:shd w:val="clear" w:color="auto" w:fill="auto"/>
            <w:noWrap/>
            <w:vAlign w:val="center"/>
            <w:hideMark/>
          </w:tcPr>
          <w:p w14:paraId="130D11BE" w14:textId="77777777" w:rsidR="00A035C0" w:rsidRPr="00A035C0" w:rsidRDefault="00A035C0" w:rsidP="00A035C0">
            <w:pPr>
              <w:jc w:val="center"/>
              <w:rPr>
                <w:sz w:val="20"/>
                <w:szCs w:val="20"/>
              </w:rPr>
            </w:pPr>
            <w:r w:rsidRPr="00A035C0">
              <w:rPr>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776E749F" w14:textId="77777777" w:rsidR="00A035C0" w:rsidRPr="00A035C0" w:rsidRDefault="00A035C0" w:rsidP="00A035C0">
            <w:pPr>
              <w:jc w:val="center"/>
              <w:rPr>
                <w:sz w:val="20"/>
                <w:szCs w:val="20"/>
              </w:rPr>
            </w:pPr>
            <w:r w:rsidRPr="00A035C0">
              <w:rPr>
                <w:sz w:val="20"/>
                <w:szCs w:val="20"/>
              </w:rPr>
              <w:t>820,00</w:t>
            </w:r>
          </w:p>
        </w:tc>
        <w:tc>
          <w:tcPr>
            <w:tcW w:w="1134" w:type="dxa"/>
            <w:tcBorders>
              <w:top w:val="nil"/>
              <w:left w:val="nil"/>
              <w:bottom w:val="single" w:sz="4" w:space="0" w:color="auto"/>
              <w:right w:val="single" w:sz="4" w:space="0" w:color="auto"/>
            </w:tcBorders>
            <w:shd w:val="clear" w:color="auto" w:fill="auto"/>
            <w:noWrap/>
            <w:vAlign w:val="center"/>
            <w:hideMark/>
          </w:tcPr>
          <w:p w14:paraId="637CE65B" w14:textId="77777777" w:rsidR="00A035C0" w:rsidRPr="00A035C0" w:rsidRDefault="00A035C0" w:rsidP="00A035C0">
            <w:pPr>
              <w:jc w:val="center"/>
              <w:rPr>
                <w:sz w:val="20"/>
                <w:szCs w:val="20"/>
              </w:rPr>
            </w:pPr>
            <w:r w:rsidRPr="00A035C0">
              <w:rPr>
                <w:sz w:val="20"/>
                <w:szCs w:val="20"/>
              </w:rPr>
              <w:t>4 920,00</w:t>
            </w:r>
          </w:p>
        </w:tc>
        <w:tc>
          <w:tcPr>
            <w:tcW w:w="1276" w:type="dxa"/>
            <w:tcBorders>
              <w:top w:val="nil"/>
              <w:left w:val="nil"/>
              <w:bottom w:val="single" w:sz="4" w:space="0" w:color="auto"/>
              <w:right w:val="single" w:sz="4" w:space="0" w:color="auto"/>
            </w:tcBorders>
            <w:shd w:val="clear" w:color="auto" w:fill="auto"/>
            <w:noWrap/>
            <w:vAlign w:val="center"/>
            <w:hideMark/>
          </w:tcPr>
          <w:p w14:paraId="499E0ECB" w14:textId="77777777" w:rsidR="00A035C0" w:rsidRPr="00A035C0" w:rsidRDefault="00A035C0" w:rsidP="00A035C0">
            <w:pPr>
              <w:jc w:val="center"/>
              <w:rPr>
                <w:sz w:val="20"/>
                <w:szCs w:val="20"/>
              </w:rPr>
            </w:pPr>
            <w:r w:rsidRPr="00A035C0">
              <w:rPr>
                <w:sz w:val="20"/>
                <w:szCs w:val="20"/>
              </w:rPr>
              <w:t>721,00</w:t>
            </w:r>
          </w:p>
        </w:tc>
        <w:tc>
          <w:tcPr>
            <w:tcW w:w="1276" w:type="dxa"/>
            <w:tcBorders>
              <w:top w:val="nil"/>
              <w:left w:val="nil"/>
              <w:bottom w:val="single" w:sz="4" w:space="0" w:color="auto"/>
              <w:right w:val="single" w:sz="4" w:space="0" w:color="auto"/>
            </w:tcBorders>
            <w:shd w:val="clear" w:color="auto" w:fill="auto"/>
            <w:noWrap/>
            <w:vAlign w:val="center"/>
            <w:hideMark/>
          </w:tcPr>
          <w:p w14:paraId="4FAA6480" w14:textId="77777777" w:rsidR="00A035C0" w:rsidRPr="00A035C0" w:rsidRDefault="00A035C0" w:rsidP="00A035C0">
            <w:pPr>
              <w:jc w:val="center"/>
              <w:rPr>
                <w:sz w:val="20"/>
                <w:szCs w:val="20"/>
              </w:rPr>
            </w:pPr>
            <w:r w:rsidRPr="00A035C0">
              <w:rPr>
                <w:sz w:val="20"/>
                <w:szCs w:val="20"/>
              </w:rPr>
              <w:t>4 326,00</w:t>
            </w:r>
          </w:p>
        </w:tc>
        <w:tc>
          <w:tcPr>
            <w:tcW w:w="1134" w:type="dxa"/>
            <w:tcBorders>
              <w:top w:val="nil"/>
              <w:left w:val="nil"/>
              <w:bottom w:val="single" w:sz="4" w:space="0" w:color="auto"/>
              <w:right w:val="single" w:sz="4" w:space="0" w:color="auto"/>
            </w:tcBorders>
            <w:shd w:val="clear" w:color="auto" w:fill="auto"/>
            <w:noWrap/>
            <w:vAlign w:val="center"/>
            <w:hideMark/>
          </w:tcPr>
          <w:p w14:paraId="56DE6BC6" w14:textId="77777777" w:rsidR="00A035C0" w:rsidRPr="00A035C0" w:rsidRDefault="00A035C0" w:rsidP="00A035C0">
            <w:pPr>
              <w:jc w:val="center"/>
              <w:rPr>
                <w:sz w:val="20"/>
                <w:szCs w:val="20"/>
              </w:rPr>
            </w:pPr>
            <w:r w:rsidRPr="00A035C0">
              <w:rPr>
                <w:sz w:val="20"/>
                <w:szCs w:val="20"/>
              </w:rPr>
              <w:t>650,00</w:t>
            </w:r>
          </w:p>
        </w:tc>
        <w:tc>
          <w:tcPr>
            <w:tcW w:w="1417" w:type="dxa"/>
            <w:tcBorders>
              <w:top w:val="nil"/>
              <w:left w:val="nil"/>
              <w:bottom w:val="single" w:sz="4" w:space="0" w:color="auto"/>
              <w:right w:val="single" w:sz="4" w:space="0" w:color="auto"/>
            </w:tcBorders>
            <w:shd w:val="clear" w:color="auto" w:fill="auto"/>
            <w:noWrap/>
            <w:vAlign w:val="center"/>
            <w:hideMark/>
          </w:tcPr>
          <w:p w14:paraId="2DD96CA3" w14:textId="77777777" w:rsidR="00A035C0" w:rsidRPr="00A035C0" w:rsidRDefault="00A035C0" w:rsidP="00A035C0">
            <w:pPr>
              <w:jc w:val="center"/>
              <w:rPr>
                <w:sz w:val="20"/>
                <w:szCs w:val="20"/>
              </w:rPr>
            </w:pPr>
            <w:r w:rsidRPr="00A035C0">
              <w:rPr>
                <w:sz w:val="20"/>
                <w:szCs w:val="20"/>
              </w:rPr>
              <w:t>3 900,00</w:t>
            </w:r>
          </w:p>
        </w:tc>
        <w:tc>
          <w:tcPr>
            <w:tcW w:w="1276" w:type="dxa"/>
            <w:tcBorders>
              <w:top w:val="nil"/>
              <w:left w:val="nil"/>
              <w:bottom w:val="single" w:sz="4" w:space="0" w:color="auto"/>
              <w:right w:val="single" w:sz="4" w:space="0" w:color="auto"/>
            </w:tcBorders>
            <w:shd w:val="clear" w:color="auto" w:fill="auto"/>
            <w:noWrap/>
            <w:vAlign w:val="center"/>
            <w:hideMark/>
          </w:tcPr>
          <w:p w14:paraId="09297DAA" w14:textId="77777777" w:rsidR="00A035C0" w:rsidRPr="00A035C0" w:rsidRDefault="00A035C0" w:rsidP="00A035C0">
            <w:pPr>
              <w:jc w:val="center"/>
              <w:rPr>
                <w:sz w:val="20"/>
                <w:szCs w:val="20"/>
              </w:rPr>
            </w:pPr>
            <w:r w:rsidRPr="00A035C0">
              <w:rPr>
                <w:sz w:val="20"/>
                <w:szCs w:val="20"/>
              </w:rPr>
              <w:t>730,33</w:t>
            </w:r>
          </w:p>
        </w:tc>
        <w:tc>
          <w:tcPr>
            <w:tcW w:w="1473" w:type="dxa"/>
            <w:tcBorders>
              <w:top w:val="nil"/>
              <w:left w:val="nil"/>
              <w:bottom w:val="single" w:sz="4" w:space="0" w:color="auto"/>
              <w:right w:val="single" w:sz="4" w:space="0" w:color="auto"/>
            </w:tcBorders>
            <w:shd w:val="clear" w:color="auto" w:fill="auto"/>
            <w:noWrap/>
            <w:vAlign w:val="center"/>
            <w:hideMark/>
          </w:tcPr>
          <w:p w14:paraId="17C68B12" w14:textId="77777777" w:rsidR="00A035C0" w:rsidRPr="00A035C0" w:rsidRDefault="00A035C0" w:rsidP="00A035C0">
            <w:pPr>
              <w:jc w:val="center"/>
              <w:rPr>
                <w:sz w:val="20"/>
                <w:szCs w:val="20"/>
              </w:rPr>
            </w:pPr>
            <w:r w:rsidRPr="00A035C0">
              <w:rPr>
                <w:sz w:val="20"/>
                <w:szCs w:val="20"/>
              </w:rPr>
              <w:t>11,69</w:t>
            </w:r>
          </w:p>
        </w:tc>
        <w:tc>
          <w:tcPr>
            <w:tcW w:w="1504" w:type="dxa"/>
            <w:tcBorders>
              <w:top w:val="nil"/>
              <w:left w:val="nil"/>
              <w:bottom w:val="single" w:sz="4" w:space="0" w:color="auto"/>
              <w:right w:val="single" w:sz="4" w:space="0" w:color="auto"/>
            </w:tcBorders>
            <w:shd w:val="clear" w:color="auto" w:fill="auto"/>
            <w:noWrap/>
            <w:vAlign w:val="center"/>
            <w:hideMark/>
          </w:tcPr>
          <w:p w14:paraId="36D200BD" w14:textId="77777777" w:rsidR="00A035C0" w:rsidRPr="00A035C0" w:rsidRDefault="00A035C0" w:rsidP="00A035C0">
            <w:pPr>
              <w:jc w:val="center"/>
              <w:rPr>
                <w:sz w:val="20"/>
                <w:szCs w:val="20"/>
              </w:rPr>
            </w:pPr>
            <w:r w:rsidRPr="00A035C0">
              <w:rPr>
                <w:sz w:val="20"/>
                <w:szCs w:val="20"/>
              </w:rPr>
              <w:t>4 382,00</w:t>
            </w:r>
          </w:p>
        </w:tc>
      </w:tr>
      <w:tr w:rsidR="00A035C0" w:rsidRPr="00A035C0" w14:paraId="72CB44D5" w14:textId="77777777" w:rsidTr="002F67B6">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2A765C90" w14:textId="77777777" w:rsidR="00A035C0" w:rsidRPr="00A035C0" w:rsidRDefault="00A035C0" w:rsidP="00A035C0">
            <w:pPr>
              <w:jc w:val="center"/>
              <w:rPr>
                <w:b/>
                <w:bCs/>
                <w:sz w:val="20"/>
                <w:szCs w:val="20"/>
              </w:rPr>
            </w:pPr>
            <w:r w:rsidRPr="00A035C0">
              <w:rPr>
                <w:b/>
                <w:bCs/>
                <w:sz w:val="20"/>
                <w:szCs w:val="20"/>
              </w:rPr>
              <w:t>3</w:t>
            </w:r>
          </w:p>
        </w:tc>
        <w:tc>
          <w:tcPr>
            <w:tcW w:w="2330" w:type="dxa"/>
            <w:tcBorders>
              <w:top w:val="nil"/>
              <w:left w:val="nil"/>
              <w:bottom w:val="single" w:sz="4" w:space="0" w:color="auto"/>
              <w:right w:val="single" w:sz="4" w:space="0" w:color="auto"/>
            </w:tcBorders>
            <w:shd w:val="clear" w:color="auto" w:fill="auto"/>
            <w:vAlign w:val="center"/>
            <w:hideMark/>
          </w:tcPr>
          <w:p w14:paraId="19C9BFB4" w14:textId="77777777" w:rsidR="00A035C0" w:rsidRPr="00A035C0" w:rsidRDefault="00A035C0" w:rsidP="00A035C0">
            <w:pPr>
              <w:rPr>
                <w:sz w:val="20"/>
                <w:szCs w:val="20"/>
              </w:rPr>
            </w:pPr>
            <w:r w:rsidRPr="00A035C0">
              <w:rPr>
                <w:sz w:val="20"/>
                <w:szCs w:val="20"/>
              </w:rPr>
              <w:t>Подкатной домкрат 3 т</w:t>
            </w:r>
          </w:p>
        </w:tc>
        <w:tc>
          <w:tcPr>
            <w:tcW w:w="638" w:type="dxa"/>
            <w:tcBorders>
              <w:top w:val="nil"/>
              <w:left w:val="nil"/>
              <w:bottom w:val="single" w:sz="4" w:space="0" w:color="auto"/>
              <w:right w:val="single" w:sz="4" w:space="0" w:color="auto"/>
            </w:tcBorders>
            <w:shd w:val="clear" w:color="auto" w:fill="auto"/>
            <w:noWrap/>
            <w:vAlign w:val="center"/>
            <w:hideMark/>
          </w:tcPr>
          <w:p w14:paraId="6BCC297D" w14:textId="77777777" w:rsidR="00A035C0" w:rsidRPr="00A035C0" w:rsidRDefault="00A035C0" w:rsidP="00A035C0">
            <w:pPr>
              <w:jc w:val="center"/>
              <w:rPr>
                <w:sz w:val="20"/>
                <w:szCs w:val="20"/>
              </w:rPr>
            </w:pPr>
            <w:r w:rsidRPr="00A035C0">
              <w:rPr>
                <w:sz w:val="20"/>
                <w:szCs w:val="20"/>
              </w:rPr>
              <w:t>шт</w:t>
            </w:r>
          </w:p>
        </w:tc>
        <w:tc>
          <w:tcPr>
            <w:tcW w:w="640" w:type="dxa"/>
            <w:tcBorders>
              <w:top w:val="nil"/>
              <w:left w:val="nil"/>
              <w:bottom w:val="single" w:sz="4" w:space="0" w:color="auto"/>
              <w:right w:val="single" w:sz="4" w:space="0" w:color="auto"/>
            </w:tcBorders>
            <w:shd w:val="clear" w:color="auto" w:fill="auto"/>
            <w:noWrap/>
            <w:vAlign w:val="center"/>
            <w:hideMark/>
          </w:tcPr>
          <w:p w14:paraId="12609D18" w14:textId="77777777" w:rsidR="00A035C0" w:rsidRPr="00A035C0" w:rsidRDefault="00A035C0" w:rsidP="00A035C0">
            <w:pPr>
              <w:jc w:val="center"/>
              <w:rPr>
                <w:sz w:val="20"/>
                <w:szCs w:val="20"/>
              </w:rPr>
            </w:pPr>
            <w:r w:rsidRPr="00A035C0">
              <w:rPr>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F775ECA" w14:textId="77777777" w:rsidR="00A035C0" w:rsidRPr="00A035C0" w:rsidRDefault="00A035C0" w:rsidP="00A035C0">
            <w:pPr>
              <w:jc w:val="center"/>
              <w:rPr>
                <w:sz w:val="20"/>
                <w:szCs w:val="20"/>
              </w:rPr>
            </w:pPr>
            <w:r w:rsidRPr="00A035C0">
              <w:rPr>
                <w:sz w:val="20"/>
                <w:szCs w:val="20"/>
              </w:rPr>
              <w:t>12 400,00</w:t>
            </w:r>
          </w:p>
        </w:tc>
        <w:tc>
          <w:tcPr>
            <w:tcW w:w="1134" w:type="dxa"/>
            <w:tcBorders>
              <w:top w:val="nil"/>
              <w:left w:val="nil"/>
              <w:bottom w:val="single" w:sz="4" w:space="0" w:color="auto"/>
              <w:right w:val="single" w:sz="4" w:space="0" w:color="auto"/>
            </w:tcBorders>
            <w:shd w:val="clear" w:color="auto" w:fill="auto"/>
            <w:noWrap/>
            <w:vAlign w:val="center"/>
            <w:hideMark/>
          </w:tcPr>
          <w:p w14:paraId="417C2048" w14:textId="77777777" w:rsidR="00A035C0" w:rsidRPr="00A035C0" w:rsidRDefault="00A035C0" w:rsidP="00A035C0">
            <w:pPr>
              <w:jc w:val="center"/>
              <w:rPr>
                <w:sz w:val="20"/>
                <w:szCs w:val="20"/>
              </w:rPr>
            </w:pPr>
            <w:r w:rsidRPr="00A035C0">
              <w:rPr>
                <w:sz w:val="20"/>
                <w:szCs w:val="20"/>
              </w:rPr>
              <w:t>24 800,00</w:t>
            </w:r>
          </w:p>
        </w:tc>
        <w:tc>
          <w:tcPr>
            <w:tcW w:w="1276" w:type="dxa"/>
            <w:tcBorders>
              <w:top w:val="nil"/>
              <w:left w:val="nil"/>
              <w:bottom w:val="single" w:sz="4" w:space="0" w:color="auto"/>
              <w:right w:val="single" w:sz="4" w:space="0" w:color="auto"/>
            </w:tcBorders>
            <w:shd w:val="clear" w:color="auto" w:fill="auto"/>
            <w:noWrap/>
            <w:vAlign w:val="center"/>
            <w:hideMark/>
          </w:tcPr>
          <w:p w14:paraId="51EF4D23" w14:textId="77777777" w:rsidR="00A035C0" w:rsidRPr="00A035C0" w:rsidRDefault="00A035C0" w:rsidP="00A035C0">
            <w:pPr>
              <w:jc w:val="center"/>
              <w:rPr>
                <w:sz w:val="20"/>
                <w:szCs w:val="20"/>
              </w:rPr>
            </w:pPr>
            <w:r w:rsidRPr="00A035C0">
              <w:rPr>
                <w:sz w:val="20"/>
                <w:szCs w:val="20"/>
              </w:rPr>
              <w:t>17 860,00</w:t>
            </w:r>
          </w:p>
        </w:tc>
        <w:tc>
          <w:tcPr>
            <w:tcW w:w="1276" w:type="dxa"/>
            <w:tcBorders>
              <w:top w:val="nil"/>
              <w:left w:val="nil"/>
              <w:bottom w:val="single" w:sz="4" w:space="0" w:color="auto"/>
              <w:right w:val="single" w:sz="4" w:space="0" w:color="auto"/>
            </w:tcBorders>
            <w:shd w:val="clear" w:color="auto" w:fill="auto"/>
            <w:noWrap/>
            <w:vAlign w:val="center"/>
            <w:hideMark/>
          </w:tcPr>
          <w:p w14:paraId="646F0F87" w14:textId="77777777" w:rsidR="00A035C0" w:rsidRPr="00A035C0" w:rsidRDefault="00A035C0" w:rsidP="00A035C0">
            <w:pPr>
              <w:jc w:val="center"/>
              <w:rPr>
                <w:sz w:val="20"/>
                <w:szCs w:val="20"/>
              </w:rPr>
            </w:pPr>
            <w:r w:rsidRPr="00A035C0">
              <w:rPr>
                <w:sz w:val="20"/>
                <w:szCs w:val="20"/>
              </w:rPr>
              <w:t>35 720,00</w:t>
            </w:r>
          </w:p>
        </w:tc>
        <w:tc>
          <w:tcPr>
            <w:tcW w:w="1134" w:type="dxa"/>
            <w:tcBorders>
              <w:top w:val="nil"/>
              <w:left w:val="nil"/>
              <w:bottom w:val="single" w:sz="4" w:space="0" w:color="auto"/>
              <w:right w:val="single" w:sz="4" w:space="0" w:color="auto"/>
            </w:tcBorders>
            <w:shd w:val="clear" w:color="auto" w:fill="auto"/>
            <w:noWrap/>
            <w:vAlign w:val="center"/>
            <w:hideMark/>
          </w:tcPr>
          <w:p w14:paraId="13B3A9C1" w14:textId="77777777" w:rsidR="00A035C0" w:rsidRPr="00A035C0" w:rsidRDefault="00A035C0" w:rsidP="00A035C0">
            <w:pPr>
              <w:jc w:val="center"/>
              <w:rPr>
                <w:sz w:val="20"/>
                <w:szCs w:val="20"/>
              </w:rPr>
            </w:pPr>
            <w:r w:rsidRPr="00A035C0">
              <w:rPr>
                <w:sz w:val="20"/>
                <w:szCs w:val="20"/>
              </w:rPr>
              <w:t>11 950,00</w:t>
            </w:r>
          </w:p>
        </w:tc>
        <w:tc>
          <w:tcPr>
            <w:tcW w:w="1417" w:type="dxa"/>
            <w:tcBorders>
              <w:top w:val="nil"/>
              <w:left w:val="nil"/>
              <w:bottom w:val="single" w:sz="4" w:space="0" w:color="auto"/>
              <w:right w:val="single" w:sz="4" w:space="0" w:color="auto"/>
            </w:tcBorders>
            <w:shd w:val="clear" w:color="auto" w:fill="auto"/>
            <w:noWrap/>
            <w:vAlign w:val="center"/>
            <w:hideMark/>
          </w:tcPr>
          <w:p w14:paraId="6E840051" w14:textId="77777777" w:rsidR="00A035C0" w:rsidRPr="00A035C0" w:rsidRDefault="00A035C0" w:rsidP="00A035C0">
            <w:pPr>
              <w:jc w:val="center"/>
              <w:rPr>
                <w:sz w:val="20"/>
                <w:szCs w:val="20"/>
              </w:rPr>
            </w:pPr>
            <w:r w:rsidRPr="00A035C0">
              <w:rPr>
                <w:sz w:val="20"/>
                <w:szCs w:val="20"/>
              </w:rPr>
              <w:t>23 900,00</w:t>
            </w:r>
          </w:p>
        </w:tc>
        <w:tc>
          <w:tcPr>
            <w:tcW w:w="1276" w:type="dxa"/>
            <w:tcBorders>
              <w:top w:val="nil"/>
              <w:left w:val="nil"/>
              <w:bottom w:val="single" w:sz="4" w:space="0" w:color="auto"/>
              <w:right w:val="single" w:sz="4" w:space="0" w:color="auto"/>
            </w:tcBorders>
            <w:shd w:val="clear" w:color="auto" w:fill="auto"/>
            <w:noWrap/>
            <w:vAlign w:val="center"/>
            <w:hideMark/>
          </w:tcPr>
          <w:p w14:paraId="590D0DE6" w14:textId="77777777" w:rsidR="00A035C0" w:rsidRPr="00A035C0" w:rsidRDefault="00A035C0" w:rsidP="00A035C0">
            <w:pPr>
              <w:jc w:val="center"/>
              <w:rPr>
                <w:sz w:val="20"/>
                <w:szCs w:val="20"/>
              </w:rPr>
            </w:pPr>
            <w:r w:rsidRPr="00A035C0">
              <w:rPr>
                <w:sz w:val="20"/>
                <w:szCs w:val="20"/>
              </w:rPr>
              <w:t>14 070,00</w:t>
            </w:r>
          </w:p>
        </w:tc>
        <w:tc>
          <w:tcPr>
            <w:tcW w:w="1473" w:type="dxa"/>
            <w:tcBorders>
              <w:top w:val="nil"/>
              <w:left w:val="nil"/>
              <w:bottom w:val="single" w:sz="4" w:space="0" w:color="auto"/>
              <w:right w:val="single" w:sz="4" w:space="0" w:color="auto"/>
            </w:tcBorders>
            <w:shd w:val="clear" w:color="auto" w:fill="auto"/>
            <w:noWrap/>
            <w:vAlign w:val="center"/>
            <w:hideMark/>
          </w:tcPr>
          <w:p w14:paraId="64DB0EBD" w14:textId="77777777" w:rsidR="00A035C0" w:rsidRPr="00A035C0" w:rsidRDefault="00A035C0" w:rsidP="00A035C0">
            <w:pPr>
              <w:jc w:val="center"/>
              <w:rPr>
                <w:sz w:val="20"/>
                <w:szCs w:val="20"/>
              </w:rPr>
            </w:pPr>
            <w:r w:rsidRPr="00A035C0">
              <w:rPr>
                <w:sz w:val="20"/>
                <w:szCs w:val="20"/>
              </w:rPr>
              <w:t>23,38</w:t>
            </w:r>
          </w:p>
        </w:tc>
        <w:tc>
          <w:tcPr>
            <w:tcW w:w="1504" w:type="dxa"/>
            <w:tcBorders>
              <w:top w:val="nil"/>
              <w:left w:val="nil"/>
              <w:bottom w:val="single" w:sz="4" w:space="0" w:color="auto"/>
              <w:right w:val="single" w:sz="4" w:space="0" w:color="auto"/>
            </w:tcBorders>
            <w:shd w:val="clear" w:color="auto" w:fill="auto"/>
            <w:noWrap/>
            <w:vAlign w:val="center"/>
            <w:hideMark/>
          </w:tcPr>
          <w:p w14:paraId="42D14EDD" w14:textId="77777777" w:rsidR="00A035C0" w:rsidRPr="00A035C0" w:rsidRDefault="00A035C0" w:rsidP="00A035C0">
            <w:pPr>
              <w:jc w:val="center"/>
              <w:rPr>
                <w:sz w:val="20"/>
                <w:szCs w:val="20"/>
              </w:rPr>
            </w:pPr>
            <w:r w:rsidRPr="00A035C0">
              <w:rPr>
                <w:sz w:val="20"/>
                <w:szCs w:val="20"/>
              </w:rPr>
              <w:t>28 140,00</w:t>
            </w:r>
          </w:p>
        </w:tc>
      </w:tr>
      <w:tr w:rsidR="00A035C0" w:rsidRPr="00A035C0" w14:paraId="2AA6C12C" w14:textId="77777777" w:rsidTr="002F67B6">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7B1C8354" w14:textId="77777777" w:rsidR="00A035C0" w:rsidRPr="00A035C0" w:rsidRDefault="00A035C0" w:rsidP="00A035C0">
            <w:pPr>
              <w:rPr>
                <w:b/>
                <w:bCs/>
                <w:color w:val="000000"/>
                <w:sz w:val="20"/>
                <w:szCs w:val="20"/>
              </w:rPr>
            </w:pPr>
            <w:r w:rsidRPr="00A035C0">
              <w:rPr>
                <w:b/>
                <w:bCs/>
                <w:color w:val="000000"/>
                <w:sz w:val="20"/>
                <w:szCs w:val="20"/>
              </w:rPr>
              <w:t> </w:t>
            </w:r>
          </w:p>
        </w:tc>
        <w:tc>
          <w:tcPr>
            <w:tcW w:w="3608" w:type="dxa"/>
            <w:gridSpan w:val="3"/>
            <w:tcBorders>
              <w:top w:val="single" w:sz="4" w:space="0" w:color="auto"/>
              <w:left w:val="nil"/>
              <w:bottom w:val="single" w:sz="4" w:space="0" w:color="auto"/>
              <w:right w:val="nil"/>
            </w:tcBorders>
            <w:shd w:val="clear" w:color="auto" w:fill="auto"/>
            <w:noWrap/>
            <w:vAlign w:val="center"/>
            <w:hideMark/>
          </w:tcPr>
          <w:p w14:paraId="0FE739B6" w14:textId="77777777" w:rsidR="00A035C0" w:rsidRPr="00A035C0" w:rsidRDefault="00A035C0" w:rsidP="00A035C0">
            <w:pPr>
              <w:jc w:val="center"/>
              <w:rPr>
                <w:b/>
                <w:bCs/>
                <w:color w:val="000000"/>
                <w:sz w:val="20"/>
                <w:szCs w:val="20"/>
              </w:rPr>
            </w:pPr>
            <w:r w:rsidRPr="00A035C0">
              <w:rPr>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349DA8E6" w14:textId="77777777" w:rsidR="00A035C0" w:rsidRPr="00A035C0" w:rsidRDefault="00A035C0" w:rsidP="00A035C0">
            <w:pPr>
              <w:rPr>
                <w:b/>
                <w:bCs/>
                <w:color w:val="000000"/>
                <w:sz w:val="20"/>
                <w:szCs w:val="20"/>
              </w:rPr>
            </w:pPr>
            <w:r w:rsidRPr="00A035C0">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6558B9" w14:textId="77777777" w:rsidR="00A035C0" w:rsidRPr="00A035C0" w:rsidRDefault="00A035C0" w:rsidP="00A035C0">
            <w:pPr>
              <w:rPr>
                <w:b/>
                <w:bCs/>
                <w:color w:val="000000"/>
                <w:sz w:val="20"/>
                <w:szCs w:val="20"/>
              </w:rPr>
            </w:pPr>
            <w:r w:rsidRPr="00A035C0">
              <w:rPr>
                <w:b/>
                <w:bCs/>
                <w:color w:val="000000"/>
                <w:sz w:val="20"/>
                <w:szCs w:val="20"/>
              </w:rPr>
              <w:t>49 520,00</w:t>
            </w:r>
          </w:p>
        </w:tc>
        <w:tc>
          <w:tcPr>
            <w:tcW w:w="1276" w:type="dxa"/>
            <w:tcBorders>
              <w:top w:val="nil"/>
              <w:left w:val="nil"/>
              <w:bottom w:val="single" w:sz="4" w:space="0" w:color="auto"/>
              <w:right w:val="single" w:sz="4" w:space="0" w:color="auto"/>
            </w:tcBorders>
            <w:shd w:val="clear" w:color="auto" w:fill="auto"/>
            <w:noWrap/>
            <w:vAlign w:val="center"/>
            <w:hideMark/>
          </w:tcPr>
          <w:p w14:paraId="0E096A88" w14:textId="77777777" w:rsidR="00A035C0" w:rsidRPr="00A035C0" w:rsidRDefault="00A035C0" w:rsidP="00A035C0">
            <w:pPr>
              <w:rPr>
                <w:b/>
                <w:bCs/>
                <w:color w:val="000000"/>
                <w:sz w:val="20"/>
                <w:szCs w:val="20"/>
              </w:rPr>
            </w:pPr>
            <w:r w:rsidRPr="00A035C0">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489529" w14:textId="77777777" w:rsidR="00A035C0" w:rsidRPr="00A035C0" w:rsidRDefault="00A035C0" w:rsidP="00A035C0">
            <w:pPr>
              <w:rPr>
                <w:b/>
                <w:bCs/>
                <w:color w:val="000000"/>
                <w:sz w:val="20"/>
                <w:szCs w:val="20"/>
              </w:rPr>
            </w:pPr>
            <w:r w:rsidRPr="00A035C0">
              <w:rPr>
                <w:b/>
                <w:bCs/>
                <w:color w:val="000000"/>
                <w:sz w:val="20"/>
                <w:szCs w:val="20"/>
              </w:rPr>
              <w:t>57 940,00</w:t>
            </w:r>
          </w:p>
        </w:tc>
        <w:tc>
          <w:tcPr>
            <w:tcW w:w="1134" w:type="dxa"/>
            <w:tcBorders>
              <w:top w:val="nil"/>
              <w:left w:val="nil"/>
              <w:bottom w:val="single" w:sz="4" w:space="0" w:color="auto"/>
              <w:right w:val="single" w:sz="4" w:space="0" w:color="auto"/>
            </w:tcBorders>
            <w:shd w:val="clear" w:color="auto" w:fill="auto"/>
            <w:noWrap/>
            <w:vAlign w:val="center"/>
            <w:hideMark/>
          </w:tcPr>
          <w:p w14:paraId="6D8F10BF" w14:textId="77777777" w:rsidR="00A035C0" w:rsidRPr="00A035C0" w:rsidRDefault="00A035C0" w:rsidP="00A035C0">
            <w:pPr>
              <w:rPr>
                <w:b/>
                <w:bCs/>
                <w:color w:val="000000"/>
                <w:sz w:val="20"/>
                <w:szCs w:val="20"/>
              </w:rPr>
            </w:pPr>
            <w:r w:rsidRPr="00A035C0">
              <w:rPr>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825AD6" w14:textId="77777777" w:rsidR="00A035C0" w:rsidRPr="00A035C0" w:rsidRDefault="00A035C0" w:rsidP="00A035C0">
            <w:pPr>
              <w:rPr>
                <w:b/>
                <w:bCs/>
                <w:color w:val="000000"/>
                <w:sz w:val="20"/>
                <w:szCs w:val="20"/>
              </w:rPr>
            </w:pPr>
            <w:r w:rsidRPr="00A035C0">
              <w:rPr>
                <w:b/>
                <w:bCs/>
                <w:color w:val="000000"/>
                <w:sz w:val="20"/>
                <w:szCs w:val="20"/>
              </w:rPr>
              <w:t>47 256,00</w:t>
            </w:r>
          </w:p>
        </w:tc>
        <w:tc>
          <w:tcPr>
            <w:tcW w:w="1276" w:type="dxa"/>
            <w:tcBorders>
              <w:top w:val="nil"/>
              <w:left w:val="nil"/>
              <w:bottom w:val="single" w:sz="4" w:space="0" w:color="auto"/>
              <w:right w:val="single" w:sz="4" w:space="0" w:color="auto"/>
            </w:tcBorders>
            <w:shd w:val="clear" w:color="auto" w:fill="auto"/>
            <w:noWrap/>
            <w:vAlign w:val="center"/>
            <w:hideMark/>
          </w:tcPr>
          <w:p w14:paraId="37E38980" w14:textId="77777777" w:rsidR="00A035C0" w:rsidRPr="00A035C0" w:rsidRDefault="00A035C0" w:rsidP="00A035C0">
            <w:pPr>
              <w:rPr>
                <w:b/>
                <w:bCs/>
                <w:color w:val="000000"/>
                <w:sz w:val="20"/>
                <w:szCs w:val="20"/>
              </w:rPr>
            </w:pPr>
            <w:r w:rsidRPr="00A035C0">
              <w:rPr>
                <w:b/>
                <w:bCs/>
                <w:color w:val="000000"/>
                <w:sz w:val="20"/>
                <w:szCs w:val="20"/>
              </w:rPr>
              <w:t> </w:t>
            </w:r>
          </w:p>
        </w:tc>
        <w:tc>
          <w:tcPr>
            <w:tcW w:w="1473" w:type="dxa"/>
            <w:tcBorders>
              <w:top w:val="nil"/>
              <w:left w:val="nil"/>
              <w:bottom w:val="single" w:sz="4" w:space="0" w:color="auto"/>
              <w:right w:val="single" w:sz="4" w:space="0" w:color="auto"/>
            </w:tcBorders>
            <w:shd w:val="clear" w:color="auto" w:fill="auto"/>
            <w:noWrap/>
            <w:vAlign w:val="center"/>
            <w:hideMark/>
          </w:tcPr>
          <w:p w14:paraId="2F1ED176" w14:textId="77777777" w:rsidR="00A035C0" w:rsidRPr="00A035C0" w:rsidRDefault="00A035C0" w:rsidP="00A035C0">
            <w:pPr>
              <w:rPr>
                <w:b/>
                <w:bCs/>
                <w:color w:val="000000"/>
                <w:sz w:val="20"/>
                <w:szCs w:val="20"/>
              </w:rPr>
            </w:pPr>
            <w:r w:rsidRPr="00A035C0">
              <w:rPr>
                <w:b/>
                <w:bCs/>
                <w:color w:val="000000"/>
                <w:sz w:val="20"/>
                <w:szCs w:val="20"/>
              </w:rPr>
              <w:t> </w:t>
            </w:r>
          </w:p>
        </w:tc>
        <w:tc>
          <w:tcPr>
            <w:tcW w:w="1504" w:type="dxa"/>
            <w:tcBorders>
              <w:top w:val="nil"/>
              <w:left w:val="nil"/>
              <w:bottom w:val="single" w:sz="4" w:space="0" w:color="auto"/>
              <w:right w:val="single" w:sz="4" w:space="0" w:color="auto"/>
            </w:tcBorders>
            <w:shd w:val="clear" w:color="auto" w:fill="auto"/>
            <w:noWrap/>
            <w:vAlign w:val="center"/>
            <w:hideMark/>
          </w:tcPr>
          <w:p w14:paraId="4C566D2A" w14:textId="77777777" w:rsidR="00A035C0" w:rsidRPr="00A035C0" w:rsidRDefault="00A035C0" w:rsidP="00A035C0">
            <w:pPr>
              <w:rPr>
                <w:b/>
                <w:bCs/>
                <w:color w:val="000000"/>
                <w:sz w:val="20"/>
                <w:szCs w:val="20"/>
              </w:rPr>
            </w:pPr>
            <w:r w:rsidRPr="00A035C0">
              <w:rPr>
                <w:b/>
                <w:bCs/>
                <w:color w:val="000000"/>
                <w:sz w:val="20"/>
                <w:szCs w:val="20"/>
              </w:rPr>
              <w:t>51 572,00</w:t>
            </w:r>
          </w:p>
        </w:tc>
      </w:tr>
    </w:tbl>
    <w:p w14:paraId="3DD8D15A" w14:textId="6D26D6BF" w:rsidR="00A035C0" w:rsidRPr="00A035C0" w:rsidRDefault="00A035C0" w:rsidP="00092F9F">
      <w:pPr>
        <w:ind w:firstLine="708"/>
        <w:jc w:val="both"/>
        <w:rPr>
          <w:bCs/>
          <w:sz w:val="20"/>
          <w:szCs w:val="20"/>
        </w:rPr>
      </w:pPr>
    </w:p>
    <w:p w14:paraId="06095E0B" w14:textId="77777777" w:rsidR="00A035C0" w:rsidRPr="00D016C1" w:rsidRDefault="00A035C0" w:rsidP="00092F9F">
      <w:pPr>
        <w:ind w:firstLine="708"/>
        <w:jc w:val="both"/>
        <w:rPr>
          <w:bCs/>
          <w:sz w:val="20"/>
          <w:szCs w:val="20"/>
        </w:rPr>
      </w:pP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41F34158" w:rsidR="00E63C79" w:rsidRDefault="00E63C79" w:rsidP="00E63C79">
      <w:pPr>
        <w:spacing w:before="240"/>
        <w:ind w:firstLine="708"/>
        <w:rPr>
          <w:bCs/>
        </w:rPr>
      </w:pPr>
    </w:p>
    <w:p w14:paraId="2C1EA982" w14:textId="3182DA1B" w:rsidR="00A035C0" w:rsidRDefault="00A035C0" w:rsidP="00E63C79">
      <w:pPr>
        <w:spacing w:before="240"/>
        <w:ind w:firstLine="708"/>
        <w:rPr>
          <w:bCs/>
        </w:rPr>
      </w:pPr>
    </w:p>
    <w:p w14:paraId="03F611F5" w14:textId="50818A04" w:rsidR="00A035C0" w:rsidRDefault="00A035C0" w:rsidP="00E63C79">
      <w:pPr>
        <w:spacing w:before="240"/>
        <w:ind w:firstLine="708"/>
        <w:rPr>
          <w:bCs/>
        </w:rPr>
      </w:pPr>
    </w:p>
    <w:p w14:paraId="14989B70" w14:textId="5332FA17" w:rsidR="00A035C0" w:rsidRDefault="00A035C0" w:rsidP="00E63C79">
      <w:pPr>
        <w:spacing w:before="240"/>
        <w:ind w:firstLine="708"/>
        <w:rPr>
          <w:bCs/>
        </w:rPr>
      </w:pPr>
    </w:p>
    <w:p w14:paraId="65B131AD" w14:textId="56BBFA7B" w:rsidR="00A035C0" w:rsidRDefault="00A035C0" w:rsidP="00E63C79">
      <w:pPr>
        <w:spacing w:before="240"/>
        <w:ind w:firstLine="708"/>
        <w:rPr>
          <w:bCs/>
        </w:rPr>
      </w:pPr>
    </w:p>
    <w:p w14:paraId="048526AA" w14:textId="77777777" w:rsidR="00A035C0" w:rsidRPr="00A75BFD" w:rsidRDefault="00A035C0" w:rsidP="00E63C79">
      <w:pPr>
        <w:spacing w:before="240"/>
        <w:ind w:firstLine="708"/>
        <w:rPr>
          <w:bCs/>
        </w:rPr>
        <w:sectPr w:rsidR="00A035C0" w:rsidRPr="00A75BFD" w:rsidSect="006B6FD6">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2758ABEA" w:rsidR="005A7E9D" w:rsidRPr="00A75BFD" w:rsidRDefault="009A2104" w:rsidP="005A7E9D">
      <w:pPr>
        <w:widowControl w:val="0"/>
        <w:jc w:val="right"/>
        <w:rPr>
          <w:b/>
          <w:bCs/>
        </w:rPr>
      </w:pPr>
      <w:r>
        <w:rPr>
          <w:b/>
          <w:bCs/>
        </w:rPr>
        <w:t>от 10.04.</w:t>
      </w:r>
      <w:r w:rsidR="003061B9" w:rsidRPr="00A75BFD">
        <w:rPr>
          <w:b/>
          <w:bCs/>
        </w:rPr>
        <w:t>2025 г. № ЗКЭФ-ДЭУК-11</w:t>
      </w:r>
      <w:r w:rsidR="00D167A5">
        <w:rPr>
          <w:b/>
          <w:bCs/>
        </w:rPr>
        <w:t>16</w:t>
      </w:r>
    </w:p>
    <w:p w14:paraId="2C3832BE" w14:textId="517E018D" w:rsidR="009D0254" w:rsidRDefault="009D0254" w:rsidP="009D0254">
      <w:pPr>
        <w:widowControl w:val="0"/>
        <w:spacing w:before="120" w:after="120"/>
        <w:jc w:val="right"/>
        <w:rPr>
          <w:b/>
          <w:bCs/>
        </w:rPr>
      </w:pPr>
      <w:r w:rsidRPr="00A75BFD">
        <w:rPr>
          <w:b/>
          <w:bCs/>
        </w:rPr>
        <w:t>ПРОЕКТ</w:t>
      </w:r>
    </w:p>
    <w:p w14:paraId="6A0E658C" w14:textId="7DAB8358" w:rsidR="004B37AE" w:rsidRDefault="004B37AE" w:rsidP="009D0254">
      <w:pPr>
        <w:widowControl w:val="0"/>
        <w:spacing w:before="120" w:after="120"/>
        <w:jc w:val="right"/>
        <w:rPr>
          <w:b/>
          <w:bCs/>
        </w:rPr>
      </w:pPr>
    </w:p>
    <w:p w14:paraId="21CE4373" w14:textId="77777777" w:rsidR="004B37AE" w:rsidRPr="00FA2F07" w:rsidRDefault="004B37AE" w:rsidP="004B37AE">
      <w:pPr>
        <w:tabs>
          <w:tab w:val="left" w:pos="1134"/>
          <w:tab w:val="left" w:pos="1276"/>
          <w:tab w:val="left" w:pos="5580"/>
        </w:tabs>
        <w:ind w:firstLine="709"/>
        <w:jc w:val="center"/>
        <w:rPr>
          <w:b/>
        </w:rPr>
      </w:pPr>
      <w:r w:rsidRPr="00FA2F07">
        <w:rPr>
          <w:b/>
        </w:rPr>
        <w:t>ДОГОВОР</w:t>
      </w:r>
    </w:p>
    <w:p w14:paraId="00FE5C36" w14:textId="77777777" w:rsidR="004B37AE" w:rsidRDefault="004B37AE" w:rsidP="004B37AE">
      <w:pPr>
        <w:tabs>
          <w:tab w:val="left" w:pos="1134"/>
          <w:tab w:val="left" w:pos="1276"/>
          <w:tab w:val="left" w:pos="5580"/>
        </w:tabs>
        <w:ind w:firstLine="709"/>
      </w:pPr>
    </w:p>
    <w:p w14:paraId="39243765" w14:textId="77777777" w:rsidR="004B37AE" w:rsidRPr="00237B4F" w:rsidRDefault="004B37AE" w:rsidP="004B37AE">
      <w:pPr>
        <w:tabs>
          <w:tab w:val="left" w:pos="1134"/>
          <w:tab w:val="left" w:pos="1276"/>
          <w:tab w:val="left" w:pos="5580"/>
        </w:tabs>
        <w:ind w:firstLine="709"/>
      </w:pPr>
      <w:r w:rsidRPr="00237B4F">
        <w:t>г. Москва                                                                                             «___»_________ 202</w:t>
      </w:r>
      <w:r>
        <w:t>5</w:t>
      </w:r>
      <w:r w:rsidRPr="00237B4F">
        <w:t xml:space="preserve"> г.</w:t>
      </w:r>
    </w:p>
    <w:p w14:paraId="3D6DE4E0" w14:textId="77777777" w:rsidR="004B37AE" w:rsidRPr="00237B4F" w:rsidRDefault="004B37AE" w:rsidP="004B37AE">
      <w:pPr>
        <w:tabs>
          <w:tab w:val="left" w:pos="1134"/>
          <w:tab w:val="left" w:pos="1276"/>
        </w:tabs>
        <w:ind w:firstLine="709"/>
      </w:pPr>
    </w:p>
    <w:p w14:paraId="3BF239BF" w14:textId="77777777" w:rsidR="004B37AE" w:rsidRPr="00237B4F" w:rsidRDefault="004B37AE" w:rsidP="004B37AE">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569E1C18" w14:textId="77777777" w:rsidR="004B37AE" w:rsidRPr="00237B4F" w:rsidRDefault="004B37AE" w:rsidP="004B37AE">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0AA8980B" w14:textId="77777777" w:rsidR="004B37AE" w:rsidRPr="00237B4F" w:rsidRDefault="004B37AE" w:rsidP="004B37AE">
      <w:pPr>
        <w:tabs>
          <w:tab w:val="left" w:pos="1134"/>
          <w:tab w:val="left" w:pos="1276"/>
        </w:tabs>
        <w:ind w:firstLine="709"/>
        <w:jc w:val="both"/>
        <w:rPr>
          <w:b/>
        </w:rPr>
      </w:pPr>
    </w:p>
    <w:p w14:paraId="00DD90E0"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4F0BA1AA" w14:textId="77777777" w:rsidR="004B37AE" w:rsidRPr="00237B4F" w:rsidRDefault="004B37AE" w:rsidP="004B37AE">
      <w:pPr>
        <w:tabs>
          <w:tab w:val="left" w:pos="1276"/>
        </w:tabs>
        <w:ind w:firstLine="709"/>
        <w:contextualSpacing/>
        <w:jc w:val="center"/>
        <w:rPr>
          <w:b/>
        </w:rPr>
      </w:pPr>
    </w:p>
    <w:p w14:paraId="0C45CAC2" w14:textId="77777777" w:rsidR="004B37AE" w:rsidRPr="00237B4F" w:rsidRDefault="004B37AE" w:rsidP="004B37AE">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6C8024CE" w14:textId="77777777" w:rsidR="004B37AE" w:rsidRPr="00237B4F" w:rsidRDefault="004B37AE" w:rsidP="004B37AE">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0B10D2BF" w14:textId="77777777" w:rsidR="004B37AE" w:rsidRPr="00237B4F" w:rsidRDefault="004B37AE" w:rsidP="004B37AE">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F71B00C" w14:textId="77777777" w:rsidR="004B37AE" w:rsidRPr="00237B4F" w:rsidRDefault="004B37AE" w:rsidP="004B37AE">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77B7AD9" w14:textId="77777777" w:rsidR="004B37AE" w:rsidRPr="00237B4F" w:rsidRDefault="004B37AE" w:rsidP="004B37AE">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724C368" w14:textId="77777777" w:rsidR="004B37AE" w:rsidRPr="00237B4F" w:rsidRDefault="004B37AE" w:rsidP="004B37AE">
      <w:pPr>
        <w:widowControl w:val="0"/>
        <w:tabs>
          <w:tab w:val="left" w:pos="1134"/>
          <w:tab w:val="left" w:pos="1276"/>
        </w:tabs>
        <w:autoSpaceDE w:val="0"/>
        <w:autoSpaceDN w:val="0"/>
        <w:adjustRightInd w:val="0"/>
        <w:ind w:firstLine="709"/>
        <w:rPr>
          <w:b/>
        </w:rPr>
      </w:pPr>
    </w:p>
    <w:p w14:paraId="286927D4"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6529A896" w14:textId="77777777" w:rsidR="004B37AE" w:rsidRPr="00237B4F" w:rsidRDefault="004B37AE" w:rsidP="004B37AE">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грузоподъемные устройства на ВТРК «Ведучи» и ВТРК «Эльбрус»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A3561A8" w14:textId="77777777" w:rsidR="004B37AE" w:rsidRPr="00237B4F" w:rsidRDefault="004B37AE" w:rsidP="004B37AE">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CF0115E" w14:textId="77777777" w:rsidR="004B37AE" w:rsidRPr="00237B4F" w:rsidRDefault="004B37AE" w:rsidP="004B37AE">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0D72AD9" w14:textId="77777777" w:rsidR="004B37AE" w:rsidRPr="00237B4F" w:rsidRDefault="004B37AE" w:rsidP="004B37AE">
      <w:pPr>
        <w:tabs>
          <w:tab w:val="left" w:pos="993"/>
          <w:tab w:val="left" w:pos="1134"/>
          <w:tab w:val="left" w:pos="1276"/>
        </w:tabs>
        <w:ind w:firstLine="709"/>
        <w:jc w:val="both"/>
      </w:pPr>
    </w:p>
    <w:p w14:paraId="3993AFA8"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71C69E4A" w14:textId="77777777" w:rsidR="004B37AE" w:rsidRPr="00237B4F" w:rsidRDefault="004B37AE" w:rsidP="004B37AE">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BB36A0D" w14:textId="77777777" w:rsidR="004B37AE" w:rsidRPr="00237B4F" w:rsidRDefault="004B37AE" w:rsidP="004B37AE">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CF86796" w14:textId="77777777" w:rsidR="004B37AE" w:rsidRPr="00237B4F" w:rsidRDefault="004B37AE" w:rsidP="004B37AE">
      <w:pPr>
        <w:tabs>
          <w:tab w:val="left" w:pos="993"/>
          <w:tab w:val="left" w:pos="1134"/>
          <w:tab w:val="left" w:pos="1276"/>
        </w:tabs>
        <w:ind w:firstLine="709"/>
        <w:jc w:val="both"/>
      </w:pPr>
    </w:p>
    <w:p w14:paraId="40AAD0DD"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41B9349" w14:textId="77777777" w:rsidR="004B37AE" w:rsidRPr="00237B4F" w:rsidRDefault="004B37AE" w:rsidP="004B37AE">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szCs w:val="24"/>
          <w:lang w:val="ru-RU"/>
        </w:rPr>
        <w:t>15</w:t>
      </w:r>
      <w:r w:rsidRPr="00237B4F">
        <w:rPr>
          <w:szCs w:val="24"/>
          <w:lang w:val="ru-RU"/>
        </w:rPr>
        <w:t> (</w:t>
      </w:r>
      <w:r>
        <w:rPr>
          <w:szCs w:val="24"/>
          <w:lang w:val="ru-RU"/>
        </w:rPr>
        <w:t>пятнадцати</w:t>
      </w:r>
      <w:r w:rsidRPr="00237B4F">
        <w:rPr>
          <w:szCs w:val="24"/>
          <w:lang w:val="ru-RU"/>
        </w:rPr>
        <w:t xml:space="preserve">) </w:t>
      </w:r>
      <w:r>
        <w:rPr>
          <w:szCs w:val="24"/>
          <w:lang w:val="ru-RU"/>
        </w:rPr>
        <w:t>рабочих</w:t>
      </w:r>
      <w:r w:rsidRPr="00237B4F">
        <w:rPr>
          <w:sz w:val="28"/>
          <w:szCs w:val="28"/>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60EE5207" w14:textId="77777777" w:rsidR="004B37AE" w:rsidRPr="00237B4F" w:rsidRDefault="004B37AE" w:rsidP="004B37AE">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31CDAFC9" w14:textId="77777777" w:rsidR="004B37AE" w:rsidRPr="00237B4F" w:rsidRDefault="004B37AE" w:rsidP="004B37AE">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ADD724F" w14:textId="77777777" w:rsidR="004B37AE" w:rsidRPr="00237B4F" w:rsidRDefault="004B37AE" w:rsidP="004B37AE">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5C7714B1" w14:textId="77777777" w:rsidR="004B37AE" w:rsidRPr="00237B4F" w:rsidRDefault="004B37AE" w:rsidP="004B37AE">
      <w:pPr>
        <w:tabs>
          <w:tab w:val="left" w:pos="993"/>
          <w:tab w:val="left" w:pos="1134"/>
          <w:tab w:val="left" w:pos="1276"/>
        </w:tabs>
        <w:ind w:firstLine="709"/>
        <w:jc w:val="both"/>
      </w:pPr>
    </w:p>
    <w:p w14:paraId="5F61BBE4"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437201C1" w14:textId="77777777" w:rsidR="004B37AE" w:rsidRPr="00237B4F" w:rsidRDefault="004B37AE" w:rsidP="004B37AE">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07BA207C" w14:textId="77777777" w:rsidR="004B37AE" w:rsidRPr="00237B4F" w:rsidRDefault="004B37AE" w:rsidP="004B37AE">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0A7CE095" w14:textId="77777777" w:rsidR="004B37AE" w:rsidRPr="00237B4F" w:rsidRDefault="004B37AE" w:rsidP="004B37AE">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73C07C0F" w14:textId="77777777" w:rsidR="004B37AE" w:rsidRPr="00237B4F" w:rsidRDefault="004B37AE" w:rsidP="004B37AE">
      <w:pPr>
        <w:tabs>
          <w:tab w:val="left" w:pos="993"/>
          <w:tab w:val="left" w:pos="1134"/>
          <w:tab w:val="left" w:pos="1276"/>
        </w:tabs>
        <w:ind w:firstLine="709"/>
        <w:jc w:val="both"/>
      </w:pPr>
    </w:p>
    <w:p w14:paraId="3A6433AD"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311F40CD" w14:textId="77777777" w:rsidR="004B37AE" w:rsidRPr="00237B4F" w:rsidRDefault="004B37AE" w:rsidP="004B37AE">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1705C0DB" w14:textId="77777777" w:rsidR="004B37AE" w:rsidRPr="00237B4F" w:rsidRDefault="004B37AE" w:rsidP="004B37AE">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52C456DE" w14:textId="77777777" w:rsidR="004B37AE" w:rsidRPr="00237B4F" w:rsidRDefault="004B37AE" w:rsidP="004B37AE">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51455D29" w14:textId="77777777" w:rsidR="004B37AE" w:rsidRPr="00237B4F" w:rsidRDefault="004B37AE" w:rsidP="004B37AE">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2D4F2D09" w14:textId="77777777" w:rsidR="004B37AE" w:rsidRPr="00237B4F" w:rsidRDefault="004B37AE" w:rsidP="004B37AE">
      <w:pPr>
        <w:tabs>
          <w:tab w:val="left" w:pos="993"/>
          <w:tab w:val="left" w:pos="1134"/>
          <w:tab w:val="left" w:pos="1276"/>
        </w:tabs>
        <w:ind w:firstLine="709"/>
        <w:jc w:val="both"/>
      </w:pPr>
    </w:p>
    <w:p w14:paraId="517F8404" w14:textId="77777777" w:rsidR="004B37AE" w:rsidRPr="00237B4F" w:rsidRDefault="004B37AE" w:rsidP="004B37AE">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23F86DD0" w14:textId="77777777" w:rsidR="004B37AE" w:rsidRPr="00237B4F" w:rsidRDefault="004B37AE" w:rsidP="004B37AE">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w:t>
      </w:r>
      <w:r w:rsidRPr="00024172">
        <w:rPr>
          <w:lang w:val="ru-RU"/>
        </w:rPr>
        <w:t>Российская Федерация, Чеченская республика, Итум-Калинский район, село Ведучи (всесезонный туристско-рекреационный комплекс «Ведучи»), 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Одновременно с предоставлением УПД Поставщик обязан предоставить Покупателю оригинал счета на оплату. 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C998EAC"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A03023F" w14:textId="77777777" w:rsidR="004B37AE" w:rsidRPr="00237B4F" w:rsidRDefault="004B37AE" w:rsidP="004B37AE">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07A19B4"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739011B" w14:textId="77777777" w:rsidR="004B37AE" w:rsidRPr="00237B4F" w:rsidRDefault="004B37AE" w:rsidP="004B37AE">
      <w:pPr>
        <w:tabs>
          <w:tab w:val="left" w:pos="1134"/>
          <w:tab w:val="left" w:pos="1276"/>
        </w:tabs>
        <w:ind w:firstLine="709"/>
        <w:jc w:val="both"/>
      </w:pPr>
      <w:r w:rsidRPr="00237B4F">
        <w:t>– соразмерного уменьшения покупной цены;</w:t>
      </w:r>
    </w:p>
    <w:p w14:paraId="70EC462B" w14:textId="77777777" w:rsidR="004B37AE" w:rsidRPr="00237B4F" w:rsidRDefault="004B37AE" w:rsidP="004B37AE">
      <w:pPr>
        <w:tabs>
          <w:tab w:val="left" w:pos="1134"/>
          <w:tab w:val="left" w:pos="1276"/>
        </w:tabs>
        <w:ind w:firstLine="709"/>
        <w:jc w:val="both"/>
      </w:pPr>
      <w:r w:rsidRPr="00237B4F">
        <w:t>– доукомплектования Товара в разумные сроки.</w:t>
      </w:r>
    </w:p>
    <w:p w14:paraId="334CC5E6"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2350E026" w14:textId="77777777" w:rsidR="004B37AE" w:rsidRPr="00237B4F" w:rsidRDefault="004B37AE" w:rsidP="004B37AE">
      <w:pPr>
        <w:tabs>
          <w:tab w:val="left" w:pos="1134"/>
          <w:tab w:val="left" w:pos="1276"/>
        </w:tabs>
        <w:ind w:firstLine="709"/>
        <w:jc w:val="both"/>
      </w:pPr>
      <w:r w:rsidRPr="00237B4F">
        <w:t>– потребовать замены некомплектного Товара на комплектный;</w:t>
      </w:r>
    </w:p>
    <w:p w14:paraId="70B3D23E" w14:textId="77777777" w:rsidR="004B37AE" w:rsidRPr="00237B4F" w:rsidRDefault="004B37AE" w:rsidP="004B37AE">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3D957675"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9EE2991" w14:textId="77777777" w:rsidR="004B37AE" w:rsidRPr="00237B4F" w:rsidRDefault="004B37AE" w:rsidP="004B37AE">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30BD68F5" w14:textId="77777777" w:rsidR="004B37AE" w:rsidRPr="00237B4F" w:rsidRDefault="004B37AE" w:rsidP="004B37AE">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D704B34" w14:textId="77777777" w:rsidR="004B37AE" w:rsidRPr="00237B4F" w:rsidRDefault="004B37AE" w:rsidP="004B37AE">
      <w:pPr>
        <w:tabs>
          <w:tab w:val="left" w:pos="1134"/>
          <w:tab w:val="left" w:pos="1276"/>
        </w:tabs>
        <w:ind w:firstLine="709"/>
        <w:jc w:val="both"/>
      </w:pPr>
      <w:r w:rsidRPr="00237B4F">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w:t>
      </w:r>
      <w:r w:rsidRPr="00237B4F">
        <w:lastRenderedPageBreak/>
        <w:t>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801FFAE" w14:textId="77777777" w:rsidR="004B37AE" w:rsidRPr="00237B4F" w:rsidRDefault="004B37AE" w:rsidP="004B37AE">
      <w:pPr>
        <w:tabs>
          <w:tab w:val="left" w:pos="1134"/>
          <w:tab w:val="left" w:pos="1276"/>
        </w:tabs>
        <w:ind w:firstLine="709"/>
        <w:jc w:val="both"/>
      </w:pPr>
      <w:r w:rsidRPr="00237B4F">
        <w:t>– безвозмездного устранения недостатков Товара;</w:t>
      </w:r>
    </w:p>
    <w:p w14:paraId="4FBA7E5E" w14:textId="77777777" w:rsidR="004B37AE" w:rsidRPr="00237B4F" w:rsidRDefault="004B37AE" w:rsidP="004B37AE">
      <w:pPr>
        <w:tabs>
          <w:tab w:val="left" w:pos="1134"/>
          <w:tab w:val="left" w:pos="1276"/>
        </w:tabs>
        <w:ind w:firstLine="709"/>
        <w:jc w:val="both"/>
      </w:pPr>
      <w:r w:rsidRPr="00237B4F">
        <w:t>– возмещения своих расходов на устранение недостатков Товара.</w:t>
      </w:r>
    </w:p>
    <w:p w14:paraId="408EB2EA" w14:textId="77777777" w:rsidR="004B37AE" w:rsidRPr="00237B4F" w:rsidRDefault="004B37AE" w:rsidP="004B37AE">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3D72A1E3" w14:textId="77777777" w:rsidR="004B37AE" w:rsidRPr="00237B4F" w:rsidRDefault="004B37AE" w:rsidP="004B37AE">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71B94400" w14:textId="77777777" w:rsidR="004B37AE" w:rsidRPr="00237B4F" w:rsidRDefault="004B37AE" w:rsidP="004B37AE">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6B72993A"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66D2F32"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5B86502"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E07E161"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F5E3669"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7C5A0A65" w14:textId="77777777" w:rsidR="004B37AE" w:rsidRPr="00237B4F" w:rsidRDefault="004B37AE" w:rsidP="004B37AE">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254DC3FF" w14:textId="77777777" w:rsidR="004B37AE" w:rsidRPr="00237B4F" w:rsidRDefault="004B37AE" w:rsidP="004B37AE">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364D87E" w14:textId="77777777" w:rsidR="004B37AE" w:rsidRPr="00237B4F" w:rsidRDefault="004B37AE" w:rsidP="004B37AE">
      <w:pPr>
        <w:tabs>
          <w:tab w:val="left" w:pos="284"/>
          <w:tab w:val="left" w:pos="1134"/>
          <w:tab w:val="left" w:pos="1276"/>
          <w:tab w:val="left" w:pos="3675"/>
        </w:tabs>
        <w:ind w:firstLine="709"/>
        <w:jc w:val="both"/>
      </w:pPr>
    </w:p>
    <w:p w14:paraId="3ED21EDC" w14:textId="77777777" w:rsidR="004B37AE" w:rsidRPr="00237B4F" w:rsidRDefault="004B37AE" w:rsidP="004B37AE">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1DF6A388" w14:textId="77777777" w:rsidR="004B37AE" w:rsidRPr="00237B4F" w:rsidRDefault="004B37AE" w:rsidP="004B37AE">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9EC686F"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1D6F1D81"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ACB93A9" w14:textId="77777777" w:rsidR="004B37AE" w:rsidRPr="004409C6" w:rsidRDefault="004B37AE" w:rsidP="004B37AE">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EECA444" w14:textId="77777777" w:rsidR="004B37AE" w:rsidRPr="00884EAA" w:rsidRDefault="004B37AE" w:rsidP="004B37AE">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5766B7CB" w14:textId="77777777" w:rsidR="004B37AE" w:rsidRPr="004409C6" w:rsidRDefault="004B37AE" w:rsidP="004B37AE">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AA5C096"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3DA0C2A"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F1180A6"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D812E88" w14:textId="77777777" w:rsidR="004B37AE" w:rsidRPr="00237B4F" w:rsidRDefault="004B37AE" w:rsidP="004B37AE">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FE2E328" w14:textId="77777777" w:rsidR="004B37AE" w:rsidRPr="00237B4F" w:rsidRDefault="004B37AE" w:rsidP="004B37AE">
      <w:pPr>
        <w:tabs>
          <w:tab w:val="left" w:pos="284"/>
          <w:tab w:val="left" w:pos="993"/>
          <w:tab w:val="left" w:pos="1134"/>
          <w:tab w:val="left" w:pos="1276"/>
        </w:tabs>
        <w:ind w:firstLine="709"/>
        <w:jc w:val="both"/>
      </w:pPr>
    </w:p>
    <w:p w14:paraId="3E3167DF" w14:textId="77777777" w:rsidR="004B37AE" w:rsidRPr="00237B4F" w:rsidRDefault="004B37AE" w:rsidP="004B37AE">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086AB70C" w14:textId="77777777" w:rsidR="004B37AE" w:rsidRPr="00237B4F" w:rsidRDefault="004B37AE" w:rsidP="004B37AE">
      <w:pPr>
        <w:tabs>
          <w:tab w:val="left" w:pos="1134"/>
          <w:tab w:val="left" w:pos="1276"/>
        </w:tabs>
        <w:ind w:firstLine="709"/>
        <w:rPr>
          <w:b/>
        </w:rPr>
      </w:pPr>
    </w:p>
    <w:p w14:paraId="00FD0375"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057A468C"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3EF10E53"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0BF6498"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982FF07"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17E60ED"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68590C1B" w14:textId="77777777" w:rsidR="004B37AE" w:rsidRPr="00237B4F" w:rsidRDefault="004B37AE" w:rsidP="004B37AE">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3B3267DD"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17C7587D" w14:textId="77777777" w:rsidR="004B37AE" w:rsidRPr="00237B4F" w:rsidRDefault="004B37AE" w:rsidP="004B37AE">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59A66A9" w14:textId="77777777" w:rsidR="004B37AE" w:rsidRPr="00237B4F" w:rsidRDefault="004B37AE" w:rsidP="004B37AE">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1F614487" w14:textId="77777777" w:rsidR="004B37AE" w:rsidRPr="00237B4F" w:rsidRDefault="004B37AE" w:rsidP="004B37AE">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18EAE6E" w14:textId="77777777" w:rsidR="004B37AE" w:rsidRPr="00237B4F" w:rsidRDefault="004B37AE" w:rsidP="004B37AE">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9C6A56E" w14:textId="77777777" w:rsidR="004B37AE" w:rsidRPr="00237B4F" w:rsidRDefault="004B37AE" w:rsidP="004B37AE">
      <w:pPr>
        <w:tabs>
          <w:tab w:val="left" w:pos="993"/>
          <w:tab w:val="left" w:pos="1134"/>
          <w:tab w:val="left" w:pos="1276"/>
        </w:tabs>
        <w:ind w:firstLine="709"/>
        <w:jc w:val="both"/>
        <w:rPr>
          <w:rFonts w:eastAsia="Calibri"/>
          <w:lang w:eastAsia="en-US"/>
        </w:rPr>
      </w:pPr>
    </w:p>
    <w:p w14:paraId="24C51CFE" w14:textId="77777777" w:rsidR="004B37AE" w:rsidRPr="00237B4F" w:rsidRDefault="004B37AE" w:rsidP="004B37AE">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38F6004F" w14:textId="77777777" w:rsidR="004B37AE" w:rsidRPr="00237B4F" w:rsidRDefault="004B37AE" w:rsidP="004B37AE">
      <w:pPr>
        <w:tabs>
          <w:tab w:val="left" w:pos="1134"/>
          <w:tab w:val="left" w:pos="1276"/>
        </w:tabs>
        <w:ind w:firstLine="709"/>
        <w:rPr>
          <w:b/>
        </w:rPr>
      </w:pPr>
    </w:p>
    <w:p w14:paraId="5076ADD7"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w:t>
      </w:r>
      <w:r w:rsidRPr="00237B4F">
        <w:rPr>
          <w:szCs w:val="24"/>
          <w:lang w:val="ru-RU"/>
        </w:rPr>
        <w:lastRenderedPageBreak/>
        <w:t>международных санкций и другие, не зависящие от воли сторон договора (контракта) обстоятельства.</w:t>
      </w:r>
    </w:p>
    <w:p w14:paraId="73F7F475"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6A272A"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56D3713"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9E68BF2" w14:textId="77777777" w:rsidR="004B37AE" w:rsidRPr="00237B4F" w:rsidRDefault="004B37AE" w:rsidP="004B37AE">
      <w:pPr>
        <w:tabs>
          <w:tab w:val="left" w:pos="993"/>
          <w:tab w:val="left" w:pos="1134"/>
          <w:tab w:val="left" w:pos="1276"/>
        </w:tabs>
        <w:ind w:firstLine="709"/>
        <w:rPr>
          <w:b/>
        </w:rPr>
      </w:pPr>
    </w:p>
    <w:p w14:paraId="4C93BE05" w14:textId="77777777" w:rsidR="004B37AE" w:rsidRPr="00237B4F" w:rsidRDefault="004B37AE" w:rsidP="004B37AE">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5AEDB05D" w14:textId="77777777" w:rsidR="004B37AE" w:rsidRPr="00237B4F" w:rsidRDefault="004B37AE" w:rsidP="004B37AE">
      <w:pPr>
        <w:tabs>
          <w:tab w:val="left" w:pos="1134"/>
          <w:tab w:val="left" w:pos="1276"/>
        </w:tabs>
        <w:ind w:firstLine="709"/>
        <w:rPr>
          <w:b/>
        </w:rPr>
      </w:pPr>
    </w:p>
    <w:p w14:paraId="6B93C4DC"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EF42D66" w14:textId="77777777" w:rsidR="004B37AE" w:rsidRPr="00237B4F" w:rsidRDefault="004B37AE" w:rsidP="004B37AE">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87E771A" w14:textId="77777777" w:rsidR="004B37AE" w:rsidRPr="00237B4F" w:rsidRDefault="004B37AE" w:rsidP="004B37AE">
      <w:pPr>
        <w:tabs>
          <w:tab w:val="left" w:pos="567"/>
          <w:tab w:val="left" w:pos="993"/>
          <w:tab w:val="left" w:pos="1134"/>
          <w:tab w:val="left" w:pos="1276"/>
        </w:tabs>
        <w:ind w:firstLine="709"/>
        <w:jc w:val="both"/>
      </w:pPr>
    </w:p>
    <w:p w14:paraId="46ABDA24" w14:textId="77777777" w:rsidR="004B37AE" w:rsidRPr="00237B4F" w:rsidRDefault="004B37AE" w:rsidP="004B37AE">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49DC6BAC" w14:textId="77777777" w:rsidR="004B37AE" w:rsidRPr="00237B4F" w:rsidRDefault="004B37AE" w:rsidP="004B37AE">
      <w:pPr>
        <w:tabs>
          <w:tab w:val="left" w:pos="1134"/>
          <w:tab w:val="left" w:pos="1276"/>
        </w:tabs>
        <w:ind w:firstLine="709"/>
        <w:rPr>
          <w:b/>
        </w:rPr>
      </w:pPr>
    </w:p>
    <w:p w14:paraId="281B8219" w14:textId="77777777" w:rsidR="004B37AE" w:rsidRPr="00237B4F" w:rsidRDefault="004B37AE" w:rsidP="004B37AE">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425AC00A" w14:textId="77777777" w:rsidR="004B37AE" w:rsidRPr="00237B4F" w:rsidRDefault="004B37AE" w:rsidP="004B37AE">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E8619FF" w14:textId="77777777" w:rsidR="004B37AE" w:rsidRPr="00237B4F" w:rsidRDefault="004B37AE" w:rsidP="004B37AE">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9A027B9" w14:textId="77777777" w:rsidR="004B37AE" w:rsidRPr="00237B4F" w:rsidRDefault="004B37AE" w:rsidP="004B37AE">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4020C71D" w14:textId="77777777" w:rsidR="004B37AE" w:rsidRPr="00237B4F" w:rsidRDefault="004B37AE" w:rsidP="004B37AE">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44837462" w14:textId="77777777" w:rsidR="004B37AE" w:rsidRPr="00237B4F" w:rsidRDefault="004B37AE" w:rsidP="004B37AE">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0214AD12" w14:textId="77777777" w:rsidR="004B37AE" w:rsidRPr="00237B4F" w:rsidRDefault="004B37AE" w:rsidP="004B37AE">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6E403A5E" w14:textId="77777777" w:rsidR="004B37AE" w:rsidRPr="00237B4F" w:rsidRDefault="004B37AE" w:rsidP="004B37AE">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10C1626" w14:textId="77777777" w:rsidR="004B37AE" w:rsidRPr="00237B4F" w:rsidRDefault="004B37AE" w:rsidP="004B37AE">
      <w:pPr>
        <w:tabs>
          <w:tab w:val="left" w:pos="567"/>
          <w:tab w:val="left" w:pos="993"/>
          <w:tab w:val="left" w:pos="1134"/>
          <w:tab w:val="left" w:pos="1276"/>
        </w:tabs>
        <w:ind w:firstLine="709"/>
        <w:jc w:val="both"/>
      </w:pPr>
    </w:p>
    <w:p w14:paraId="37BA6CDF" w14:textId="77777777" w:rsidR="004B37AE" w:rsidRPr="00237B4F" w:rsidRDefault="004B37AE" w:rsidP="004B37AE">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05EF8247" w14:textId="77777777" w:rsidR="004B37AE" w:rsidRPr="00237B4F" w:rsidRDefault="004B37AE" w:rsidP="004B37AE">
      <w:pPr>
        <w:tabs>
          <w:tab w:val="left" w:pos="1134"/>
          <w:tab w:val="left" w:pos="1276"/>
        </w:tabs>
        <w:ind w:firstLine="709"/>
        <w:rPr>
          <w:b/>
        </w:rPr>
      </w:pPr>
    </w:p>
    <w:p w14:paraId="50659A69"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lastRenderedPageBreak/>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4E185F5"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ADD03B6"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BE432AF"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0C794E0D"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B40079" w14:textId="77777777" w:rsidR="004B37AE" w:rsidRPr="00237B4F" w:rsidRDefault="004B37AE" w:rsidP="004B37A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882DAD4" w14:textId="77777777" w:rsidR="004B37AE" w:rsidRPr="00237B4F" w:rsidRDefault="004B37AE" w:rsidP="004B37AE">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F11CBAF" w14:textId="77777777" w:rsidR="004B37AE" w:rsidRPr="00237B4F" w:rsidRDefault="004B37AE" w:rsidP="004B37AE">
      <w:pPr>
        <w:tabs>
          <w:tab w:val="left" w:pos="1134"/>
          <w:tab w:val="left" w:pos="1276"/>
        </w:tabs>
        <w:suppressAutoHyphens/>
        <w:ind w:firstLine="709"/>
        <w:jc w:val="center"/>
        <w:rPr>
          <w:b/>
        </w:rPr>
      </w:pPr>
    </w:p>
    <w:p w14:paraId="28BFDC28" w14:textId="77777777" w:rsidR="004B37AE" w:rsidRPr="00237B4F" w:rsidRDefault="004B37AE" w:rsidP="004B37AE">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636DAD5E"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lastRenderedPageBreak/>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1A0C9E4"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06DE209"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62851B35"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27719E7A"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CD984C9"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FC80463"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75D1CFC"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A2DD346"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B0F1B91"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DA15C2B"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259DD4D"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C8B9A3B"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2A8994E" w14:textId="77777777" w:rsidR="004B37AE" w:rsidRPr="00237B4F" w:rsidRDefault="004B37AE" w:rsidP="004B37AE">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90E374E" w14:textId="77777777" w:rsidR="004B37AE" w:rsidRPr="00237B4F" w:rsidRDefault="004B37AE" w:rsidP="004B37AE">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216C6961" w14:textId="77777777" w:rsidR="004B37AE" w:rsidRPr="00237B4F" w:rsidRDefault="004B37AE" w:rsidP="004B37AE">
      <w:pPr>
        <w:tabs>
          <w:tab w:val="left" w:pos="1134"/>
          <w:tab w:val="left" w:pos="1276"/>
        </w:tabs>
        <w:ind w:firstLine="709"/>
        <w:rPr>
          <w:b/>
        </w:rPr>
      </w:pPr>
    </w:p>
    <w:p w14:paraId="57137100" w14:textId="77777777" w:rsidR="004B37AE" w:rsidRPr="00237B4F" w:rsidRDefault="004B37AE" w:rsidP="004B37AE">
      <w:pPr>
        <w:numPr>
          <w:ilvl w:val="1"/>
          <w:numId w:val="49"/>
        </w:numPr>
        <w:tabs>
          <w:tab w:val="left" w:pos="1276"/>
          <w:tab w:val="left" w:pos="1418"/>
        </w:tabs>
        <w:ind w:left="0" w:firstLine="709"/>
        <w:jc w:val="both"/>
      </w:pPr>
      <w:r w:rsidRPr="00237B4F">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1FE2E0C6" w14:textId="77777777" w:rsidR="004B37AE" w:rsidRPr="00237B4F" w:rsidRDefault="004B37AE" w:rsidP="004B37AE">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DD5C240" w14:textId="77777777" w:rsidR="004B37AE" w:rsidRPr="00237B4F" w:rsidRDefault="004B37AE" w:rsidP="004B37AE">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6C8A0589" w14:textId="77777777" w:rsidR="004B37AE" w:rsidRPr="00237B4F" w:rsidRDefault="004B37AE" w:rsidP="004B37AE">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6035561" w14:textId="77777777" w:rsidR="004B37AE" w:rsidRPr="00237B4F" w:rsidRDefault="004B37AE" w:rsidP="004B37AE">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8EF2069" w14:textId="77777777" w:rsidR="004B37AE" w:rsidRPr="00237B4F" w:rsidRDefault="004B37AE" w:rsidP="004B37AE">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8BB4280" w14:textId="77777777" w:rsidR="004B37AE" w:rsidRPr="00237B4F" w:rsidRDefault="004B37AE" w:rsidP="004B37AE">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2F2E09F" w14:textId="77777777" w:rsidR="004B37AE" w:rsidRPr="00237B4F" w:rsidRDefault="004B37AE" w:rsidP="004B37AE">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AA00F7A" w14:textId="77777777" w:rsidR="004B37AE" w:rsidRPr="00237B4F" w:rsidRDefault="004B37AE" w:rsidP="004B37AE">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97E7B63" w14:textId="77777777" w:rsidR="004B37AE" w:rsidRPr="00237B4F" w:rsidRDefault="004B37AE" w:rsidP="004B37AE">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450440E" w14:textId="77777777" w:rsidR="004B37AE" w:rsidRPr="00237B4F" w:rsidRDefault="004B37AE" w:rsidP="004B37AE">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64FA4AE" w14:textId="77777777" w:rsidR="004B37AE" w:rsidRPr="00237B4F" w:rsidRDefault="004B37AE" w:rsidP="004B37AE">
      <w:pPr>
        <w:tabs>
          <w:tab w:val="left" w:pos="1276"/>
          <w:tab w:val="left" w:pos="1418"/>
        </w:tabs>
        <w:ind w:firstLine="709"/>
        <w:jc w:val="both"/>
      </w:pPr>
    </w:p>
    <w:p w14:paraId="586D67A6" w14:textId="77777777" w:rsidR="004B37AE" w:rsidRPr="00237B4F" w:rsidRDefault="004B37AE" w:rsidP="004B37AE">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782E2D3C" w14:textId="77777777" w:rsidR="004B37AE" w:rsidRPr="00237B4F" w:rsidRDefault="004B37AE" w:rsidP="004B37AE">
      <w:pPr>
        <w:tabs>
          <w:tab w:val="left" w:pos="1134"/>
          <w:tab w:val="left" w:pos="1276"/>
        </w:tabs>
        <w:ind w:firstLine="709"/>
        <w:rPr>
          <w:b/>
        </w:rPr>
      </w:pPr>
    </w:p>
    <w:p w14:paraId="1E8A4026" w14:textId="77777777" w:rsidR="004B37AE" w:rsidRPr="00237B4F" w:rsidRDefault="004B37AE" w:rsidP="004B37AE">
      <w:pPr>
        <w:numPr>
          <w:ilvl w:val="1"/>
          <w:numId w:val="49"/>
        </w:numPr>
        <w:tabs>
          <w:tab w:val="left" w:pos="567"/>
          <w:tab w:val="left" w:pos="1276"/>
          <w:tab w:val="left" w:pos="1418"/>
        </w:tabs>
        <w:ind w:left="0" w:firstLine="709"/>
        <w:jc w:val="both"/>
      </w:pPr>
      <w:r w:rsidRPr="00237B4F">
        <w:t>Приложение – спецификация.</w:t>
      </w:r>
    </w:p>
    <w:p w14:paraId="38CBB444" w14:textId="77777777" w:rsidR="004B37AE" w:rsidRPr="00237B4F" w:rsidRDefault="004B37AE" w:rsidP="004B37AE">
      <w:pPr>
        <w:tabs>
          <w:tab w:val="left" w:pos="567"/>
          <w:tab w:val="left" w:pos="993"/>
          <w:tab w:val="left" w:pos="1134"/>
          <w:tab w:val="left" w:pos="1276"/>
        </w:tabs>
        <w:ind w:firstLine="709"/>
        <w:jc w:val="both"/>
      </w:pPr>
    </w:p>
    <w:p w14:paraId="79CF72F6" w14:textId="77777777" w:rsidR="004B37AE" w:rsidRPr="00237B4F" w:rsidRDefault="004B37AE" w:rsidP="004B37AE">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267A348A" w14:textId="77777777" w:rsidR="004B37AE" w:rsidRPr="00237B4F" w:rsidRDefault="004B37AE" w:rsidP="004B37A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4B37AE" w:rsidRPr="00237B4F" w14:paraId="442D071E" w14:textId="77777777" w:rsidTr="00082A53">
        <w:trPr>
          <w:trHeight w:val="3594"/>
        </w:trPr>
        <w:tc>
          <w:tcPr>
            <w:tcW w:w="4644" w:type="dxa"/>
          </w:tcPr>
          <w:p w14:paraId="393E5EA3" w14:textId="77777777" w:rsidR="004B37AE" w:rsidRPr="00237B4F" w:rsidRDefault="004B37AE" w:rsidP="00082A53">
            <w:pPr>
              <w:jc w:val="both"/>
              <w:rPr>
                <w:b/>
              </w:rPr>
            </w:pPr>
            <w:r w:rsidRPr="00237B4F">
              <w:rPr>
                <w:b/>
              </w:rPr>
              <w:t>ПОСТАВЩИК:</w:t>
            </w:r>
          </w:p>
          <w:p w14:paraId="28C15827" w14:textId="77777777" w:rsidR="004B37AE" w:rsidRPr="00237B4F" w:rsidRDefault="004B37AE" w:rsidP="00082A53">
            <w:pPr>
              <w:rPr>
                <w:b/>
              </w:rPr>
            </w:pPr>
            <w:r w:rsidRPr="00237B4F">
              <w:rPr>
                <w:b/>
              </w:rPr>
              <w:t>________________</w:t>
            </w:r>
          </w:p>
          <w:p w14:paraId="1C5F87D8" w14:textId="77777777" w:rsidR="004B37AE" w:rsidRPr="00237B4F" w:rsidRDefault="004B37AE" w:rsidP="00082A53">
            <w:pPr>
              <w:ind w:left="142"/>
              <w:rPr>
                <w:b/>
              </w:rPr>
            </w:pPr>
          </w:p>
          <w:p w14:paraId="17EB1B60" w14:textId="77777777" w:rsidR="004B37AE" w:rsidRPr="00237B4F" w:rsidRDefault="004B37AE" w:rsidP="00082A53">
            <w:r w:rsidRPr="00237B4F">
              <w:rPr>
                <w:u w:val="single"/>
              </w:rPr>
              <w:t>Адрес места нахождения</w:t>
            </w:r>
            <w:r w:rsidRPr="00237B4F">
              <w:t>:</w:t>
            </w:r>
          </w:p>
          <w:p w14:paraId="3185E44E" w14:textId="77777777" w:rsidR="004B37AE" w:rsidRPr="00237B4F" w:rsidRDefault="004B37AE" w:rsidP="00082A53">
            <w:pPr>
              <w:ind w:left="142" w:firstLine="851"/>
              <w:jc w:val="both"/>
              <w:rPr>
                <w:u w:val="single"/>
              </w:rPr>
            </w:pPr>
          </w:p>
          <w:p w14:paraId="7894412D" w14:textId="77777777" w:rsidR="004B37AE" w:rsidRPr="00237B4F" w:rsidRDefault="004B37AE" w:rsidP="00082A53">
            <w:pPr>
              <w:rPr>
                <w:u w:val="single"/>
              </w:rPr>
            </w:pPr>
            <w:r w:rsidRPr="00237B4F">
              <w:rPr>
                <w:u w:val="single"/>
              </w:rPr>
              <w:t>Адрес для отправки почтовой</w:t>
            </w:r>
          </w:p>
          <w:p w14:paraId="6A954811" w14:textId="77777777" w:rsidR="004B37AE" w:rsidRPr="00237B4F" w:rsidRDefault="004B37AE" w:rsidP="00082A53">
            <w:pPr>
              <w:rPr>
                <w:u w:val="single"/>
              </w:rPr>
            </w:pPr>
            <w:r w:rsidRPr="00237B4F">
              <w:rPr>
                <w:u w:val="single"/>
              </w:rPr>
              <w:t>корреспонденции:</w:t>
            </w:r>
          </w:p>
          <w:p w14:paraId="7BFAA397" w14:textId="77777777" w:rsidR="004B37AE" w:rsidRPr="00237B4F" w:rsidRDefault="004B37AE" w:rsidP="00082A53">
            <w:pPr>
              <w:shd w:val="clear" w:color="auto" w:fill="FFFFFF"/>
              <w:ind w:left="142" w:firstLine="851"/>
              <w:jc w:val="both"/>
            </w:pPr>
          </w:p>
          <w:p w14:paraId="5962DBE1" w14:textId="77777777" w:rsidR="004B37AE" w:rsidRPr="00237B4F" w:rsidRDefault="004B37AE" w:rsidP="00082A53">
            <w:r w:rsidRPr="00237B4F">
              <w:t>Тел.:</w:t>
            </w:r>
          </w:p>
          <w:p w14:paraId="409A22AD" w14:textId="77777777" w:rsidR="004B37AE" w:rsidRPr="00237B4F" w:rsidRDefault="004B37AE" w:rsidP="00082A53">
            <w:r w:rsidRPr="00237B4F">
              <w:t>Факс:</w:t>
            </w:r>
          </w:p>
          <w:p w14:paraId="74311BD0" w14:textId="77777777" w:rsidR="004B37AE" w:rsidRPr="00237B4F" w:rsidRDefault="004B37AE" w:rsidP="00082A53">
            <w:r w:rsidRPr="00237B4F">
              <w:t>Адрес электронной почты:</w:t>
            </w:r>
          </w:p>
          <w:p w14:paraId="1B04FA05" w14:textId="77777777" w:rsidR="004B37AE" w:rsidRPr="00237B4F" w:rsidRDefault="004B37AE" w:rsidP="00082A53"/>
          <w:p w14:paraId="28F8443F" w14:textId="77777777" w:rsidR="004B37AE" w:rsidRPr="00237B4F" w:rsidRDefault="004B37AE" w:rsidP="00082A53">
            <w:r w:rsidRPr="00237B4F">
              <w:t>ИНН, КПП</w:t>
            </w:r>
          </w:p>
          <w:p w14:paraId="575EE1BA" w14:textId="77777777" w:rsidR="004B37AE" w:rsidRPr="00237B4F" w:rsidRDefault="004B37AE" w:rsidP="00082A53">
            <w:r w:rsidRPr="00237B4F">
              <w:t>ОГРН, ОКПО</w:t>
            </w:r>
          </w:p>
          <w:p w14:paraId="6E06894A" w14:textId="77777777" w:rsidR="004B37AE" w:rsidRPr="00237B4F" w:rsidRDefault="004B37AE" w:rsidP="00082A53">
            <w:pPr>
              <w:ind w:left="142" w:firstLine="851"/>
              <w:jc w:val="both"/>
              <w:rPr>
                <w:u w:val="single"/>
              </w:rPr>
            </w:pPr>
          </w:p>
          <w:p w14:paraId="0BCDCB3B" w14:textId="77777777" w:rsidR="004B37AE" w:rsidRPr="00237B4F" w:rsidRDefault="004B37AE" w:rsidP="00082A53">
            <w:pPr>
              <w:rPr>
                <w:u w:val="single"/>
              </w:rPr>
            </w:pPr>
            <w:r w:rsidRPr="00237B4F">
              <w:rPr>
                <w:u w:val="single"/>
              </w:rPr>
              <w:t>Платежные реквизиты:</w:t>
            </w:r>
          </w:p>
          <w:p w14:paraId="70FA46E9" w14:textId="77777777" w:rsidR="004B37AE" w:rsidRPr="00237B4F" w:rsidRDefault="004B37AE" w:rsidP="00082A53">
            <w:r w:rsidRPr="00237B4F">
              <w:t>Расчетный счет:</w:t>
            </w:r>
          </w:p>
          <w:p w14:paraId="4C7F467D" w14:textId="77777777" w:rsidR="004B37AE" w:rsidRPr="00237B4F" w:rsidRDefault="004B37AE" w:rsidP="00082A53">
            <w:r w:rsidRPr="00237B4F">
              <w:t>Корреспондентский счет:</w:t>
            </w:r>
          </w:p>
          <w:p w14:paraId="49C00E57" w14:textId="77777777" w:rsidR="004B37AE" w:rsidRPr="00237B4F" w:rsidRDefault="004B37AE" w:rsidP="00082A53">
            <w:r w:rsidRPr="00237B4F">
              <w:t>БИК</w:t>
            </w:r>
          </w:p>
          <w:p w14:paraId="67F2ECC8" w14:textId="77777777" w:rsidR="004B37AE" w:rsidRPr="00237B4F" w:rsidRDefault="004B37AE" w:rsidP="00082A53"/>
          <w:p w14:paraId="6D7291F1" w14:textId="77777777" w:rsidR="004B37AE" w:rsidRPr="00237B4F" w:rsidRDefault="004B37AE" w:rsidP="00082A53"/>
          <w:p w14:paraId="5F55A9DC" w14:textId="77777777" w:rsidR="004B37AE" w:rsidRPr="00237B4F" w:rsidRDefault="004B37AE" w:rsidP="00082A53"/>
          <w:p w14:paraId="7462388E" w14:textId="77777777" w:rsidR="004B37AE" w:rsidRPr="00237B4F" w:rsidRDefault="004B37AE" w:rsidP="00082A53"/>
          <w:p w14:paraId="7720A568" w14:textId="77777777" w:rsidR="004B37AE" w:rsidRPr="00237B4F" w:rsidRDefault="004B37AE" w:rsidP="00082A53"/>
          <w:p w14:paraId="3A767081" w14:textId="77777777" w:rsidR="004B37AE" w:rsidRPr="00237B4F" w:rsidRDefault="004B37AE" w:rsidP="00082A53"/>
          <w:p w14:paraId="6CC6EA17" w14:textId="77777777" w:rsidR="004B37AE" w:rsidRPr="00237B4F" w:rsidRDefault="004B37AE" w:rsidP="00082A53"/>
          <w:p w14:paraId="260F5D68" w14:textId="77777777" w:rsidR="004B37AE" w:rsidRPr="00237B4F" w:rsidRDefault="004B37AE" w:rsidP="00082A53">
            <w:pPr>
              <w:rPr>
                <w:rFonts w:eastAsia="Courier New"/>
              </w:rPr>
            </w:pPr>
            <w:r w:rsidRPr="00237B4F">
              <w:rPr>
                <w:rFonts w:eastAsia="Courier New"/>
              </w:rPr>
              <w:t>________________________ / __________/</w:t>
            </w:r>
          </w:p>
          <w:p w14:paraId="367F2BBC" w14:textId="77777777" w:rsidR="004B37AE" w:rsidRPr="00237B4F" w:rsidRDefault="004B37AE" w:rsidP="00082A53">
            <w:pPr>
              <w:ind w:left="142"/>
              <w:rPr>
                <w:i/>
                <w:sz w:val="16"/>
                <w:szCs w:val="16"/>
              </w:rPr>
            </w:pPr>
            <w:r w:rsidRPr="00237B4F">
              <w:rPr>
                <w:i/>
                <w:sz w:val="16"/>
                <w:szCs w:val="16"/>
              </w:rPr>
              <w:t>(подписано ЭЦП)</w:t>
            </w:r>
          </w:p>
        </w:tc>
        <w:tc>
          <w:tcPr>
            <w:tcW w:w="5529" w:type="dxa"/>
          </w:tcPr>
          <w:p w14:paraId="47BD93AD" w14:textId="77777777" w:rsidR="004B37AE" w:rsidRPr="00237B4F" w:rsidRDefault="004B37AE" w:rsidP="00082A53">
            <w:pPr>
              <w:jc w:val="both"/>
              <w:rPr>
                <w:b/>
              </w:rPr>
            </w:pPr>
            <w:r w:rsidRPr="00237B4F">
              <w:rPr>
                <w:b/>
              </w:rPr>
              <w:t>ПОКУПАТЕЛЬ:</w:t>
            </w:r>
          </w:p>
          <w:p w14:paraId="4ED73F85" w14:textId="77777777" w:rsidR="004B37AE" w:rsidRPr="00237B4F" w:rsidRDefault="004B37AE" w:rsidP="00082A53">
            <w:pPr>
              <w:jc w:val="both"/>
              <w:rPr>
                <w:b/>
              </w:rPr>
            </w:pPr>
            <w:r w:rsidRPr="00237B4F">
              <w:rPr>
                <w:b/>
              </w:rPr>
              <w:t>АО «КАВКАЗ.РФ»</w:t>
            </w:r>
          </w:p>
          <w:p w14:paraId="32ACABD5" w14:textId="77777777" w:rsidR="004B37AE" w:rsidRPr="00237B4F" w:rsidRDefault="004B37AE" w:rsidP="00082A53">
            <w:pPr>
              <w:rPr>
                <w:bCs/>
              </w:rPr>
            </w:pPr>
          </w:p>
          <w:p w14:paraId="2548CE0B" w14:textId="77777777" w:rsidR="004B37AE" w:rsidRPr="00237B4F" w:rsidRDefault="004B37AE" w:rsidP="00082A53">
            <w:r w:rsidRPr="00237B4F">
              <w:rPr>
                <w:u w:val="single"/>
              </w:rPr>
              <w:t>Адрес места нахождения</w:t>
            </w:r>
            <w:r w:rsidRPr="00237B4F">
              <w:t>:</w:t>
            </w:r>
          </w:p>
          <w:p w14:paraId="7515304B" w14:textId="77777777" w:rsidR="004B37AE" w:rsidRPr="00237B4F" w:rsidRDefault="004B37AE" w:rsidP="00082A53">
            <w:r w:rsidRPr="00237B4F">
              <w:t>улица Тестовская, дом 10, 26 этаж,</w:t>
            </w:r>
          </w:p>
          <w:p w14:paraId="48EAA535" w14:textId="77777777" w:rsidR="004B37AE" w:rsidRPr="00237B4F" w:rsidRDefault="004B37AE" w:rsidP="00082A53">
            <w:r w:rsidRPr="00237B4F">
              <w:t>помещение I, город Москва,</w:t>
            </w:r>
          </w:p>
          <w:p w14:paraId="6CD0B4BF" w14:textId="77777777" w:rsidR="004B37AE" w:rsidRPr="00237B4F" w:rsidRDefault="004B37AE" w:rsidP="00082A53">
            <w:r w:rsidRPr="00237B4F">
              <w:t>Российская Федерация, 123112</w:t>
            </w:r>
          </w:p>
          <w:p w14:paraId="1DB30311" w14:textId="77777777" w:rsidR="004B37AE" w:rsidRPr="00237B4F" w:rsidRDefault="004B37AE" w:rsidP="00082A53">
            <w:pPr>
              <w:rPr>
                <w:u w:val="single"/>
              </w:rPr>
            </w:pPr>
            <w:r w:rsidRPr="00237B4F">
              <w:rPr>
                <w:u w:val="single"/>
              </w:rPr>
              <w:t xml:space="preserve">Адрес для отправки </w:t>
            </w:r>
          </w:p>
          <w:p w14:paraId="77896A6E" w14:textId="77777777" w:rsidR="004B37AE" w:rsidRPr="00237B4F" w:rsidRDefault="004B37AE" w:rsidP="00082A53">
            <w:pPr>
              <w:rPr>
                <w:u w:val="single"/>
              </w:rPr>
            </w:pPr>
            <w:r w:rsidRPr="00237B4F">
              <w:rPr>
                <w:u w:val="single"/>
              </w:rPr>
              <w:t>почтовой корреспонденции:</w:t>
            </w:r>
          </w:p>
          <w:p w14:paraId="6DC4F432" w14:textId="77777777" w:rsidR="004B37AE" w:rsidRPr="00237B4F" w:rsidRDefault="004B37AE" w:rsidP="00082A53">
            <w:r w:rsidRPr="00237B4F">
              <w:t>123112, Российская Федерация,</w:t>
            </w:r>
          </w:p>
          <w:p w14:paraId="37D91448" w14:textId="77777777" w:rsidR="004B37AE" w:rsidRPr="00237B4F" w:rsidRDefault="004B37AE" w:rsidP="00082A53">
            <w:r w:rsidRPr="00237B4F">
              <w:t>город Москва, улица Тестовская,</w:t>
            </w:r>
          </w:p>
          <w:p w14:paraId="1DEBDA36" w14:textId="77777777" w:rsidR="004B37AE" w:rsidRPr="00237B4F" w:rsidRDefault="004B37AE" w:rsidP="00082A53">
            <w:r w:rsidRPr="00237B4F">
              <w:t>дом 10, 26 этаж, помещение I</w:t>
            </w:r>
          </w:p>
          <w:p w14:paraId="7C1F0B1A" w14:textId="77777777" w:rsidR="004B37AE" w:rsidRPr="00237B4F" w:rsidRDefault="004B37AE" w:rsidP="00082A53">
            <w:r w:rsidRPr="00237B4F">
              <w:t>Тел./факс: +7(495)775-91-22 / -24</w:t>
            </w:r>
          </w:p>
          <w:p w14:paraId="4DF9DB35" w14:textId="77777777" w:rsidR="004B37AE" w:rsidRPr="00237B4F" w:rsidRDefault="004B37AE" w:rsidP="00082A53">
            <w:r w:rsidRPr="00237B4F">
              <w:t>ИНН 2632100740, КПП 770301001</w:t>
            </w:r>
          </w:p>
          <w:p w14:paraId="055B565A" w14:textId="77777777" w:rsidR="004B37AE" w:rsidRPr="00237B4F" w:rsidRDefault="004B37AE" w:rsidP="00082A53">
            <w:r w:rsidRPr="00237B4F">
              <w:t>ОКПО 67132337</w:t>
            </w:r>
          </w:p>
          <w:p w14:paraId="1C0C62DC" w14:textId="77777777" w:rsidR="004B37AE" w:rsidRPr="00237B4F" w:rsidRDefault="004B37AE" w:rsidP="00082A53">
            <w:r w:rsidRPr="00237B4F">
              <w:t>ОГРН 1102632003320</w:t>
            </w:r>
          </w:p>
          <w:p w14:paraId="22395330" w14:textId="77777777" w:rsidR="004B37AE" w:rsidRPr="00237B4F" w:rsidRDefault="004B37AE" w:rsidP="00082A53">
            <w:pPr>
              <w:jc w:val="both"/>
              <w:rPr>
                <w:u w:val="single"/>
              </w:rPr>
            </w:pPr>
            <w:r w:rsidRPr="00237B4F">
              <w:rPr>
                <w:u w:val="single"/>
              </w:rPr>
              <w:t>Платежные реквизиты:</w:t>
            </w:r>
          </w:p>
          <w:p w14:paraId="0C3913EF" w14:textId="77777777" w:rsidR="004B37AE" w:rsidRPr="00237B4F" w:rsidRDefault="004B37AE" w:rsidP="00082A53">
            <w:pPr>
              <w:jc w:val="both"/>
            </w:pPr>
            <w:r w:rsidRPr="00237B4F">
              <w:rPr>
                <w:u w:val="single"/>
              </w:rPr>
              <w:t>р/счет</w:t>
            </w:r>
            <w:r w:rsidRPr="00237B4F">
              <w:t xml:space="preserve"> № 40701810500020000436</w:t>
            </w:r>
          </w:p>
          <w:p w14:paraId="04BE73D9" w14:textId="77777777" w:rsidR="004B37AE" w:rsidRPr="00237B4F" w:rsidRDefault="004B37AE" w:rsidP="00082A53">
            <w:pPr>
              <w:jc w:val="both"/>
            </w:pPr>
            <w:r w:rsidRPr="00237B4F">
              <w:rPr>
                <w:u w:val="single"/>
              </w:rPr>
              <w:t>Банк</w:t>
            </w:r>
            <w:r w:rsidRPr="00237B4F">
              <w:t>: ПАО СБЕРБАНК г. Москва  </w:t>
            </w:r>
          </w:p>
          <w:p w14:paraId="196EEBE7" w14:textId="77777777" w:rsidR="004B37AE" w:rsidRPr="00237B4F" w:rsidRDefault="004B37AE" w:rsidP="00082A53">
            <w:pPr>
              <w:jc w:val="both"/>
            </w:pPr>
            <w:r w:rsidRPr="00237B4F">
              <w:rPr>
                <w:u w:val="single"/>
              </w:rPr>
              <w:t>Корреспондентский счет:</w:t>
            </w:r>
            <w:r w:rsidRPr="00237B4F">
              <w:t xml:space="preserve"> </w:t>
            </w:r>
          </w:p>
          <w:p w14:paraId="4F5CCCDE" w14:textId="77777777" w:rsidR="004B37AE" w:rsidRPr="00237B4F" w:rsidRDefault="004B37AE" w:rsidP="00082A53">
            <w:pPr>
              <w:jc w:val="both"/>
            </w:pPr>
            <w:r w:rsidRPr="00237B4F">
              <w:t>30101810400000000225</w:t>
            </w:r>
          </w:p>
          <w:p w14:paraId="362C3338" w14:textId="77777777" w:rsidR="004B37AE" w:rsidRPr="00237B4F" w:rsidRDefault="004B37AE" w:rsidP="00082A53">
            <w:pPr>
              <w:jc w:val="both"/>
            </w:pPr>
            <w:r w:rsidRPr="00237B4F">
              <w:rPr>
                <w:u w:val="single"/>
              </w:rPr>
              <w:t>БИК</w:t>
            </w:r>
            <w:r w:rsidRPr="00237B4F">
              <w:t>: 044525225</w:t>
            </w:r>
          </w:p>
          <w:p w14:paraId="58B5CBA0" w14:textId="77777777" w:rsidR="004B37AE" w:rsidRPr="00237B4F" w:rsidRDefault="004B37AE" w:rsidP="00082A53"/>
          <w:p w14:paraId="5151A2A0" w14:textId="77777777" w:rsidR="004B37AE" w:rsidRPr="00237B4F" w:rsidRDefault="004B37AE" w:rsidP="00082A53"/>
          <w:p w14:paraId="43D8A460" w14:textId="77777777" w:rsidR="004B37AE" w:rsidRPr="00237B4F" w:rsidRDefault="004B37AE" w:rsidP="00082A53">
            <w:pPr>
              <w:jc w:val="both"/>
              <w:rPr>
                <w:u w:val="single"/>
              </w:rPr>
            </w:pPr>
          </w:p>
          <w:p w14:paraId="6926BEF4" w14:textId="77777777" w:rsidR="004B37AE" w:rsidRPr="00237B4F" w:rsidRDefault="004B37AE" w:rsidP="00082A53">
            <w:pPr>
              <w:jc w:val="both"/>
            </w:pPr>
          </w:p>
          <w:p w14:paraId="0E788CCE" w14:textId="77777777" w:rsidR="004B37AE" w:rsidRPr="00237B4F" w:rsidRDefault="004B37AE" w:rsidP="00082A53">
            <w:pPr>
              <w:jc w:val="both"/>
              <w:rPr>
                <w:b/>
              </w:rPr>
            </w:pPr>
            <w:r w:rsidRPr="00237B4F">
              <w:t>_____________________/ _____________/</w:t>
            </w:r>
          </w:p>
          <w:p w14:paraId="41BE7F78" w14:textId="77777777" w:rsidR="004B37AE" w:rsidRPr="00237B4F" w:rsidRDefault="004B37AE" w:rsidP="00082A53">
            <w:pPr>
              <w:ind w:left="142"/>
              <w:rPr>
                <w:rFonts w:eastAsia="Courier New"/>
              </w:rPr>
            </w:pPr>
            <w:r w:rsidRPr="00237B4F">
              <w:rPr>
                <w:i/>
                <w:sz w:val="16"/>
                <w:szCs w:val="16"/>
              </w:rPr>
              <w:t>(подписано ЭЦП)</w:t>
            </w:r>
          </w:p>
        </w:tc>
      </w:tr>
    </w:tbl>
    <w:p w14:paraId="0E76F2A7" w14:textId="77777777" w:rsidR="004B37AE" w:rsidRPr="00237B4F" w:rsidRDefault="004B37AE" w:rsidP="004B37AE">
      <w:pPr>
        <w:ind w:left="142"/>
        <w:jc w:val="right"/>
        <w:rPr>
          <w:b/>
        </w:rPr>
      </w:pPr>
    </w:p>
    <w:p w14:paraId="0447A19A" w14:textId="77777777" w:rsidR="004B37AE" w:rsidRPr="00237B4F" w:rsidRDefault="004B37AE" w:rsidP="004B37AE">
      <w:pPr>
        <w:ind w:left="142"/>
        <w:jc w:val="right"/>
        <w:rPr>
          <w:b/>
        </w:rPr>
        <w:sectPr w:rsidR="004B37AE" w:rsidRPr="00237B4F" w:rsidSect="00751754">
          <w:footerReference w:type="default" r:id="rId41"/>
          <w:footerReference w:type="first" r:id="rId42"/>
          <w:pgSz w:w="11906" w:h="16838"/>
          <w:pgMar w:top="1134" w:right="992" w:bottom="992" w:left="1134" w:header="454" w:footer="510" w:gutter="0"/>
          <w:cols w:space="708"/>
          <w:docGrid w:linePitch="360"/>
        </w:sectPr>
      </w:pPr>
    </w:p>
    <w:p w14:paraId="4B0F3583" w14:textId="77777777" w:rsidR="004B37AE" w:rsidRPr="00237B4F" w:rsidRDefault="004B37AE" w:rsidP="004B37AE">
      <w:pPr>
        <w:keepNext/>
        <w:jc w:val="right"/>
        <w:outlineLvl w:val="5"/>
        <w:rPr>
          <w:b/>
        </w:rPr>
      </w:pPr>
      <w:r w:rsidRPr="00237B4F">
        <w:rPr>
          <w:b/>
        </w:rPr>
        <w:lastRenderedPageBreak/>
        <w:t xml:space="preserve">ПРИЛОЖЕНИЕ </w:t>
      </w:r>
    </w:p>
    <w:p w14:paraId="2184AEA5" w14:textId="77777777" w:rsidR="004B37AE" w:rsidRPr="00237B4F" w:rsidRDefault="004B37AE" w:rsidP="004B37AE">
      <w:pPr>
        <w:keepNext/>
        <w:jc w:val="right"/>
        <w:outlineLvl w:val="5"/>
        <w:rPr>
          <w:b/>
        </w:rPr>
      </w:pPr>
      <w:r w:rsidRPr="00237B4F">
        <w:rPr>
          <w:b/>
        </w:rPr>
        <w:t>к договору от «__» _______________ 202</w:t>
      </w:r>
      <w:r>
        <w:rPr>
          <w:b/>
        </w:rPr>
        <w:t>5</w:t>
      </w:r>
      <w:r w:rsidRPr="00237B4F">
        <w:rPr>
          <w:b/>
        </w:rPr>
        <w:t xml:space="preserve"> г.</w:t>
      </w:r>
    </w:p>
    <w:p w14:paraId="7A2CB16D" w14:textId="77777777" w:rsidR="004B37AE" w:rsidRPr="00237B4F" w:rsidRDefault="004B37AE" w:rsidP="004B37AE">
      <w:pPr>
        <w:keepNext/>
        <w:jc w:val="right"/>
        <w:outlineLvl w:val="5"/>
        <w:rPr>
          <w:b/>
        </w:rPr>
      </w:pPr>
      <w:r w:rsidRPr="00237B4F">
        <w:rPr>
          <w:b/>
        </w:rPr>
        <w:t xml:space="preserve">№ </w:t>
      </w:r>
    </w:p>
    <w:p w14:paraId="1F9F995C" w14:textId="77777777" w:rsidR="004B37AE" w:rsidRPr="00237B4F" w:rsidRDefault="004B37AE" w:rsidP="004B37AE">
      <w:pPr>
        <w:keepNext/>
        <w:outlineLvl w:val="5"/>
        <w:rPr>
          <w:b/>
        </w:rPr>
      </w:pPr>
    </w:p>
    <w:p w14:paraId="48CB3484" w14:textId="77777777" w:rsidR="004B37AE" w:rsidRPr="00237B4F" w:rsidRDefault="004B37AE" w:rsidP="004B37AE">
      <w:pPr>
        <w:keepNext/>
        <w:jc w:val="center"/>
        <w:outlineLvl w:val="5"/>
        <w:rPr>
          <w:b/>
        </w:rPr>
      </w:pPr>
      <w:r w:rsidRPr="00237B4F">
        <w:rPr>
          <w:b/>
        </w:rPr>
        <w:t xml:space="preserve">СПЕЦИФИКАЦИЯ </w:t>
      </w:r>
    </w:p>
    <w:p w14:paraId="36AA7A7B" w14:textId="77777777" w:rsidR="004B37AE" w:rsidRPr="00237B4F" w:rsidRDefault="004B37AE" w:rsidP="004B37AE">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4B37AE" w:rsidRPr="00237B4F" w14:paraId="1A6AFC94" w14:textId="77777777" w:rsidTr="00082A53">
        <w:trPr>
          <w:trHeight w:val="1380"/>
          <w:jc w:val="center"/>
        </w:trPr>
        <w:tc>
          <w:tcPr>
            <w:tcW w:w="311" w:type="pct"/>
            <w:vAlign w:val="center"/>
          </w:tcPr>
          <w:p w14:paraId="452981F2" w14:textId="77777777" w:rsidR="004B37AE" w:rsidRPr="00237B4F" w:rsidRDefault="004B37AE" w:rsidP="00082A53">
            <w:pPr>
              <w:ind w:left="34"/>
              <w:jc w:val="center"/>
              <w:rPr>
                <w:b/>
                <w:sz w:val="20"/>
                <w:szCs w:val="20"/>
              </w:rPr>
            </w:pPr>
            <w:r w:rsidRPr="00237B4F">
              <w:rPr>
                <w:b/>
                <w:sz w:val="20"/>
                <w:szCs w:val="20"/>
              </w:rPr>
              <w:t>п/№</w:t>
            </w:r>
          </w:p>
        </w:tc>
        <w:tc>
          <w:tcPr>
            <w:tcW w:w="928" w:type="pct"/>
            <w:vAlign w:val="center"/>
          </w:tcPr>
          <w:p w14:paraId="646B02C5" w14:textId="77777777" w:rsidR="004B37AE" w:rsidRPr="00237B4F" w:rsidRDefault="004B37AE" w:rsidP="00082A53">
            <w:pPr>
              <w:ind w:left="34"/>
              <w:jc w:val="center"/>
              <w:rPr>
                <w:b/>
                <w:sz w:val="20"/>
                <w:szCs w:val="20"/>
              </w:rPr>
            </w:pPr>
            <w:r w:rsidRPr="00237B4F">
              <w:rPr>
                <w:b/>
                <w:sz w:val="20"/>
                <w:szCs w:val="20"/>
              </w:rPr>
              <w:t xml:space="preserve">Наименование </w:t>
            </w:r>
          </w:p>
          <w:p w14:paraId="785621F2" w14:textId="77777777" w:rsidR="004B37AE" w:rsidRPr="00237B4F" w:rsidRDefault="004B37AE" w:rsidP="00082A53">
            <w:pPr>
              <w:ind w:left="34"/>
              <w:jc w:val="center"/>
              <w:rPr>
                <w:b/>
                <w:sz w:val="20"/>
                <w:szCs w:val="20"/>
              </w:rPr>
            </w:pPr>
            <w:r w:rsidRPr="00237B4F">
              <w:rPr>
                <w:b/>
                <w:sz w:val="20"/>
                <w:szCs w:val="20"/>
              </w:rPr>
              <w:t>(характеристики) товара</w:t>
            </w:r>
          </w:p>
        </w:tc>
        <w:tc>
          <w:tcPr>
            <w:tcW w:w="387" w:type="pct"/>
            <w:vAlign w:val="center"/>
          </w:tcPr>
          <w:p w14:paraId="1B612DB6" w14:textId="77777777" w:rsidR="004B37AE" w:rsidRPr="00237B4F" w:rsidRDefault="004B37AE" w:rsidP="00082A53">
            <w:pPr>
              <w:ind w:left="33"/>
              <w:jc w:val="center"/>
              <w:rPr>
                <w:b/>
                <w:sz w:val="20"/>
                <w:szCs w:val="20"/>
              </w:rPr>
            </w:pPr>
            <w:r w:rsidRPr="00237B4F">
              <w:rPr>
                <w:b/>
                <w:bCs/>
                <w:sz w:val="20"/>
                <w:szCs w:val="20"/>
              </w:rPr>
              <w:t>Ед. изм.</w:t>
            </w:r>
          </w:p>
        </w:tc>
        <w:tc>
          <w:tcPr>
            <w:tcW w:w="337" w:type="pct"/>
            <w:vAlign w:val="center"/>
          </w:tcPr>
          <w:p w14:paraId="7A236F10" w14:textId="77777777" w:rsidR="004B37AE" w:rsidRPr="00237B4F" w:rsidRDefault="004B37AE" w:rsidP="00082A53">
            <w:pPr>
              <w:ind w:left="33"/>
              <w:jc w:val="center"/>
              <w:rPr>
                <w:b/>
                <w:sz w:val="20"/>
                <w:szCs w:val="20"/>
              </w:rPr>
            </w:pPr>
            <w:r w:rsidRPr="00237B4F">
              <w:rPr>
                <w:b/>
                <w:sz w:val="20"/>
                <w:szCs w:val="20"/>
              </w:rPr>
              <w:t>Кол-во</w:t>
            </w:r>
          </w:p>
        </w:tc>
        <w:tc>
          <w:tcPr>
            <w:tcW w:w="1280" w:type="pct"/>
            <w:vAlign w:val="center"/>
          </w:tcPr>
          <w:p w14:paraId="3C68B1BF" w14:textId="77777777" w:rsidR="004B37AE" w:rsidRPr="00237B4F" w:rsidRDefault="004B37AE" w:rsidP="00082A53">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777CCD2" w14:textId="77777777" w:rsidR="004B37AE" w:rsidRPr="00237B4F" w:rsidRDefault="004B37AE" w:rsidP="00082A53">
            <w:pPr>
              <w:ind w:left="33"/>
              <w:jc w:val="center"/>
              <w:rPr>
                <w:b/>
                <w:sz w:val="20"/>
                <w:szCs w:val="20"/>
              </w:rPr>
            </w:pPr>
            <w:r w:rsidRPr="00237B4F">
              <w:rPr>
                <w:b/>
                <w:sz w:val="20"/>
                <w:szCs w:val="20"/>
              </w:rPr>
              <w:t>Цена за единицу, рублей,</w:t>
            </w:r>
          </w:p>
          <w:p w14:paraId="69F9655C" w14:textId="77777777" w:rsidR="004B37AE" w:rsidRPr="00237B4F" w:rsidRDefault="004B37AE" w:rsidP="00082A53">
            <w:pPr>
              <w:ind w:left="33"/>
              <w:jc w:val="center"/>
              <w:rPr>
                <w:b/>
                <w:sz w:val="20"/>
                <w:szCs w:val="20"/>
              </w:rPr>
            </w:pPr>
            <w:r w:rsidRPr="00237B4F">
              <w:rPr>
                <w:b/>
                <w:sz w:val="20"/>
                <w:szCs w:val="20"/>
              </w:rPr>
              <w:t>включая НДС</w:t>
            </w:r>
          </w:p>
        </w:tc>
        <w:tc>
          <w:tcPr>
            <w:tcW w:w="1227" w:type="pct"/>
            <w:shd w:val="clear" w:color="auto" w:fill="auto"/>
            <w:vAlign w:val="center"/>
          </w:tcPr>
          <w:p w14:paraId="1FB268CB" w14:textId="77777777" w:rsidR="004B37AE" w:rsidRPr="00237B4F" w:rsidRDefault="004B37AE" w:rsidP="00082A53">
            <w:pPr>
              <w:jc w:val="center"/>
              <w:rPr>
                <w:sz w:val="20"/>
                <w:szCs w:val="20"/>
              </w:rPr>
            </w:pPr>
            <w:r w:rsidRPr="00237B4F">
              <w:rPr>
                <w:b/>
                <w:sz w:val="20"/>
                <w:szCs w:val="20"/>
              </w:rPr>
              <w:t>Стоимость, рублей, включая НДС</w:t>
            </w:r>
          </w:p>
        </w:tc>
      </w:tr>
      <w:tr w:rsidR="004B37AE" w:rsidRPr="00237B4F" w14:paraId="65641077" w14:textId="77777777" w:rsidTr="00082A53">
        <w:trPr>
          <w:trHeight w:val="344"/>
          <w:jc w:val="center"/>
        </w:trPr>
        <w:tc>
          <w:tcPr>
            <w:tcW w:w="5000" w:type="pct"/>
            <w:gridSpan w:val="7"/>
            <w:vAlign w:val="center"/>
          </w:tcPr>
          <w:p w14:paraId="15688286" w14:textId="77777777" w:rsidR="004B37AE" w:rsidRPr="00237B4F" w:rsidRDefault="004B37AE" w:rsidP="00082A53">
            <w:pPr>
              <w:jc w:val="center"/>
              <w:rPr>
                <w:b/>
                <w:sz w:val="20"/>
                <w:szCs w:val="20"/>
              </w:rPr>
            </w:pPr>
            <w:r w:rsidRPr="00E20D24">
              <w:rPr>
                <w:b/>
                <w:sz w:val="20"/>
                <w:szCs w:val="20"/>
              </w:rPr>
              <w:t>Российская Федерация, Чеченская республика, Итум-Калинский район, село Ведучи (всесезонный туристско-рекреационный комплекс «Ведучи»)</w:t>
            </w:r>
          </w:p>
        </w:tc>
      </w:tr>
      <w:tr w:rsidR="004B37AE" w:rsidRPr="00237B4F" w14:paraId="5F9A2A55" w14:textId="77777777" w:rsidTr="00082A53">
        <w:trPr>
          <w:trHeight w:val="1380"/>
          <w:jc w:val="center"/>
        </w:trPr>
        <w:tc>
          <w:tcPr>
            <w:tcW w:w="311" w:type="pct"/>
            <w:vAlign w:val="center"/>
          </w:tcPr>
          <w:p w14:paraId="4AD89180" w14:textId="77777777" w:rsidR="004B37AE" w:rsidRPr="00237B4F" w:rsidRDefault="004B37AE" w:rsidP="00082A53">
            <w:pPr>
              <w:ind w:left="34"/>
              <w:jc w:val="center"/>
              <w:rPr>
                <w:b/>
                <w:sz w:val="20"/>
                <w:szCs w:val="20"/>
              </w:rPr>
            </w:pPr>
          </w:p>
        </w:tc>
        <w:tc>
          <w:tcPr>
            <w:tcW w:w="928" w:type="pct"/>
            <w:vAlign w:val="center"/>
          </w:tcPr>
          <w:p w14:paraId="7152C765" w14:textId="77777777" w:rsidR="004B37AE" w:rsidRPr="00237B4F" w:rsidRDefault="004B37AE" w:rsidP="00082A53">
            <w:pPr>
              <w:ind w:left="34"/>
              <w:jc w:val="center"/>
              <w:rPr>
                <w:b/>
                <w:sz w:val="20"/>
                <w:szCs w:val="20"/>
              </w:rPr>
            </w:pPr>
          </w:p>
        </w:tc>
        <w:tc>
          <w:tcPr>
            <w:tcW w:w="387" w:type="pct"/>
            <w:vAlign w:val="center"/>
          </w:tcPr>
          <w:p w14:paraId="0FB85D1D" w14:textId="77777777" w:rsidR="004B37AE" w:rsidRPr="00237B4F" w:rsidRDefault="004B37AE" w:rsidP="00082A53">
            <w:pPr>
              <w:ind w:left="33"/>
              <w:jc w:val="center"/>
              <w:rPr>
                <w:b/>
                <w:bCs/>
                <w:sz w:val="20"/>
                <w:szCs w:val="20"/>
              </w:rPr>
            </w:pPr>
          </w:p>
        </w:tc>
        <w:tc>
          <w:tcPr>
            <w:tcW w:w="337" w:type="pct"/>
            <w:vAlign w:val="center"/>
          </w:tcPr>
          <w:p w14:paraId="2ED8D8E9" w14:textId="77777777" w:rsidR="004B37AE" w:rsidRPr="00237B4F" w:rsidRDefault="004B37AE" w:rsidP="00082A53">
            <w:pPr>
              <w:ind w:left="33"/>
              <w:jc w:val="center"/>
              <w:rPr>
                <w:b/>
                <w:sz w:val="20"/>
                <w:szCs w:val="20"/>
              </w:rPr>
            </w:pPr>
          </w:p>
        </w:tc>
        <w:tc>
          <w:tcPr>
            <w:tcW w:w="1280" w:type="pct"/>
            <w:vAlign w:val="center"/>
          </w:tcPr>
          <w:p w14:paraId="50061F09" w14:textId="77777777" w:rsidR="004B37AE" w:rsidRPr="00237B4F" w:rsidRDefault="004B37AE" w:rsidP="00082A53">
            <w:pPr>
              <w:ind w:left="33"/>
              <w:jc w:val="center"/>
              <w:rPr>
                <w:b/>
                <w:sz w:val="20"/>
                <w:szCs w:val="20"/>
              </w:rPr>
            </w:pPr>
          </w:p>
        </w:tc>
        <w:tc>
          <w:tcPr>
            <w:tcW w:w="530" w:type="pct"/>
            <w:vAlign w:val="center"/>
          </w:tcPr>
          <w:p w14:paraId="15E1858C" w14:textId="77777777" w:rsidR="004B37AE" w:rsidRPr="00237B4F" w:rsidRDefault="004B37AE" w:rsidP="00082A53">
            <w:pPr>
              <w:ind w:left="33"/>
              <w:jc w:val="center"/>
              <w:rPr>
                <w:b/>
                <w:sz w:val="20"/>
                <w:szCs w:val="20"/>
              </w:rPr>
            </w:pPr>
          </w:p>
        </w:tc>
        <w:tc>
          <w:tcPr>
            <w:tcW w:w="1227" w:type="pct"/>
            <w:shd w:val="clear" w:color="auto" w:fill="auto"/>
            <w:vAlign w:val="center"/>
          </w:tcPr>
          <w:p w14:paraId="07CD0735" w14:textId="77777777" w:rsidR="004B37AE" w:rsidRPr="00237B4F" w:rsidRDefault="004B37AE" w:rsidP="00082A53">
            <w:pPr>
              <w:jc w:val="center"/>
              <w:rPr>
                <w:b/>
                <w:sz w:val="20"/>
                <w:szCs w:val="20"/>
              </w:rPr>
            </w:pPr>
          </w:p>
        </w:tc>
      </w:tr>
      <w:tr w:rsidR="004B37AE" w:rsidRPr="00237B4F" w14:paraId="7AD84D91" w14:textId="77777777" w:rsidTr="00082A53">
        <w:trPr>
          <w:trHeight w:val="298"/>
          <w:jc w:val="center"/>
        </w:trPr>
        <w:tc>
          <w:tcPr>
            <w:tcW w:w="1" w:type="pct"/>
            <w:gridSpan w:val="7"/>
            <w:vAlign w:val="center"/>
          </w:tcPr>
          <w:p w14:paraId="3856F3EB" w14:textId="77777777" w:rsidR="004B37AE" w:rsidRPr="00237B4F" w:rsidRDefault="004B37AE" w:rsidP="00082A53">
            <w:pPr>
              <w:jc w:val="center"/>
              <w:rPr>
                <w:b/>
                <w:sz w:val="20"/>
                <w:szCs w:val="20"/>
              </w:rPr>
            </w:pPr>
            <w:r w:rsidRPr="00E20D24">
              <w:rPr>
                <w:b/>
                <w:sz w:val="20"/>
                <w:szCs w:val="20"/>
              </w:rPr>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p>
        </w:tc>
      </w:tr>
      <w:tr w:rsidR="004B37AE" w:rsidRPr="00237B4F" w14:paraId="6BC936F6" w14:textId="77777777" w:rsidTr="00082A53">
        <w:trPr>
          <w:trHeight w:val="1380"/>
          <w:jc w:val="center"/>
        </w:trPr>
        <w:tc>
          <w:tcPr>
            <w:tcW w:w="311" w:type="pct"/>
            <w:vAlign w:val="center"/>
          </w:tcPr>
          <w:p w14:paraId="5724B3A7" w14:textId="77777777" w:rsidR="004B37AE" w:rsidRPr="00237B4F" w:rsidRDefault="004B37AE" w:rsidP="00082A53">
            <w:pPr>
              <w:ind w:left="34"/>
              <w:jc w:val="center"/>
              <w:rPr>
                <w:b/>
                <w:sz w:val="20"/>
                <w:szCs w:val="20"/>
              </w:rPr>
            </w:pPr>
          </w:p>
        </w:tc>
        <w:tc>
          <w:tcPr>
            <w:tcW w:w="928" w:type="pct"/>
            <w:vAlign w:val="center"/>
          </w:tcPr>
          <w:p w14:paraId="360CF0CD" w14:textId="77777777" w:rsidR="004B37AE" w:rsidRPr="00237B4F" w:rsidRDefault="004B37AE" w:rsidP="00082A53">
            <w:pPr>
              <w:ind w:left="34"/>
              <w:jc w:val="center"/>
              <w:rPr>
                <w:b/>
                <w:sz w:val="20"/>
                <w:szCs w:val="20"/>
              </w:rPr>
            </w:pPr>
          </w:p>
        </w:tc>
        <w:tc>
          <w:tcPr>
            <w:tcW w:w="387" w:type="pct"/>
            <w:vAlign w:val="center"/>
          </w:tcPr>
          <w:p w14:paraId="297EA7DD" w14:textId="77777777" w:rsidR="004B37AE" w:rsidRPr="00237B4F" w:rsidRDefault="004B37AE" w:rsidP="00082A53">
            <w:pPr>
              <w:ind w:left="33"/>
              <w:jc w:val="center"/>
              <w:rPr>
                <w:b/>
                <w:bCs/>
                <w:sz w:val="20"/>
                <w:szCs w:val="20"/>
              </w:rPr>
            </w:pPr>
          </w:p>
        </w:tc>
        <w:tc>
          <w:tcPr>
            <w:tcW w:w="337" w:type="pct"/>
            <w:vAlign w:val="center"/>
          </w:tcPr>
          <w:p w14:paraId="7AFA9662" w14:textId="77777777" w:rsidR="004B37AE" w:rsidRPr="00237B4F" w:rsidRDefault="004B37AE" w:rsidP="00082A53">
            <w:pPr>
              <w:ind w:left="33"/>
              <w:jc w:val="center"/>
              <w:rPr>
                <w:b/>
                <w:sz w:val="20"/>
                <w:szCs w:val="20"/>
              </w:rPr>
            </w:pPr>
          </w:p>
        </w:tc>
        <w:tc>
          <w:tcPr>
            <w:tcW w:w="1280" w:type="pct"/>
            <w:vAlign w:val="center"/>
          </w:tcPr>
          <w:p w14:paraId="7A682A47" w14:textId="77777777" w:rsidR="004B37AE" w:rsidRPr="00237B4F" w:rsidRDefault="004B37AE" w:rsidP="00082A53">
            <w:pPr>
              <w:ind w:left="33"/>
              <w:jc w:val="center"/>
              <w:rPr>
                <w:b/>
                <w:sz w:val="20"/>
                <w:szCs w:val="20"/>
              </w:rPr>
            </w:pPr>
          </w:p>
        </w:tc>
        <w:tc>
          <w:tcPr>
            <w:tcW w:w="530" w:type="pct"/>
            <w:vAlign w:val="center"/>
          </w:tcPr>
          <w:p w14:paraId="092AEF97" w14:textId="77777777" w:rsidR="004B37AE" w:rsidRPr="00237B4F" w:rsidRDefault="004B37AE" w:rsidP="00082A53">
            <w:pPr>
              <w:ind w:left="33"/>
              <w:jc w:val="center"/>
              <w:rPr>
                <w:b/>
                <w:sz w:val="20"/>
                <w:szCs w:val="20"/>
              </w:rPr>
            </w:pPr>
          </w:p>
        </w:tc>
        <w:tc>
          <w:tcPr>
            <w:tcW w:w="1227" w:type="pct"/>
            <w:shd w:val="clear" w:color="auto" w:fill="auto"/>
            <w:vAlign w:val="center"/>
          </w:tcPr>
          <w:p w14:paraId="4F3628D4" w14:textId="77777777" w:rsidR="004B37AE" w:rsidRPr="00237B4F" w:rsidRDefault="004B37AE" w:rsidP="00082A53">
            <w:pPr>
              <w:jc w:val="center"/>
              <w:rPr>
                <w:b/>
                <w:sz w:val="20"/>
                <w:szCs w:val="20"/>
              </w:rPr>
            </w:pPr>
          </w:p>
        </w:tc>
      </w:tr>
      <w:tr w:rsidR="004B37AE" w:rsidRPr="00237B4F" w14:paraId="5E6A6EB7" w14:textId="77777777" w:rsidTr="00082A53">
        <w:trPr>
          <w:trHeight w:val="160"/>
          <w:jc w:val="center"/>
        </w:trPr>
        <w:tc>
          <w:tcPr>
            <w:tcW w:w="3243" w:type="pct"/>
            <w:gridSpan w:val="5"/>
          </w:tcPr>
          <w:p w14:paraId="214E756D" w14:textId="77777777" w:rsidR="004B37AE" w:rsidRPr="00237B4F" w:rsidRDefault="004B37AE" w:rsidP="00082A53">
            <w:pPr>
              <w:ind w:left="284"/>
              <w:jc w:val="right"/>
              <w:rPr>
                <w:b/>
                <w:bCs/>
                <w:sz w:val="20"/>
                <w:szCs w:val="20"/>
              </w:rPr>
            </w:pPr>
            <w:r w:rsidRPr="00237B4F">
              <w:rPr>
                <w:b/>
              </w:rPr>
              <w:t>ИТОГО, руб. (без НДС)</w:t>
            </w:r>
          </w:p>
        </w:tc>
        <w:tc>
          <w:tcPr>
            <w:tcW w:w="530" w:type="pct"/>
          </w:tcPr>
          <w:p w14:paraId="59FBAC64" w14:textId="77777777" w:rsidR="004B37AE" w:rsidRPr="00237B4F" w:rsidRDefault="004B37AE" w:rsidP="00082A53">
            <w:pPr>
              <w:rPr>
                <w:sz w:val="20"/>
                <w:szCs w:val="20"/>
              </w:rPr>
            </w:pPr>
          </w:p>
        </w:tc>
        <w:tc>
          <w:tcPr>
            <w:tcW w:w="1227" w:type="pct"/>
            <w:shd w:val="clear" w:color="auto" w:fill="auto"/>
            <w:vAlign w:val="center"/>
          </w:tcPr>
          <w:p w14:paraId="27115158" w14:textId="77777777" w:rsidR="004B37AE" w:rsidRPr="00237B4F" w:rsidRDefault="004B37AE" w:rsidP="00082A53">
            <w:pPr>
              <w:rPr>
                <w:sz w:val="20"/>
                <w:szCs w:val="20"/>
              </w:rPr>
            </w:pPr>
          </w:p>
        </w:tc>
      </w:tr>
      <w:tr w:rsidR="004B37AE" w:rsidRPr="00237B4F" w14:paraId="6891BAD7" w14:textId="77777777" w:rsidTr="00082A53">
        <w:trPr>
          <w:trHeight w:val="291"/>
          <w:jc w:val="center"/>
        </w:trPr>
        <w:tc>
          <w:tcPr>
            <w:tcW w:w="3243" w:type="pct"/>
            <w:gridSpan w:val="5"/>
          </w:tcPr>
          <w:p w14:paraId="342642D7" w14:textId="77777777" w:rsidR="004B37AE" w:rsidRPr="00237B4F" w:rsidRDefault="004B37AE" w:rsidP="00082A53">
            <w:pPr>
              <w:ind w:left="284"/>
              <w:jc w:val="right"/>
              <w:rPr>
                <w:b/>
              </w:rPr>
            </w:pPr>
            <w:r w:rsidRPr="00237B4F">
              <w:rPr>
                <w:b/>
              </w:rPr>
              <w:t>НДС 20%, руб.</w:t>
            </w:r>
          </w:p>
        </w:tc>
        <w:tc>
          <w:tcPr>
            <w:tcW w:w="530" w:type="pct"/>
          </w:tcPr>
          <w:p w14:paraId="3ADEFC36" w14:textId="77777777" w:rsidR="004B37AE" w:rsidRPr="00237B4F" w:rsidRDefault="004B37AE" w:rsidP="00082A53">
            <w:pPr>
              <w:rPr>
                <w:sz w:val="20"/>
                <w:szCs w:val="20"/>
              </w:rPr>
            </w:pPr>
          </w:p>
        </w:tc>
        <w:tc>
          <w:tcPr>
            <w:tcW w:w="1227" w:type="pct"/>
            <w:shd w:val="clear" w:color="auto" w:fill="auto"/>
            <w:vAlign w:val="center"/>
          </w:tcPr>
          <w:p w14:paraId="177E6FBF" w14:textId="77777777" w:rsidR="004B37AE" w:rsidRPr="00237B4F" w:rsidRDefault="004B37AE" w:rsidP="00082A53">
            <w:pPr>
              <w:rPr>
                <w:sz w:val="20"/>
                <w:szCs w:val="20"/>
              </w:rPr>
            </w:pPr>
          </w:p>
        </w:tc>
      </w:tr>
      <w:tr w:rsidR="004B37AE" w:rsidRPr="00237B4F" w14:paraId="3B043271" w14:textId="77777777" w:rsidTr="00082A53">
        <w:trPr>
          <w:trHeight w:val="280"/>
          <w:jc w:val="center"/>
        </w:trPr>
        <w:tc>
          <w:tcPr>
            <w:tcW w:w="3243" w:type="pct"/>
            <w:gridSpan w:val="5"/>
          </w:tcPr>
          <w:p w14:paraId="39B9BCBF" w14:textId="77777777" w:rsidR="004B37AE" w:rsidRPr="00237B4F" w:rsidRDefault="004B37AE" w:rsidP="00082A53">
            <w:pPr>
              <w:ind w:left="284"/>
              <w:jc w:val="right"/>
              <w:rPr>
                <w:b/>
              </w:rPr>
            </w:pPr>
            <w:r w:rsidRPr="00237B4F">
              <w:rPr>
                <w:b/>
              </w:rPr>
              <w:t>ВСЕГО, руб. (с НДС)</w:t>
            </w:r>
          </w:p>
        </w:tc>
        <w:tc>
          <w:tcPr>
            <w:tcW w:w="530" w:type="pct"/>
          </w:tcPr>
          <w:p w14:paraId="258AC1C8" w14:textId="77777777" w:rsidR="004B37AE" w:rsidRPr="00237B4F" w:rsidRDefault="004B37AE" w:rsidP="00082A53">
            <w:pPr>
              <w:rPr>
                <w:sz w:val="20"/>
                <w:szCs w:val="20"/>
              </w:rPr>
            </w:pPr>
          </w:p>
        </w:tc>
        <w:tc>
          <w:tcPr>
            <w:tcW w:w="1227" w:type="pct"/>
            <w:shd w:val="clear" w:color="auto" w:fill="auto"/>
            <w:vAlign w:val="center"/>
          </w:tcPr>
          <w:p w14:paraId="5738D9B1" w14:textId="77777777" w:rsidR="004B37AE" w:rsidRPr="00237B4F" w:rsidRDefault="004B37AE" w:rsidP="00082A53">
            <w:pPr>
              <w:rPr>
                <w:sz w:val="20"/>
                <w:szCs w:val="20"/>
              </w:rPr>
            </w:pPr>
          </w:p>
        </w:tc>
      </w:tr>
    </w:tbl>
    <w:p w14:paraId="2B0FFC68" w14:textId="77777777" w:rsidR="004B37AE" w:rsidRPr="00237B4F" w:rsidRDefault="004B37AE" w:rsidP="004B37AE">
      <w:pPr>
        <w:shd w:val="clear" w:color="auto" w:fill="FFFFFF"/>
        <w:tabs>
          <w:tab w:val="left" w:pos="816"/>
        </w:tabs>
        <w:jc w:val="both"/>
      </w:pPr>
    </w:p>
    <w:p w14:paraId="1F52F614" w14:textId="77777777" w:rsidR="004B37AE" w:rsidRPr="00237B4F" w:rsidRDefault="004B37AE" w:rsidP="004B37A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4B37AE" w:rsidRPr="00237B4F" w14:paraId="457A5421" w14:textId="77777777" w:rsidTr="00082A53">
        <w:trPr>
          <w:trHeight w:val="676"/>
        </w:trPr>
        <w:tc>
          <w:tcPr>
            <w:tcW w:w="2553" w:type="pct"/>
            <w:vAlign w:val="center"/>
          </w:tcPr>
          <w:p w14:paraId="4CB71E01" w14:textId="77777777" w:rsidR="004B37AE" w:rsidRPr="00237B4F" w:rsidRDefault="004B37AE" w:rsidP="00082A53">
            <w:pPr>
              <w:widowControl w:val="0"/>
              <w:autoSpaceDE w:val="0"/>
              <w:autoSpaceDN w:val="0"/>
              <w:adjustRightInd w:val="0"/>
              <w:rPr>
                <w:b/>
              </w:rPr>
            </w:pPr>
          </w:p>
          <w:p w14:paraId="2806E3CE" w14:textId="77777777" w:rsidR="004B37AE" w:rsidRPr="00237B4F" w:rsidRDefault="004B37AE" w:rsidP="00082A53">
            <w:pPr>
              <w:widowControl w:val="0"/>
              <w:autoSpaceDE w:val="0"/>
              <w:autoSpaceDN w:val="0"/>
              <w:adjustRightInd w:val="0"/>
              <w:rPr>
                <w:b/>
              </w:rPr>
            </w:pPr>
            <w:r w:rsidRPr="00237B4F">
              <w:rPr>
                <w:b/>
              </w:rPr>
              <w:t>ОТ ПОСТАВЩИКА:</w:t>
            </w:r>
          </w:p>
        </w:tc>
        <w:tc>
          <w:tcPr>
            <w:tcW w:w="2447" w:type="pct"/>
            <w:vAlign w:val="center"/>
          </w:tcPr>
          <w:p w14:paraId="2B5E2EB4" w14:textId="77777777" w:rsidR="004B37AE" w:rsidRPr="00237B4F" w:rsidRDefault="004B37AE" w:rsidP="00082A53">
            <w:pPr>
              <w:widowControl w:val="0"/>
              <w:autoSpaceDE w:val="0"/>
              <w:autoSpaceDN w:val="0"/>
              <w:adjustRightInd w:val="0"/>
              <w:rPr>
                <w:b/>
              </w:rPr>
            </w:pPr>
          </w:p>
          <w:p w14:paraId="57327333" w14:textId="77777777" w:rsidR="004B37AE" w:rsidRPr="00237B4F" w:rsidRDefault="004B37AE" w:rsidP="00082A53">
            <w:pPr>
              <w:widowControl w:val="0"/>
              <w:autoSpaceDE w:val="0"/>
              <w:autoSpaceDN w:val="0"/>
              <w:adjustRightInd w:val="0"/>
              <w:rPr>
                <w:b/>
              </w:rPr>
            </w:pPr>
            <w:r w:rsidRPr="00237B4F">
              <w:rPr>
                <w:b/>
              </w:rPr>
              <w:t>ОТ ПОКУПАТЕЛЯ:</w:t>
            </w:r>
          </w:p>
        </w:tc>
      </w:tr>
      <w:tr w:rsidR="004B37AE" w:rsidRPr="00237B4F" w14:paraId="4B8ED426" w14:textId="77777777" w:rsidTr="00082A53">
        <w:trPr>
          <w:trHeight w:val="562"/>
        </w:trPr>
        <w:tc>
          <w:tcPr>
            <w:tcW w:w="2553" w:type="pct"/>
          </w:tcPr>
          <w:p w14:paraId="00FA3F59" w14:textId="77777777" w:rsidR="004B37AE" w:rsidRPr="00237B4F" w:rsidRDefault="004B37AE" w:rsidP="00082A53">
            <w:pPr>
              <w:widowControl w:val="0"/>
              <w:autoSpaceDE w:val="0"/>
              <w:autoSpaceDN w:val="0"/>
              <w:adjustRightInd w:val="0"/>
              <w:rPr>
                <w:sz w:val="16"/>
                <w:szCs w:val="16"/>
              </w:rPr>
            </w:pPr>
          </w:p>
          <w:p w14:paraId="1B5CE624" w14:textId="77777777" w:rsidR="004B37AE" w:rsidRPr="00237B4F" w:rsidRDefault="004B37AE" w:rsidP="00082A53">
            <w:pPr>
              <w:widowControl w:val="0"/>
              <w:autoSpaceDE w:val="0"/>
              <w:autoSpaceDN w:val="0"/>
              <w:adjustRightInd w:val="0"/>
              <w:rPr>
                <w:sz w:val="16"/>
                <w:szCs w:val="16"/>
              </w:rPr>
            </w:pPr>
            <w:r w:rsidRPr="00237B4F">
              <w:rPr>
                <w:sz w:val="16"/>
                <w:szCs w:val="16"/>
              </w:rPr>
              <w:t>_______________________________</w:t>
            </w:r>
          </w:p>
          <w:p w14:paraId="55F5BE62" w14:textId="77777777" w:rsidR="004B37AE" w:rsidRPr="00237B4F" w:rsidRDefault="004B37AE" w:rsidP="00082A53">
            <w:pPr>
              <w:widowControl w:val="0"/>
              <w:autoSpaceDE w:val="0"/>
              <w:autoSpaceDN w:val="0"/>
              <w:adjustRightInd w:val="0"/>
              <w:rPr>
                <w:i/>
                <w:sz w:val="16"/>
                <w:szCs w:val="16"/>
              </w:rPr>
            </w:pPr>
            <w:r w:rsidRPr="00237B4F">
              <w:rPr>
                <w:i/>
                <w:sz w:val="16"/>
                <w:szCs w:val="16"/>
              </w:rPr>
              <w:t>(подписано ЭЦП)</w:t>
            </w:r>
          </w:p>
        </w:tc>
        <w:tc>
          <w:tcPr>
            <w:tcW w:w="2447" w:type="pct"/>
          </w:tcPr>
          <w:p w14:paraId="4F9589A2" w14:textId="77777777" w:rsidR="004B37AE" w:rsidRPr="00237B4F" w:rsidRDefault="004B37AE" w:rsidP="00082A53">
            <w:pPr>
              <w:widowControl w:val="0"/>
              <w:autoSpaceDE w:val="0"/>
              <w:autoSpaceDN w:val="0"/>
              <w:adjustRightInd w:val="0"/>
              <w:rPr>
                <w:sz w:val="16"/>
                <w:szCs w:val="16"/>
              </w:rPr>
            </w:pPr>
          </w:p>
          <w:p w14:paraId="36CDEDB5" w14:textId="77777777" w:rsidR="004B37AE" w:rsidRPr="00237B4F" w:rsidRDefault="004B37AE" w:rsidP="00082A53">
            <w:pPr>
              <w:widowControl w:val="0"/>
              <w:autoSpaceDE w:val="0"/>
              <w:autoSpaceDN w:val="0"/>
              <w:adjustRightInd w:val="0"/>
              <w:rPr>
                <w:sz w:val="16"/>
                <w:szCs w:val="16"/>
              </w:rPr>
            </w:pPr>
            <w:r w:rsidRPr="00237B4F">
              <w:rPr>
                <w:sz w:val="16"/>
                <w:szCs w:val="16"/>
              </w:rPr>
              <w:t>____________________________________</w:t>
            </w:r>
          </w:p>
          <w:p w14:paraId="15251B23" w14:textId="77777777" w:rsidR="004B37AE" w:rsidRPr="00237B4F" w:rsidRDefault="004B37AE" w:rsidP="00082A53">
            <w:pPr>
              <w:widowControl w:val="0"/>
              <w:autoSpaceDE w:val="0"/>
              <w:autoSpaceDN w:val="0"/>
              <w:adjustRightInd w:val="0"/>
              <w:rPr>
                <w:sz w:val="16"/>
                <w:szCs w:val="16"/>
              </w:rPr>
            </w:pPr>
            <w:r w:rsidRPr="00237B4F">
              <w:rPr>
                <w:i/>
                <w:sz w:val="16"/>
                <w:szCs w:val="16"/>
              </w:rPr>
              <w:t>(подписано ЭЦП)</w:t>
            </w:r>
          </w:p>
        </w:tc>
      </w:tr>
    </w:tbl>
    <w:p w14:paraId="416D85C1" w14:textId="77777777" w:rsidR="004B37AE" w:rsidRPr="00237B4F" w:rsidRDefault="004B37AE" w:rsidP="004B37AE">
      <w:pPr>
        <w:widowControl w:val="0"/>
        <w:ind w:left="5664"/>
        <w:jc w:val="both"/>
      </w:pPr>
    </w:p>
    <w:p w14:paraId="21B10FB0" w14:textId="77777777" w:rsidR="004B37AE" w:rsidRPr="00237B4F" w:rsidRDefault="004B37AE" w:rsidP="004B37AE">
      <w:pPr>
        <w:widowControl w:val="0"/>
        <w:jc w:val="both"/>
      </w:pPr>
    </w:p>
    <w:p w14:paraId="20B38CDC" w14:textId="77777777" w:rsidR="004B37AE" w:rsidRPr="00237B4F" w:rsidRDefault="004B37AE" w:rsidP="004B37AE">
      <w:pPr>
        <w:ind w:left="142"/>
      </w:pPr>
    </w:p>
    <w:p w14:paraId="232F970F" w14:textId="77777777" w:rsidR="004B37AE" w:rsidRPr="00237B4F" w:rsidRDefault="004B37AE" w:rsidP="004B37AE">
      <w:pPr>
        <w:widowControl w:val="0"/>
        <w:jc w:val="both"/>
      </w:pPr>
    </w:p>
    <w:p w14:paraId="37DAB3B1" w14:textId="77777777" w:rsidR="004B37AE" w:rsidRDefault="004B37AE" w:rsidP="009D0254">
      <w:pPr>
        <w:widowControl w:val="0"/>
        <w:spacing w:before="120" w:after="120"/>
        <w:jc w:val="right"/>
        <w:rPr>
          <w:b/>
          <w:bCs/>
        </w:rPr>
      </w:pPr>
    </w:p>
    <w:sectPr w:rsidR="004B37AE" w:rsidSect="008E3C14">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082A53" w:rsidRDefault="00082A53" w:rsidP="00B067D9">
      <w:r>
        <w:separator/>
      </w:r>
    </w:p>
  </w:endnote>
  <w:endnote w:type="continuationSeparator" w:id="0">
    <w:p w14:paraId="1C5AEECC" w14:textId="77777777" w:rsidR="00082A53" w:rsidRDefault="00082A5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082A53" w:rsidRDefault="00082A5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82A53" w:rsidRDefault="00082A53"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5D7BF48B" w:rsidR="00082A53" w:rsidRPr="00203AD7" w:rsidRDefault="00082A53" w:rsidP="00777A76">
    <w:pPr>
      <w:pStyle w:val="a6"/>
      <w:jc w:val="right"/>
    </w:pPr>
    <w:r>
      <w:fldChar w:fldCharType="begin"/>
    </w:r>
    <w:r>
      <w:instrText>PAGE   \* MERGEFORMAT</w:instrText>
    </w:r>
    <w:r>
      <w:fldChar w:fldCharType="separate"/>
    </w:r>
    <w:r w:rsidR="009A2104">
      <w:rPr>
        <w:noProof/>
      </w:rPr>
      <w:t>36</w:t>
    </w:r>
    <w:r>
      <w:fldChar w:fldCharType="end"/>
    </w:r>
  </w:p>
  <w:p w14:paraId="350EA47B" w14:textId="77777777" w:rsidR="00082A53" w:rsidRDefault="00082A5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082A53" w:rsidRPr="00203AD7" w:rsidRDefault="00082A53"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082A53" w:rsidRDefault="00082A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1AC60DA" w:rsidR="00082A53" w:rsidRPr="00B067D9" w:rsidRDefault="00082A5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A2104">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0F14BE8" w:rsidR="00082A53" w:rsidRDefault="00082A53">
    <w:pPr>
      <w:pStyle w:val="a6"/>
      <w:jc w:val="right"/>
    </w:pPr>
    <w:r>
      <w:fldChar w:fldCharType="begin"/>
    </w:r>
    <w:r>
      <w:instrText>PAGE   \* MERGEFORMAT</w:instrText>
    </w:r>
    <w:r>
      <w:fldChar w:fldCharType="separate"/>
    </w:r>
    <w:r w:rsidR="009A210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082A53" w:rsidRDefault="00082A53"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082A53" w:rsidRDefault="00082A53"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2413989" w:rsidR="00082A53" w:rsidRPr="00B13D19" w:rsidRDefault="00082A53" w:rsidP="003C19CB">
    <w:pPr>
      <w:pStyle w:val="a6"/>
      <w:jc w:val="right"/>
    </w:pPr>
    <w:r w:rsidRPr="00B13D19">
      <w:fldChar w:fldCharType="begin"/>
    </w:r>
    <w:r w:rsidRPr="00B13D19">
      <w:instrText>PAGE   \* MERGEFORMAT</w:instrText>
    </w:r>
    <w:r w:rsidRPr="00B13D19">
      <w:fldChar w:fldCharType="separate"/>
    </w:r>
    <w:r w:rsidR="009A2104">
      <w:rPr>
        <w:noProof/>
      </w:rPr>
      <w:t>23</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33563640" w:rsidR="00082A53" w:rsidRPr="00203AD7" w:rsidRDefault="00082A53" w:rsidP="00C46F56">
    <w:pPr>
      <w:pStyle w:val="a6"/>
      <w:jc w:val="right"/>
    </w:pPr>
    <w:r>
      <w:fldChar w:fldCharType="begin"/>
    </w:r>
    <w:r>
      <w:instrText>PAGE   \* MERGEFORMAT</w:instrText>
    </w:r>
    <w:r>
      <w:fldChar w:fldCharType="separate"/>
    </w:r>
    <w:r w:rsidR="009A2104">
      <w:rPr>
        <w:noProof/>
      </w:rPr>
      <w:t>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082A53" w:rsidRPr="004B4EFB" w:rsidRDefault="00082A53" w:rsidP="00C46F56">
    <w:pPr>
      <w:pStyle w:val="a6"/>
      <w:jc w:val="right"/>
    </w:pPr>
    <w:r w:rsidRPr="004B4EFB">
      <w:t>Задание на проведение закупки</w:t>
    </w:r>
  </w:p>
  <w:p w14:paraId="12C535D2" w14:textId="77777777" w:rsidR="00082A53" w:rsidRPr="004B4EFB" w:rsidRDefault="00082A53"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082A53" w:rsidRPr="00203AD7" w:rsidRDefault="00082A5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EAB2" w14:textId="2960AC0B" w:rsidR="00082A53" w:rsidRPr="00203AD7" w:rsidRDefault="00082A53" w:rsidP="00C46F56">
    <w:pPr>
      <w:pStyle w:val="a6"/>
      <w:jc w:val="right"/>
    </w:pPr>
    <w:r>
      <w:fldChar w:fldCharType="begin"/>
    </w:r>
    <w:r>
      <w:instrText>PAGE   \* MERGEFORMAT</w:instrText>
    </w:r>
    <w:r>
      <w:fldChar w:fldCharType="separate"/>
    </w:r>
    <w:r w:rsidR="009A2104">
      <w:rPr>
        <w:noProof/>
      </w:rPr>
      <w:t>25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0B1F" w14:textId="77777777" w:rsidR="00082A53" w:rsidRPr="004B4EFB" w:rsidRDefault="00082A53" w:rsidP="00C46F56">
    <w:pPr>
      <w:pStyle w:val="a6"/>
      <w:jc w:val="right"/>
    </w:pPr>
    <w:r w:rsidRPr="004B4EFB">
      <w:t>Задание на проведение закупки</w:t>
    </w:r>
  </w:p>
  <w:p w14:paraId="12B176D6" w14:textId="77777777" w:rsidR="00082A53" w:rsidRPr="004B4EFB" w:rsidRDefault="00082A53"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D28A9AA" w14:textId="77777777" w:rsidR="00082A53" w:rsidRPr="00203AD7" w:rsidRDefault="00082A5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082A53" w:rsidRDefault="00082A53" w:rsidP="00B067D9">
      <w:r>
        <w:separator/>
      </w:r>
    </w:p>
  </w:footnote>
  <w:footnote w:type="continuationSeparator" w:id="0">
    <w:p w14:paraId="1D409238" w14:textId="77777777" w:rsidR="00082A53" w:rsidRDefault="00082A53"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65C9"/>
    <w:rsid w:val="0005675D"/>
    <w:rsid w:val="00056FD1"/>
    <w:rsid w:val="00057D45"/>
    <w:rsid w:val="00057F98"/>
    <w:rsid w:val="000605CD"/>
    <w:rsid w:val="000610B9"/>
    <w:rsid w:val="00061920"/>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2A53"/>
    <w:rsid w:val="00083722"/>
    <w:rsid w:val="00083E08"/>
    <w:rsid w:val="00083E96"/>
    <w:rsid w:val="00084EA4"/>
    <w:rsid w:val="00084FE5"/>
    <w:rsid w:val="00087AFA"/>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D7B8D"/>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B7FF3"/>
    <w:rsid w:val="001C0CCA"/>
    <w:rsid w:val="001C0E90"/>
    <w:rsid w:val="001C10ED"/>
    <w:rsid w:val="001C1D17"/>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4539"/>
    <w:rsid w:val="0029592A"/>
    <w:rsid w:val="00295CFD"/>
    <w:rsid w:val="00295FD4"/>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67B6"/>
    <w:rsid w:val="002F7407"/>
    <w:rsid w:val="002F7BD0"/>
    <w:rsid w:val="002F7FDE"/>
    <w:rsid w:val="0030049C"/>
    <w:rsid w:val="0030110E"/>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999"/>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7AE"/>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384"/>
    <w:rsid w:val="00553810"/>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39BC"/>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695"/>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0C0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3A03"/>
    <w:rsid w:val="00795FFB"/>
    <w:rsid w:val="007961C2"/>
    <w:rsid w:val="00796A8E"/>
    <w:rsid w:val="007974A0"/>
    <w:rsid w:val="007A0AFD"/>
    <w:rsid w:val="007A1901"/>
    <w:rsid w:val="007A20A3"/>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7F7F27"/>
    <w:rsid w:val="008012B1"/>
    <w:rsid w:val="00804048"/>
    <w:rsid w:val="00804086"/>
    <w:rsid w:val="00804415"/>
    <w:rsid w:val="00804C62"/>
    <w:rsid w:val="0080525A"/>
    <w:rsid w:val="00805284"/>
    <w:rsid w:val="008055FD"/>
    <w:rsid w:val="008057D2"/>
    <w:rsid w:val="00805888"/>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4C"/>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21D"/>
    <w:rsid w:val="00986832"/>
    <w:rsid w:val="00987EFD"/>
    <w:rsid w:val="009922F9"/>
    <w:rsid w:val="00992726"/>
    <w:rsid w:val="009931A5"/>
    <w:rsid w:val="009A07EB"/>
    <w:rsid w:val="009A1EDD"/>
    <w:rsid w:val="009A2104"/>
    <w:rsid w:val="009A2859"/>
    <w:rsid w:val="009A2ED8"/>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35C0"/>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5851"/>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A7DB1"/>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7A5"/>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26E"/>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52D6"/>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2785"/>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1820"/>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34BCF8"/>
  <w15:docId w15:val="{DC61AE28-5E51-4C56-A87E-BA420470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0D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55251312">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24557057">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33485969">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49483887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218951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8A5F-4ED8-45A1-8322-31F8DA4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36</Pages>
  <Words>14442</Words>
  <Characters>82324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83</cp:revision>
  <cp:lastPrinted>2023-06-22T08:52:00Z</cp:lastPrinted>
  <dcterms:created xsi:type="dcterms:W3CDTF">2025-03-04T09:45:00Z</dcterms:created>
  <dcterms:modified xsi:type="dcterms:W3CDTF">2025-04-10T11:56:00Z</dcterms:modified>
</cp:coreProperties>
</file>