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811FC" w14:textId="77777777" w:rsidR="00B067D9" w:rsidRPr="004531C3" w:rsidRDefault="00B067D9" w:rsidP="004531C3">
      <w:pPr>
        <w:widowControl w:val="0"/>
        <w:jc w:val="center"/>
        <w:outlineLvl w:val="0"/>
        <w:rPr>
          <w:b/>
          <w:bCs/>
        </w:rPr>
      </w:pPr>
      <w:r w:rsidRPr="004531C3">
        <w:rPr>
          <w:b/>
          <w:bCs/>
        </w:rPr>
        <w:t>ИЗВЕЩЕНИЕ</w:t>
      </w:r>
    </w:p>
    <w:p w14:paraId="7626CA75" w14:textId="48A19988" w:rsidR="00B067D9" w:rsidRPr="004531C3" w:rsidRDefault="00B067D9" w:rsidP="004531C3">
      <w:pPr>
        <w:widowControl w:val="0"/>
        <w:ind w:right="34"/>
        <w:jc w:val="center"/>
      </w:pPr>
      <w:r w:rsidRPr="004531C3">
        <w:rPr>
          <w:b/>
        </w:rPr>
        <w:t xml:space="preserve">о проведении </w:t>
      </w:r>
      <w:r w:rsidRPr="004531C3">
        <w:rPr>
          <w:b/>
          <w:bCs/>
        </w:rPr>
        <w:t>открытого запроса котировок в электронной форме</w:t>
      </w:r>
      <w:bookmarkStart w:id="0" w:name="_GoBack"/>
      <w:bookmarkEnd w:id="0"/>
      <w:r w:rsidRPr="004531C3">
        <w:rPr>
          <w:b/>
          <w:bCs/>
        </w:rPr>
        <w:br/>
        <w:t xml:space="preserve">от </w:t>
      </w:r>
      <w:r w:rsidR="00B04D4A">
        <w:rPr>
          <w:b/>
          <w:bCs/>
        </w:rPr>
        <w:t>24</w:t>
      </w:r>
      <w:r w:rsidRPr="004531C3">
        <w:rPr>
          <w:b/>
          <w:bCs/>
        </w:rPr>
        <w:t>.</w:t>
      </w:r>
      <w:r w:rsidR="00B04D4A">
        <w:rPr>
          <w:b/>
          <w:bCs/>
        </w:rPr>
        <w:t>12</w:t>
      </w:r>
      <w:r w:rsidRPr="004531C3">
        <w:rPr>
          <w:b/>
          <w:bCs/>
        </w:rPr>
        <w:t>.2019 г. № ЗКЭФ-ДРОЭЗ-</w:t>
      </w:r>
      <w:r w:rsidR="002F2799" w:rsidRPr="004531C3">
        <w:rPr>
          <w:b/>
          <w:bCs/>
        </w:rPr>
        <w:t>221</w:t>
      </w:r>
    </w:p>
    <w:p w14:paraId="4931E982" w14:textId="77777777" w:rsidR="00B067D9" w:rsidRPr="004531C3" w:rsidRDefault="00B067D9" w:rsidP="004531C3">
      <w:pPr>
        <w:widowControl w:val="0"/>
        <w:ind w:right="34"/>
      </w:pPr>
      <w:r w:rsidRPr="004531C3">
        <w:t xml:space="preserve"> </w:t>
      </w:r>
    </w:p>
    <w:tbl>
      <w:tblPr>
        <w:tblW w:w="1021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1129"/>
        <w:gridCol w:w="2665"/>
        <w:gridCol w:w="6407"/>
      </w:tblGrid>
      <w:tr w:rsidR="00B067D9" w:rsidRPr="004531C3" w14:paraId="39E299C4" w14:textId="77777777" w:rsidTr="002F2799">
        <w:trPr>
          <w:gridBefore w:val="1"/>
          <w:wBefore w:w="12" w:type="dxa"/>
        </w:trPr>
        <w:tc>
          <w:tcPr>
            <w:tcW w:w="1129" w:type="dxa"/>
            <w:shd w:val="clear" w:color="auto" w:fill="auto"/>
            <w:vAlign w:val="center"/>
          </w:tcPr>
          <w:p w14:paraId="1AD7F593" w14:textId="77777777" w:rsidR="00B067D9" w:rsidRPr="004531C3" w:rsidRDefault="00B067D9" w:rsidP="004531C3">
            <w:pPr>
              <w:widowControl w:val="0"/>
              <w:ind w:right="34"/>
              <w:jc w:val="center"/>
              <w:rPr>
                <w:b/>
              </w:rPr>
            </w:pPr>
            <w:r w:rsidRPr="004531C3">
              <w:rPr>
                <w:b/>
              </w:rPr>
              <w:t>№ п/п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9F4B79B" w14:textId="77777777" w:rsidR="00B067D9" w:rsidRPr="004531C3" w:rsidRDefault="00B067D9" w:rsidP="004531C3">
            <w:pPr>
              <w:widowControl w:val="0"/>
              <w:ind w:right="34"/>
              <w:jc w:val="center"/>
              <w:rPr>
                <w:b/>
              </w:rPr>
            </w:pPr>
            <w:r w:rsidRPr="004531C3">
              <w:rPr>
                <w:b/>
              </w:rPr>
              <w:t>Наименование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6C349FC8" w14:textId="77777777" w:rsidR="00B067D9" w:rsidRPr="004531C3" w:rsidRDefault="00B067D9" w:rsidP="004531C3">
            <w:pPr>
              <w:widowControl w:val="0"/>
              <w:ind w:right="34"/>
              <w:jc w:val="center"/>
              <w:rPr>
                <w:b/>
              </w:rPr>
            </w:pPr>
            <w:r w:rsidRPr="004531C3">
              <w:rPr>
                <w:b/>
              </w:rPr>
              <w:t>Содержание пункта извещения</w:t>
            </w:r>
          </w:p>
        </w:tc>
      </w:tr>
      <w:tr w:rsidR="00B067D9" w:rsidRPr="004531C3" w14:paraId="5400853F" w14:textId="77777777" w:rsidTr="002F2799">
        <w:tc>
          <w:tcPr>
            <w:tcW w:w="1141" w:type="dxa"/>
            <w:gridSpan w:val="2"/>
            <w:shd w:val="clear" w:color="auto" w:fill="auto"/>
            <w:vAlign w:val="center"/>
          </w:tcPr>
          <w:p w14:paraId="4531D370" w14:textId="77777777" w:rsidR="00B067D9" w:rsidRPr="004531C3" w:rsidRDefault="00B067D9" w:rsidP="004531C3">
            <w:pPr>
              <w:widowControl w:val="0"/>
              <w:numPr>
                <w:ilvl w:val="0"/>
                <w:numId w:val="14"/>
              </w:numPr>
              <w:tabs>
                <w:tab w:val="left" w:pos="1276"/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2389445C" w14:textId="77777777" w:rsidR="00B067D9" w:rsidRPr="004531C3" w:rsidRDefault="00B067D9" w:rsidP="004531C3">
            <w:pPr>
              <w:widowControl w:val="0"/>
              <w:tabs>
                <w:tab w:val="left" w:pos="1134"/>
                <w:tab w:val="left" w:pos="1276"/>
                <w:tab w:val="left" w:pos="1560"/>
              </w:tabs>
              <w:rPr>
                <w:b/>
              </w:rPr>
            </w:pPr>
            <w:r w:rsidRPr="004531C3">
              <w:rPr>
                <w:b/>
              </w:rPr>
              <w:t>Общие сведения</w:t>
            </w:r>
          </w:p>
          <w:p w14:paraId="64103AA3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outlineLvl w:val="0"/>
            </w:pPr>
            <w:r w:rsidRPr="004531C3">
              <w:t>В настоящем извещении о проведении открытого запроса котировок в электронной форме применяются основные понятия, используемые в Положении о закупке товаров, работ, услуг в АО «КСК».</w:t>
            </w:r>
          </w:p>
          <w:p w14:paraId="5DA6686A" w14:textId="77777777" w:rsidR="00B067D9" w:rsidRPr="004531C3" w:rsidRDefault="00B067D9" w:rsidP="004531C3">
            <w:pPr>
              <w:widowControl w:val="0"/>
              <w:tabs>
                <w:tab w:val="left" w:pos="1134"/>
                <w:tab w:val="left" w:pos="1276"/>
                <w:tab w:val="left" w:pos="1560"/>
              </w:tabs>
              <w:ind w:left="5"/>
              <w:jc w:val="both"/>
              <w:rPr>
                <w:b/>
              </w:rPr>
            </w:pPr>
            <w:r w:rsidRPr="004531C3">
              <w:t>Нормы Положения о закупке товаров, работ, услуг в АО «КСК», регулирующие порядок проведения открытого запроса котировок в электронной форме, распространяют действие на осуществление настоящей закупки.</w:t>
            </w:r>
          </w:p>
        </w:tc>
      </w:tr>
      <w:tr w:rsidR="00B067D9" w:rsidRPr="004531C3" w14:paraId="7550FA46" w14:textId="77777777" w:rsidTr="002F2799">
        <w:tc>
          <w:tcPr>
            <w:tcW w:w="1141" w:type="dxa"/>
            <w:gridSpan w:val="2"/>
            <w:shd w:val="clear" w:color="auto" w:fill="auto"/>
          </w:tcPr>
          <w:p w14:paraId="33049A74" w14:textId="77777777" w:rsidR="00B067D9" w:rsidRPr="004531C3" w:rsidRDefault="00B067D9" w:rsidP="004531C3">
            <w:pPr>
              <w:widowControl w:val="0"/>
              <w:numPr>
                <w:ilvl w:val="0"/>
                <w:numId w:val="13"/>
              </w:numPr>
              <w:ind w:right="1026"/>
            </w:pPr>
          </w:p>
        </w:tc>
        <w:tc>
          <w:tcPr>
            <w:tcW w:w="2665" w:type="dxa"/>
            <w:shd w:val="clear" w:color="auto" w:fill="auto"/>
          </w:tcPr>
          <w:p w14:paraId="52A62271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Заказчик</w:t>
            </w:r>
          </w:p>
        </w:tc>
        <w:tc>
          <w:tcPr>
            <w:tcW w:w="6407" w:type="dxa"/>
            <w:shd w:val="clear" w:color="auto" w:fill="auto"/>
          </w:tcPr>
          <w:p w14:paraId="4A841BC5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outlineLvl w:val="0"/>
            </w:pPr>
            <w:r w:rsidRPr="004531C3">
              <w:t>Наименование: Акционерное общество «Курорты Северного Кавказа» (АО «КСК», ИНН 2632100740).</w:t>
            </w:r>
          </w:p>
          <w:p w14:paraId="492A42C9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33"/>
              </w:tabs>
              <w:jc w:val="both"/>
              <w:outlineLvl w:val="0"/>
            </w:pPr>
            <w:r w:rsidRPr="004531C3">
              <w:t xml:space="preserve">Место нахождения: </w:t>
            </w:r>
            <w:r w:rsidRPr="004531C3">
              <w:rPr>
                <w:sz w:val="28"/>
              </w:rPr>
              <w:t>123112</w:t>
            </w:r>
            <w:r w:rsidRPr="004531C3">
              <w:t xml:space="preserve">, Российская Федерация, </w:t>
            </w:r>
            <w:r w:rsidRPr="004531C3">
              <w:br/>
              <w:t>г. Москва, ул. Тестовская, дом 10, 26 этаж, помещение I.</w:t>
            </w:r>
          </w:p>
        </w:tc>
      </w:tr>
      <w:tr w:rsidR="00B067D9" w:rsidRPr="004531C3" w14:paraId="0CA884DA" w14:textId="77777777" w:rsidTr="002F2799">
        <w:tc>
          <w:tcPr>
            <w:tcW w:w="1141" w:type="dxa"/>
            <w:gridSpan w:val="2"/>
            <w:shd w:val="clear" w:color="auto" w:fill="auto"/>
          </w:tcPr>
          <w:p w14:paraId="3E9E46CA" w14:textId="77777777" w:rsidR="00B067D9" w:rsidRPr="004531C3" w:rsidRDefault="00B067D9" w:rsidP="004531C3">
            <w:pPr>
              <w:widowControl w:val="0"/>
              <w:numPr>
                <w:ilvl w:val="0"/>
                <w:numId w:val="13"/>
              </w:numPr>
              <w:ind w:right="1026"/>
            </w:pPr>
          </w:p>
        </w:tc>
        <w:tc>
          <w:tcPr>
            <w:tcW w:w="2665" w:type="dxa"/>
            <w:shd w:val="clear" w:color="auto" w:fill="auto"/>
          </w:tcPr>
          <w:p w14:paraId="590E9ADC" w14:textId="77777777" w:rsidR="00B067D9" w:rsidRPr="004531C3" w:rsidRDefault="00B067D9" w:rsidP="004531C3">
            <w:pPr>
              <w:widowControl w:val="0"/>
              <w:tabs>
                <w:tab w:val="left" w:pos="5"/>
                <w:tab w:val="left" w:pos="147"/>
                <w:tab w:val="left" w:pos="1134"/>
              </w:tabs>
              <w:ind w:hanging="2"/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Контактная информация</w:t>
            </w:r>
          </w:p>
        </w:tc>
        <w:tc>
          <w:tcPr>
            <w:tcW w:w="6407" w:type="dxa"/>
            <w:shd w:val="clear" w:color="auto" w:fill="auto"/>
          </w:tcPr>
          <w:p w14:paraId="2057BDD8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outlineLvl w:val="0"/>
            </w:pPr>
            <w:r w:rsidRPr="004531C3">
              <w:t xml:space="preserve">Почтовый адрес: Российская Федерация, 123112, г. Москва, </w:t>
            </w:r>
            <w:r w:rsidRPr="004531C3">
              <w:br/>
              <w:t>ул. Тестовская, дом 10, 26 этаж, помещение I.</w:t>
            </w:r>
          </w:p>
          <w:p w14:paraId="611ACBBA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center" w:pos="4677"/>
              </w:tabs>
              <w:jc w:val="both"/>
              <w:outlineLvl w:val="0"/>
            </w:pPr>
            <w:r w:rsidRPr="004531C3">
              <w:t xml:space="preserve">Адрес электронной почты: </w:t>
            </w:r>
            <w:hyperlink r:id="rId7" w:history="1">
              <w:r w:rsidRPr="004531C3">
                <w:rPr>
                  <w:u w:val="single"/>
                </w:rPr>
                <w:t>info@ncrc.ru</w:t>
              </w:r>
            </w:hyperlink>
            <w:r w:rsidRPr="004531C3">
              <w:rPr>
                <w:sz w:val="28"/>
                <w:u w:val="single"/>
              </w:rPr>
              <w:t xml:space="preserve">, </w:t>
            </w:r>
            <w:hyperlink r:id="rId8" w:history="1">
              <w:r w:rsidRPr="004531C3">
                <w:rPr>
                  <w:u w:val="single"/>
                </w:rPr>
                <w:t>security@ncrc.ru</w:t>
              </w:r>
            </w:hyperlink>
          </w:p>
          <w:p w14:paraId="5C068A9E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outlineLvl w:val="0"/>
            </w:pPr>
            <w:r w:rsidRPr="004531C3">
              <w:t>Телефон: +7 (495) 775-91-22, доб.: 421.</w:t>
            </w:r>
          </w:p>
          <w:p w14:paraId="0200A665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outlineLvl w:val="0"/>
            </w:pPr>
            <w:r w:rsidRPr="004531C3">
              <w:t>Контактное лицо: Токарев Игорь Александрович.</w:t>
            </w:r>
          </w:p>
          <w:p w14:paraId="6DFC1FBE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i/>
                <w:iCs/>
              </w:rPr>
            </w:pPr>
            <w:r w:rsidRPr="004531C3">
              <w:t>Адрес сайта заказчика:</w:t>
            </w:r>
            <w:r w:rsidRPr="004531C3">
              <w:rPr>
                <w:i/>
                <w:iCs/>
              </w:rPr>
              <w:t xml:space="preserve"> </w:t>
            </w:r>
            <w:hyperlink r:id="rId9" w:history="1">
              <w:r w:rsidRPr="004531C3">
                <w:rPr>
                  <w:u w:val="single"/>
                  <w:lang w:val="en-US"/>
                </w:rPr>
                <w:t>www</w:t>
              </w:r>
              <w:r w:rsidRPr="004531C3">
                <w:rPr>
                  <w:u w:val="single"/>
                </w:rPr>
                <w:t>.</w:t>
              </w:r>
              <w:r w:rsidRPr="004531C3">
                <w:rPr>
                  <w:u w:val="single"/>
                  <w:lang w:val="en-US"/>
                </w:rPr>
                <w:t>ncrc</w:t>
              </w:r>
              <w:r w:rsidRPr="004531C3">
                <w:rPr>
                  <w:u w:val="single"/>
                </w:rPr>
                <w:t>.</w:t>
              </w:r>
              <w:r w:rsidRPr="004531C3">
                <w:rPr>
                  <w:u w:val="single"/>
                  <w:lang w:val="en-US"/>
                </w:rPr>
                <w:t>ru</w:t>
              </w:r>
            </w:hyperlink>
          </w:p>
          <w:p w14:paraId="7C5ABEEC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</w:pPr>
            <w:r w:rsidRPr="004531C3">
              <w:t>Адрес сайта Единой информационной системы в сфере закупок:</w:t>
            </w:r>
            <w:r w:rsidRPr="004531C3">
              <w:rPr>
                <w:i/>
                <w:iCs/>
              </w:rPr>
              <w:t xml:space="preserve"> </w:t>
            </w:r>
            <w:hyperlink r:id="rId10" w:history="1">
              <w:r w:rsidRPr="004531C3">
                <w:rPr>
                  <w:u w:val="single"/>
                </w:rPr>
                <w:t>www.zakupki.gov.ru</w:t>
              </w:r>
            </w:hyperlink>
            <w:r w:rsidRPr="004531C3">
              <w:t xml:space="preserve"> (далее – сайт ЕИС, ЕИС)</w:t>
            </w:r>
            <w:r w:rsidR="005B6E5D" w:rsidRPr="004531C3">
              <w:t>.</w:t>
            </w:r>
          </w:p>
          <w:p w14:paraId="405B6117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i/>
                <w:iCs/>
              </w:rPr>
            </w:pPr>
            <w:r w:rsidRPr="004531C3">
              <w:t>Адрес сайта электронной площадки:</w:t>
            </w:r>
            <w:r w:rsidRPr="004531C3">
              <w:rPr>
                <w:i/>
                <w:iCs/>
              </w:rPr>
              <w:t xml:space="preserve"> </w:t>
            </w:r>
            <w:r w:rsidRPr="004531C3">
              <w:t xml:space="preserve">НЭП (Фабрикант)  </w:t>
            </w:r>
            <w:hyperlink r:id="rId11" w:history="1">
              <w:r w:rsidRPr="004531C3">
                <w:rPr>
                  <w:u w:val="single"/>
                </w:rPr>
                <w:t>www.fabrikant.ru</w:t>
              </w:r>
            </w:hyperlink>
            <w:r w:rsidRPr="004531C3">
              <w:t xml:space="preserve"> (далее – сайт электронной площадки, </w:t>
            </w:r>
            <w:r w:rsidRPr="004531C3">
              <w:br/>
              <w:t>НЭП (Фабрикант), электронная площадка).</w:t>
            </w:r>
          </w:p>
        </w:tc>
      </w:tr>
      <w:tr w:rsidR="00B067D9" w:rsidRPr="004531C3" w14:paraId="6D92CDD0" w14:textId="77777777" w:rsidTr="002F2799">
        <w:tc>
          <w:tcPr>
            <w:tcW w:w="1141" w:type="dxa"/>
            <w:gridSpan w:val="2"/>
            <w:shd w:val="clear" w:color="auto" w:fill="auto"/>
          </w:tcPr>
          <w:p w14:paraId="37FD5C56" w14:textId="77777777" w:rsidR="00B067D9" w:rsidRPr="004531C3" w:rsidRDefault="00B067D9" w:rsidP="004531C3">
            <w:pPr>
              <w:widowControl w:val="0"/>
              <w:numPr>
                <w:ilvl w:val="0"/>
                <w:numId w:val="13"/>
              </w:numPr>
              <w:ind w:right="1026"/>
            </w:pPr>
          </w:p>
        </w:tc>
        <w:tc>
          <w:tcPr>
            <w:tcW w:w="9072" w:type="dxa"/>
            <w:gridSpan w:val="2"/>
            <w:shd w:val="clear" w:color="auto" w:fill="auto"/>
          </w:tcPr>
          <w:p w14:paraId="0DCC317A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outlineLvl w:val="0"/>
            </w:pPr>
            <w:r w:rsidRPr="004531C3">
              <w:rPr>
                <w:b/>
              </w:rPr>
              <w:t>Информация по предмету закупки</w:t>
            </w:r>
          </w:p>
        </w:tc>
      </w:tr>
      <w:tr w:rsidR="00B067D9" w:rsidRPr="004531C3" w14:paraId="6DD318DB" w14:textId="77777777" w:rsidTr="002F2799">
        <w:tc>
          <w:tcPr>
            <w:tcW w:w="1141" w:type="dxa"/>
            <w:gridSpan w:val="2"/>
            <w:shd w:val="clear" w:color="auto" w:fill="auto"/>
          </w:tcPr>
          <w:p w14:paraId="33EEA31E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64F487CB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</w:tabs>
              <w:ind w:left="432" w:hanging="432"/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Способ закупки</w:t>
            </w:r>
          </w:p>
        </w:tc>
        <w:tc>
          <w:tcPr>
            <w:tcW w:w="6407" w:type="dxa"/>
            <w:shd w:val="clear" w:color="auto" w:fill="auto"/>
          </w:tcPr>
          <w:p w14:paraId="140A650B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</w:tabs>
              <w:jc w:val="both"/>
              <w:outlineLvl w:val="0"/>
              <w:rPr>
                <w:sz w:val="28"/>
              </w:rPr>
            </w:pPr>
            <w:r w:rsidRPr="004531C3">
              <w:t>Открытый запрос котировок в электронной форме.</w:t>
            </w:r>
          </w:p>
        </w:tc>
      </w:tr>
      <w:tr w:rsidR="00B067D9" w:rsidRPr="004531C3" w14:paraId="6BA4E51C" w14:textId="77777777" w:rsidTr="002F2799">
        <w:tc>
          <w:tcPr>
            <w:tcW w:w="1141" w:type="dxa"/>
            <w:gridSpan w:val="2"/>
            <w:shd w:val="clear" w:color="auto" w:fill="auto"/>
          </w:tcPr>
          <w:p w14:paraId="566D7CCC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41598609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</w:tabs>
              <w:ind w:left="432" w:hanging="432"/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Предмет закупки</w:t>
            </w:r>
          </w:p>
        </w:tc>
        <w:tc>
          <w:tcPr>
            <w:tcW w:w="6407" w:type="dxa"/>
            <w:shd w:val="clear" w:color="auto" w:fill="auto"/>
          </w:tcPr>
          <w:p w14:paraId="2277DEA3" w14:textId="4D0FDF5F" w:rsidR="00B067D9" w:rsidRPr="004531C3" w:rsidRDefault="00B067D9" w:rsidP="004531C3">
            <w:pPr>
              <w:ind w:right="34"/>
              <w:jc w:val="both"/>
            </w:pPr>
            <w:r w:rsidRPr="004531C3">
              <w:t xml:space="preserve">Право на заключение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на </w:t>
            </w:r>
            <w:r w:rsidR="006E40AF" w:rsidRPr="004531C3">
              <w:t>выполнение работ по ремонту гаража гондол на ВТРК «Эльбрус»</w:t>
            </w:r>
            <w:r w:rsidRPr="004531C3">
              <w:t>.</w:t>
            </w:r>
          </w:p>
        </w:tc>
      </w:tr>
      <w:tr w:rsidR="00B067D9" w:rsidRPr="004531C3" w14:paraId="17814C04" w14:textId="77777777" w:rsidTr="002F2799">
        <w:tc>
          <w:tcPr>
            <w:tcW w:w="1141" w:type="dxa"/>
            <w:gridSpan w:val="2"/>
            <w:shd w:val="clear" w:color="auto" w:fill="auto"/>
          </w:tcPr>
          <w:p w14:paraId="2FF65178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17A02A75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Краткое описание предмета закупки</w:t>
            </w:r>
          </w:p>
        </w:tc>
        <w:tc>
          <w:tcPr>
            <w:tcW w:w="6407" w:type="dxa"/>
            <w:shd w:val="clear" w:color="auto" w:fill="auto"/>
          </w:tcPr>
          <w:p w14:paraId="76899761" w14:textId="13096679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</w:tabs>
              <w:jc w:val="both"/>
              <w:outlineLvl w:val="0"/>
            </w:pPr>
            <w:r w:rsidRPr="004531C3">
              <w:t xml:space="preserve">Определяется условиями проекта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(приложение № </w:t>
            </w:r>
            <w:r w:rsidR="00951165" w:rsidRPr="004531C3">
              <w:t>3</w:t>
            </w:r>
            <w:r w:rsidRPr="004531C3">
              <w:t xml:space="preserve"> к настоящему извещению)</w:t>
            </w:r>
            <w:r w:rsidR="00951165" w:rsidRPr="004531C3">
              <w:rPr>
                <w:bCs/>
              </w:rPr>
              <w:t>.</w:t>
            </w:r>
          </w:p>
        </w:tc>
      </w:tr>
      <w:tr w:rsidR="00B067D9" w:rsidRPr="004531C3" w14:paraId="517AD3DC" w14:textId="77777777" w:rsidTr="002F2799">
        <w:tc>
          <w:tcPr>
            <w:tcW w:w="1141" w:type="dxa"/>
            <w:gridSpan w:val="2"/>
            <w:shd w:val="clear" w:color="auto" w:fill="auto"/>
          </w:tcPr>
          <w:p w14:paraId="564DFEF5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093ADE1D" w14:textId="6AACF94F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 xml:space="preserve">Предмет </w:t>
            </w:r>
            <w:r w:rsidR="00D3147C">
              <w:rPr>
                <w:b/>
              </w:rPr>
              <w:t>д</w:t>
            </w:r>
            <w:r w:rsidR="00B95E25">
              <w:rPr>
                <w:b/>
              </w:rPr>
              <w:t>оговора</w:t>
            </w:r>
          </w:p>
        </w:tc>
        <w:tc>
          <w:tcPr>
            <w:tcW w:w="6407" w:type="dxa"/>
            <w:shd w:val="clear" w:color="auto" w:fill="auto"/>
          </w:tcPr>
          <w:p w14:paraId="3267C199" w14:textId="77777777" w:rsidR="00B067D9" w:rsidRPr="004531C3" w:rsidRDefault="006E40AF" w:rsidP="004531C3">
            <w:pPr>
              <w:widowControl w:val="0"/>
              <w:tabs>
                <w:tab w:val="left" w:pos="284"/>
                <w:tab w:val="left" w:pos="426"/>
                <w:tab w:val="left" w:pos="1134"/>
              </w:tabs>
              <w:jc w:val="both"/>
              <w:outlineLvl w:val="0"/>
            </w:pPr>
            <w:r w:rsidRPr="004531C3">
              <w:t>Работы по ремонту гаража гондол на ВТРК «Эльбрус».</w:t>
            </w:r>
          </w:p>
        </w:tc>
      </w:tr>
      <w:tr w:rsidR="00B067D9" w:rsidRPr="004531C3" w14:paraId="42365252" w14:textId="77777777" w:rsidTr="002F2799">
        <w:tc>
          <w:tcPr>
            <w:tcW w:w="1141" w:type="dxa"/>
            <w:gridSpan w:val="2"/>
            <w:shd w:val="clear" w:color="auto" w:fill="auto"/>
          </w:tcPr>
          <w:p w14:paraId="701E917C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5FC037D5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Количество поставляемого товара, объема выполняемых работ, оказываемых услуг</w:t>
            </w:r>
          </w:p>
        </w:tc>
        <w:tc>
          <w:tcPr>
            <w:tcW w:w="6407" w:type="dxa"/>
            <w:shd w:val="clear" w:color="auto" w:fill="auto"/>
          </w:tcPr>
          <w:p w14:paraId="6C2AD4E5" w14:textId="08E5453D" w:rsidR="00B067D9" w:rsidRPr="004531C3" w:rsidRDefault="00B067D9" w:rsidP="004531C3">
            <w:pPr>
              <w:widowControl w:val="0"/>
              <w:tabs>
                <w:tab w:val="left" w:pos="0"/>
                <w:tab w:val="left" w:pos="1134"/>
              </w:tabs>
              <w:jc w:val="both"/>
              <w:outlineLvl w:val="0"/>
            </w:pPr>
            <w:r w:rsidRPr="004531C3">
              <w:t xml:space="preserve">Определяется условиями проекта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</w:t>
            </w:r>
            <w:r w:rsidR="00951165" w:rsidRPr="004531C3">
              <w:t>(приложение № 3</w:t>
            </w:r>
            <w:r w:rsidRPr="004531C3">
              <w:t xml:space="preserve"> к настоящему извещению)</w:t>
            </w:r>
            <w:r w:rsidR="00951165" w:rsidRPr="004531C3">
              <w:rPr>
                <w:bCs/>
              </w:rPr>
              <w:t>.</w:t>
            </w:r>
          </w:p>
        </w:tc>
      </w:tr>
      <w:tr w:rsidR="00B067D9" w:rsidRPr="004531C3" w14:paraId="6032785B" w14:textId="77777777" w:rsidTr="002F2799">
        <w:tc>
          <w:tcPr>
            <w:tcW w:w="1141" w:type="dxa"/>
            <w:gridSpan w:val="2"/>
            <w:shd w:val="clear" w:color="auto" w:fill="auto"/>
          </w:tcPr>
          <w:p w14:paraId="3900FAD1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75A2F465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 xml:space="preserve">Сведения о начальной </w:t>
            </w:r>
          </w:p>
          <w:p w14:paraId="0786CA0B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 xml:space="preserve">(максимальной) </w:t>
            </w:r>
          </w:p>
          <w:p w14:paraId="5901CB81" w14:textId="5E9DDA19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 xml:space="preserve">цене </w:t>
            </w:r>
            <w:r w:rsidR="00D3147C">
              <w:rPr>
                <w:b/>
              </w:rPr>
              <w:t>д</w:t>
            </w:r>
            <w:r w:rsidR="00B95E25">
              <w:rPr>
                <w:b/>
              </w:rPr>
              <w:t>оговора</w:t>
            </w:r>
          </w:p>
        </w:tc>
        <w:tc>
          <w:tcPr>
            <w:tcW w:w="6407" w:type="dxa"/>
            <w:shd w:val="clear" w:color="auto" w:fill="auto"/>
          </w:tcPr>
          <w:p w14:paraId="34E906F4" w14:textId="68C4DFF9" w:rsidR="00B067D9" w:rsidRPr="004531C3" w:rsidRDefault="00B067D9" w:rsidP="004531C3">
            <w:pPr>
              <w:jc w:val="both"/>
            </w:pPr>
            <w:r w:rsidRPr="004531C3">
              <w:rPr>
                <w:b/>
              </w:rPr>
              <w:t xml:space="preserve">Цена </w:t>
            </w:r>
            <w:r w:rsidR="00D3147C">
              <w:rPr>
                <w:b/>
              </w:rPr>
              <w:t>д</w:t>
            </w:r>
            <w:r w:rsidR="00B95E25">
              <w:rPr>
                <w:b/>
              </w:rPr>
              <w:t>оговора</w:t>
            </w:r>
            <w:r w:rsidRPr="004531C3">
              <w:rPr>
                <w:b/>
              </w:rPr>
              <w:t xml:space="preserve">: </w:t>
            </w:r>
            <w:r w:rsidR="007A264F" w:rsidRPr="004531C3">
              <w:rPr>
                <w:b/>
              </w:rPr>
              <w:t>4 933 836,00</w:t>
            </w:r>
            <w:r w:rsidRPr="004531C3">
              <w:t xml:space="preserve"> (</w:t>
            </w:r>
            <w:r w:rsidR="007A264F" w:rsidRPr="004531C3">
              <w:t>Четыре миллиона девятьсот тридцать три тысячи восемьсот тридцать шесть) рублей 00</w:t>
            </w:r>
            <w:r w:rsidRPr="004531C3">
              <w:t xml:space="preserve"> копе</w:t>
            </w:r>
            <w:r w:rsidR="007A264F" w:rsidRPr="004531C3">
              <w:t>ек</w:t>
            </w:r>
            <w:r w:rsidRPr="004531C3">
              <w:t xml:space="preserve">, без учета НДС, или </w:t>
            </w:r>
            <w:r w:rsidR="007A264F" w:rsidRPr="004531C3">
              <w:rPr>
                <w:b/>
              </w:rPr>
              <w:t>5 920 603,20</w:t>
            </w:r>
            <w:r w:rsidRPr="004531C3">
              <w:t xml:space="preserve"> (</w:t>
            </w:r>
            <w:r w:rsidR="007A264F" w:rsidRPr="004531C3">
              <w:t>Пять миллионов девятьсот двадцать тысяч шестьсот три</w:t>
            </w:r>
            <w:r w:rsidRPr="004531C3">
              <w:t>) рубл</w:t>
            </w:r>
            <w:r w:rsidR="007A264F" w:rsidRPr="004531C3">
              <w:t>я 20</w:t>
            </w:r>
            <w:r w:rsidRPr="004531C3">
              <w:t xml:space="preserve"> копе</w:t>
            </w:r>
            <w:r w:rsidR="007A264F" w:rsidRPr="004531C3">
              <w:t>ек</w:t>
            </w:r>
            <w:r w:rsidRPr="004531C3">
              <w:t>, включая НДС.</w:t>
            </w:r>
          </w:p>
          <w:p w14:paraId="6ABC987A" w14:textId="63D14D10" w:rsidR="00B067D9" w:rsidRPr="004531C3" w:rsidRDefault="00B067D9" w:rsidP="004531C3">
            <w:pPr>
              <w:tabs>
                <w:tab w:val="left" w:pos="426"/>
              </w:tabs>
              <w:jc w:val="both"/>
              <w:rPr>
                <w:bCs/>
              </w:rPr>
            </w:pPr>
            <w:r w:rsidRPr="004531C3">
              <w:rPr>
                <w:bCs/>
              </w:rPr>
              <w:t xml:space="preserve">В цену </w:t>
            </w:r>
            <w:r w:rsidR="00D3147C">
              <w:rPr>
                <w:bCs/>
              </w:rPr>
              <w:t>д</w:t>
            </w:r>
            <w:r w:rsidR="00B95E25">
              <w:rPr>
                <w:bCs/>
              </w:rPr>
              <w:t>оговора</w:t>
            </w:r>
            <w:r w:rsidRPr="004531C3">
              <w:rPr>
                <w:bCs/>
              </w:rPr>
              <w:t xml:space="preserve"> включены все расходы исполнителя, связанные с поставкой, страхованием, уплатой таможенных пошлин, налогов и других обязательных платежей.</w:t>
            </w:r>
          </w:p>
        </w:tc>
      </w:tr>
      <w:tr w:rsidR="00B067D9" w:rsidRPr="004531C3" w14:paraId="0C8972E1" w14:textId="77777777" w:rsidTr="002F2799">
        <w:tc>
          <w:tcPr>
            <w:tcW w:w="1141" w:type="dxa"/>
            <w:gridSpan w:val="2"/>
            <w:shd w:val="clear" w:color="auto" w:fill="auto"/>
          </w:tcPr>
          <w:p w14:paraId="0B401474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345D4E01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ind w:left="432" w:hanging="432"/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Финансирование</w:t>
            </w:r>
          </w:p>
        </w:tc>
        <w:tc>
          <w:tcPr>
            <w:tcW w:w="6407" w:type="dxa"/>
            <w:shd w:val="clear" w:color="auto" w:fill="auto"/>
          </w:tcPr>
          <w:p w14:paraId="7A86481D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</w:tabs>
              <w:jc w:val="both"/>
              <w:outlineLvl w:val="0"/>
            </w:pPr>
            <w:r w:rsidRPr="004531C3">
              <w:t>Собственные средства АО «КСК».</w:t>
            </w:r>
          </w:p>
        </w:tc>
      </w:tr>
      <w:tr w:rsidR="00B067D9" w:rsidRPr="004531C3" w14:paraId="19DF7125" w14:textId="77777777" w:rsidTr="002F2799">
        <w:tc>
          <w:tcPr>
            <w:tcW w:w="1141" w:type="dxa"/>
            <w:gridSpan w:val="2"/>
            <w:shd w:val="clear" w:color="auto" w:fill="auto"/>
          </w:tcPr>
          <w:p w14:paraId="1008DC69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3EFC643D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Срок поставки товара, выполнения работ, оказания услуг</w:t>
            </w:r>
          </w:p>
        </w:tc>
        <w:tc>
          <w:tcPr>
            <w:tcW w:w="6407" w:type="dxa"/>
            <w:shd w:val="clear" w:color="auto" w:fill="auto"/>
          </w:tcPr>
          <w:p w14:paraId="739E458F" w14:textId="6F865772" w:rsidR="00B067D9" w:rsidRPr="004531C3" w:rsidRDefault="002F2799" w:rsidP="004531C3">
            <w:pPr>
              <w:tabs>
                <w:tab w:val="left" w:pos="0"/>
                <w:tab w:val="left" w:pos="380"/>
              </w:tabs>
              <w:jc w:val="both"/>
              <w:rPr>
                <w:szCs w:val="22"/>
              </w:rPr>
            </w:pPr>
            <w:r w:rsidRPr="004531C3">
              <w:rPr>
                <w:rFonts w:eastAsia="Calibri"/>
              </w:rPr>
              <w:t xml:space="preserve">60 (шестьдесят) рабочих </w:t>
            </w:r>
            <w:r w:rsidRPr="004531C3">
              <w:t xml:space="preserve">дней с даты подписания настоящего </w:t>
            </w:r>
            <w:r w:rsidR="00D3147C">
              <w:t>д</w:t>
            </w:r>
            <w:r w:rsidR="00B95E25">
              <w:t>оговора</w:t>
            </w:r>
            <w:r w:rsidR="00951165" w:rsidRPr="004531C3">
              <w:t>.</w:t>
            </w:r>
          </w:p>
        </w:tc>
      </w:tr>
      <w:tr w:rsidR="00B067D9" w:rsidRPr="004531C3" w14:paraId="74D67C88" w14:textId="77777777" w:rsidTr="002F2799">
        <w:tc>
          <w:tcPr>
            <w:tcW w:w="1141" w:type="dxa"/>
            <w:gridSpan w:val="2"/>
            <w:shd w:val="clear" w:color="auto" w:fill="auto"/>
          </w:tcPr>
          <w:p w14:paraId="2C044506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3AD8D3F1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 xml:space="preserve">Место поставки товара, выполнения </w:t>
            </w:r>
            <w:r w:rsidRPr="004531C3">
              <w:rPr>
                <w:b/>
              </w:rPr>
              <w:lastRenderedPageBreak/>
              <w:t>работ, оказания услуг</w:t>
            </w:r>
          </w:p>
        </w:tc>
        <w:tc>
          <w:tcPr>
            <w:tcW w:w="6407" w:type="dxa"/>
            <w:shd w:val="clear" w:color="auto" w:fill="auto"/>
          </w:tcPr>
          <w:p w14:paraId="2B479972" w14:textId="77777777" w:rsidR="00B067D9" w:rsidRPr="004531C3" w:rsidRDefault="007E4F09" w:rsidP="00AB3297">
            <w:pPr>
              <w:widowControl w:val="0"/>
              <w:autoSpaceDE w:val="0"/>
              <w:autoSpaceDN w:val="0"/>
              <w:adjustRightInd w:val="0"/>
              <w:jc w:val="both"/>
            </w:pPr>
            <w:r w:rsidRPr="004531C3">
              <w:rPr>
                <w:rFonts w:eastAsia="Calibri"/>
              </w:rPr>
              <w:lastRenderedPageBreak/>
              <w:t xml:space="preserve">Российская Федерация, Кабардино-Балкарская Республика, Эльбрусский район, село Терскол, гора Эльбрус, станция </w:t>
            </w:r>
            <w:r w:rsidRPr="004531C3">
              <w:rPr>
                <w:rFonts w:eastAsia="Calibri"/>
              </w:rPr>
              <w:lastRenderedPageBreak/>
              <w:t>«Мир», ВТРК «Эльбрус»</w:t>
            </w:r>
            <w:r w:rsidR="00951165" w:rsidRPr="004531C3">
              <w:rPr>
                <w:rFonts w:eastAsia="Calibri"/>
              </w:rPr>
              <w:t>.</w:t>
            </w:r>
          </w:p>
        </w:tc>
      </w:tr>
      <w:tr w:rsidR="00B067D9" w:rsidRPr="004531C3" w14:paraId="56DC31A6" w14:textId="77777777" w:rsidTr="002F2799">
        <w:tc>
          <w:tcPr>
            <w:tcW w:w="1141" w:type="dxa"/>
            <w:gridSpan w:val="2"/>
            <w:shd w:val="clear" w:color="auto" w:fill="auto"/>
          </w:tcPr>
          <w:p w14:paraId="6374709B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0510C640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6407" w:type="dxa"/>
            <w:shd w:val="clear" w:color="auto" w:fill="auto"/>
          </w:tcPr>
          <w:p w14:paraId="6F9233DA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33"/>
                <w:tab w:val="left" w:pos="175"/>
                <w:tab w:val="left" w:pos="1134"/>
              </w:tabs>
              <w:jc w:val="both"/>
              <w:outlineLvl w:val="0"/>
            </w:pPr>
            <w:r w:rsidRPr="004531C3">
              <w:t xml:space="preserve">Определены формой заявки на участие в закупке </w:t>
            </w:r>
            <w:r w:rsidRPr="004531C3">
              <w:rPr>
                <w:bCs/>
              </w:rPr>
              <w:t>(приложение № 1 к настоящему извещению) и пунктами 5 и 6 настоящего извещения.</w:t>
            </w:r>
          </w:p>
        </w:tc>
      </w:tr>
      <w:tr w:rsidR="00B067D9" w:rsidRPr="004531C3" w14:paraId="7324647B" w14:textId="77777777" w:rsidTr="002F2799">
        <w:tc>
          <w:tcPr>
            <w:tcW w:w="1141" w:type="dxa"/>
            <w:gridSpan w:val="2"/>
            <w:shd w:val="clear" w:color="auto" w:fill="auto"/>
          </w:tcPr>
          <w:p w14:paraId="58698618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634A29EC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Условия поставки товара, выполнения работ, оказания услуг</w:t>
            </w:r>
          </w:p>
        </w:tc>
        <w:tc>
          <w:tcPr>
            <w:tcW w:w="6407" w:type="dxa"/>
            <w:shd w:val="clear" w:color="auto" w:fill="auto"/>
          </w:tcPr>
          <w:p w14:paraId="2F372F75" w14:textId="0FD59B31" w:rsidR="00B067D9" w:rsidRPr="004531C3" w:rsidRDefault="00B067D9" w:rsidP="004531C3">
            <w:pPr>
              <w:widowControl w:val="0"/>
              <w:tabs>
                <w:tab w:val="left" w:pos="33"/>
                <w:tab w:val="left" w:pos="175"/>
                <w:tab w:val="left" w:pos="1134"/>
                <w:tab w:val="left" w:pos="1276"/>
              </w:tabs>
              <w:jc w:val="both"/>
              <w:outlineLvl w:val="0"/>
            </w:pPr>
            <w:r w:rsidRPr="004531C3">
              <w:t xml:space="preserve">Определены проектом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(</w:t>
            </w:r>
            <w:r w:rsidR="00951165" w:rsidRPr="004531C3">
              <w:t>приложение № 3</w:t>
            </w:r>
            <w:r w:rsidRPr="004531C3">
              <w:t xml:space="preserve"> </w:t>
            </w:r>
            <w:r w:rsidRPr="004531C3">
              <w:br/>
              <w:t>к настоящему извещению).</w:t>
            </w:r>
          </w:p>
        </w:tc>
      </w:tr>
      <w:tr w:rsidR="00B067D9" w:rsidRPr="004531C3" w14:paraId="7E37A368" w14:textId="77777777" w:rsidTr="002F2799">
        <w:tc>
          <w:tcPr>
            <w:tcW w:w="1141" w:type="dxa"/>
            <w:gridSpan w:val="2"/>
            <w:shd w:val="clear" w:color="auto" w:fill="auto"/>
          </w:tcPr>
          <w:p w14:paraId="562FBFBD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00DB95A6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Форма, сроки и порядок оплаты товара, работ, услуг</w:t>
            </w:r>
          </w:p>
        </w:tc>
        <w:tc>
          <w:tcPr>
            <w:tcW w:w="6407" w:type="dxa"/>
            <w:shd w:val="clear" w:color="auto" w:fill="auto"/>
          </w:tcPr>
          <w:p w14:paraId="0308A892" w14:textId="10AF5423" w:rsidR="00B067D9" w:rsidRPr="004531C3" w:rsidRDefault="00B067D9" w:rsidP="004531C3">
            <w:pPr>
              <w:widowControl w:val="0"/>
              <w:tabs>
                <w:tab w:val="left" w:pos="33"/>
                <w:tab w:val="left" w:pos="175"/>
                <w:tab w:val="left" w:pos="1134"/>
                <w:tab w:val="left" w:pos="1276"/>
              </w:tabs>
              <w:jc w:val="both"/>
              <w:outlineLvl w:val="0"/>
            </w:pPr>
            <w:r w:rsidRPr="004531C3">
              <w:t xml:space="preserve">Определены проектом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(приложение № </w:t>
            </w:r>
            <w:r w:rsidR="00951165" w:rsidRPr="004531C3">
              <w:t>3</w:t>
            </w:r>
            <w:r w:rsidRPr="004531C3">
              <w:br/>
              <w:t>к настоящему извещению).</w:t>
            </w:r>
          </w:p>
        </w:tc>
      </w:tr>
      <w:tr w:rsidR="00B067D9" w:rsidRPr="004531C3" w14:paraId="4226038A" w14:textId="77777777" w:rsidTr="002F2799">
        <w:tc>
          <w:tcPr>
            <w:tcW w:w="1141" w:type="dxa"/>
            <w:gridSpan w:val="2"/>
            <w:shd w:val="clear" w:color="auto" w:fill="auto"/>
          </w:tcPr>
          <w:p w14:paraId="3784C53A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7B8F17B6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Обеспечение заявки на участие в закупке</w:t>
            </w:r>
          </w:p>
        </w:tc>
        <w:tc>
          <w:tcPr>
            <w:tcW w:w="6407" w:type="dxa"/>
            <w:shd w:val="clear" w:color="auto" w:fill="auto"/>
          </w:tcPr>
          <w:p w14:paraId="3B8D928F" w14:textId="77777777" w:rsidR="00B067D9" w:rsidRPr="004531C3" w:rsidDel="004D7B04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  <w:rPr>
                <w:sz w:val="28"/>
                <w:lang w:val="en-US"/>
              </w:rPr>
            </w:pPr>
            <w:r w:rsidRPr="004531C3">
              <w:t>Не предусмотрено.</w:t>
            </w:r>
          </w:p>
          <w:p w14:paraId="413C5217" w14:textId="77777777" w:rsidR="00B067D9" w:rsidRPr="004531C3" w:rsidRDefault="00B067D9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B067D9" w:rsidRPr="004531C3" w14:paraId="6F702596" w14:textId="77777777" w:rsidTr="002F2799">
        <w:tc>
          <w:tcPr>
            <w:tcW w:w="1141" w:type="dxa"/>
            <w:gridSpan w:val="2"/>
            <w:shd w:val="clear" w:color="auto" w:fill="auto"/>
          </w:tcPr>
          <w:p w14:paraId="47628E0A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2AEFE55C" w14:textId="313B7212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 xml:space="preserve">Обеспечение исполнения </w:t>
            </w:r>
            <w:r w:rsidR="00D3147C">
              <w:rPr>
                <w:b/>
              </w:rPr>
              <w:t>д</w:t>
            </w:r>
            <w:r w:rsidR="00B95E25">
              <w:rPr>
                <w:b/>
              </w:rPr>
              <w:t>оговора</w:t>
            </w:r>
          </w:p>
        </w:tc>
        <w:tc>
          <w:tcPr>
            <w:tcW w:w="6407" w:type="dxa"/>
            <w:shd w:val="clear" w:color="auto" w:fill="auto"/>
          </w:tcPr>
          <w:p w14:paraId="503EB816" w14:textId="77777777" w:rsidR="00B067D9" w:rsidRPr="004531C3" w:rsidDel="004D7B04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  <w:rPr>
                <w:lang w:val="en-US"/>
              </w:rPr>
            </w:pPr>
            <w:r w:rsidRPr="004531C3">
              <w:t>Не предусмотрено.</w:t>
            </w:r>
          </w:p>
          <w:p w14:paraId="112910A4" w14:textId="77777777" w:rsidR="00B067D9" w:rsidRPr="004531C3" w:rsidRDefault="00B067D9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</w:pPr>
          </w:p>
        </w:tc>
      </w:tr>
      <w:tr w:rsidR="00B067D9" w:rsidRPr="004531C3" w14:paraId="72C0F8B6" w14:textId="77777777" w:rsidTr="002F2799">
        <w:tc>
          <w:tcPr>
            <w:tcW w:w="1141" w:type="dxa"/>
            <w:gridSpan w:val="2"/>
            <w:shd w:val="clear" w:color="auto" w:fill="auto"/>
          </w:tcPr>
          <w:p w14:paraId="3C5EECAB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20AA3BA8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Дата окончания срока предоставления заказчику запроса на разъяснение положений извещения о закупке</w:t>
            </w:r>
          </w:p>
        </w:tc>
        <w:tc>
          <w:tcPr>
            <w:tcW w:w="6407" w:type="dxa"/>
            <w:shd w:val="clear" w:color="auto" w:fill="auto"/>
          </w:tcPr>
          <w:p w14:paraId="3DBF6636" w14:textId="3F415A75" w:rsidR="00B067D9" w:rsidRPr="004531C3" w:rsidRDefault="00B04D4A" w:rsidP="00B04D4A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</w:pPr>
            <w:r>
              <w:t>15 января 2020</w:t>
            </w:r>
            <w:r w:rsidR="00B067D9" w:rsidRPr="004531C3">
              <w:t xml:space="preserve"> года.</w:t>
            </w:r>
          </w:p>
        </w:tc>
      </w:tr>
      <w:tr w:rsidR="00B067D9" w:rsidRPr="004531C3" w14:paraId="267B44A2" w14:textId="77777777" w:rsidTr="002F2799">
        <w:tc>
          <w:tcPr>
            <w:tcW w:w="1141" w:type="dxa"/>
            <w:gridSpan w:val="2"/>
            <w:shd w:val="clear" w:color="auto" w:fill="auto"/>
          </w:tcPr>
          <w:p w14:paraId="701248D0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08804695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 xml:space="preserve">Дата начала срока подачи заявок на участие в </w:t>
            </w:r>
            <w:r w:rsidRPr="004531C3">
              <w:rPr>
                <w:b/>
                <w:bCs/>
              </w:rPr>
              <w:t>закупке</w:t>
            </w:r>
            <w:r w:rsidRPr="004531C3">
              <w:rPr>
                <w:b/>
              </w:rPr>
              <w:t>:</w:t>
            </w:r>
          </w:p>
        </w:tc>
        <w:tc>
          <w:tcPr>
            <w:tcW w:w="6407" w:type="dxa"/>
            <w:shd w:val="clear" w:color="auto" w:fill="auto"/>
          </w:tcPr>
          <w:p w14:paraId="3C206EB6" w14:textId="1AC2073C" w:rsidR="00B067D9" w:rsidRPr="004531C3" w:rsidRDefault="00B04D4A" w:rsidP="004531C3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  <w:rPr>
                <w:b/>
              </w:rPr>
            </w:pPr>
            <w:r>
              <w:t>24 декабря</w:t>
            </w:r>
            <w:r w:rsidR="001E55BF" w:rsidRPr="004531C3">
              <w:t xml:space="preserve"> </w:t>
            </w:r>
            <w:r w:rsidR="00B067D9" w:rsidRPr="004531C3">
              <w:t>2019 года.</w:t>
            </w:r>
          </w:p>
          <w:p w14:paraId="434418E1" w14:textId="77777777" w:rsidR="00B067D9" w:rsidRPr="004531C3" w:rsidRDefault="00B067D9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</w:pPr>
          </w:p>
        </w:tc>
      </w:tr>
      <w:tr w:rsidR="00B067D9" w:rsidRPr="004531C3" w14:paraId="4C9E6652" w14:textId="77777777" w:rsidTr="002F2799">
        <w:tc>
          <w:tcPr>
            <w:tcW w:w="1141" w:type="dxa"/>
            <w:gridSpan w:val="2"/>
            <w:shd w:val="clear" w:color="auto" w:fill="auto"/>
          </w:tcPr>
          <w:p w14:paraId="6204CCF9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6D38494A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 xml:space="preserve">Место подачи заявок на участие в </w:t>
            </w:r>
            <w:r w:rsidRPr="004531C3">
              <w:rPr>
                <w:b/>
                <w:bCs/>
              </w:rPr>
              <w:t>закупке</w:t>
            </w:r>
          </w:p>
        </w:tc>
        <w:tc>
          <w:tcPr>
            <w:tcW w:w="6407" w:type="dxa"/>
            <w:shd w:val="clear" w:color="auto" w:fill="auto"/>
          </w:tcPr>
          <w:p w14:paraId="23609E1C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</w:pPr>
            <w:r w:rsidRPr="004531C3">
              <w:t>НЭП (Фабрикант) www.fabrikant.ru</w:t>
            </w:r>
          </w:p>
        </w:tc>
      </w:tr>
      <w:tr w:rsidR="00B067D9" w:rsidRPr="004531C3" w14:paraId="6D6E3A74" w14:textId="77777777" w:rsidTr="002F2799">
        <w:tc>
          <w:tcPr>
            <w:tcW w:w="1141" w:type="dxa"/>
            <w:gridSpan w:val="2"/>
            <w:shd w:val="clear" w:color="auto" w:fill="auto"/>
          </w:tcPr>
          <w:p w14:paraId="73C842EF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64BCC149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284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Дата и время окончания срока подачи заявок на участие в закупке</w:t>
            </w:r>
          </w:p>
        </w:tc>
        <w:tc>
          <w:tcPr>
            <w:tcW w:w="6407" w:type="dxa"/>
            <w:shd w:val="clear" w:color="auto" w:fill="auto"/>
          </w:tcPr>
          <w:p w14:paraId="384FEE1A" w14:textId="7D9B8ACF" w:rsidR="00B067D9" w:rsidRPr="004531C3" w:rsidRDefault="00B04D4A" w:rsidP="00B04D4A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</w:pPr>
            <w:r>
              <w:t>20</w:t>
            </w:r>
            <w:r>
              <w:t xml:space="preserve"> января 2020</w:t>
            </w:r>
            <w:r w:rsidR="00B067D9" w:rsidRPr="004531C3">
              <w:t xml:space="preserve"> года 16:00 (мск).</w:t>
            </w:r>
          </w:p>
        </w:tc>
      </w:tr>
      <w:tr w:rsidR="00B067D9" w:rsidRPr="004531C3" w14:paraId="2BFEA4A6" w14:textId="77777777" w:rsidTr="002F2799">
        <w:tc>
          <w:tcPr>
            <w:tcW w:w="1141" w:type="dxa"/>
            <w:gridSpan w:val="2"/>
            <w:shd w:val="clear" w:color="auto" w:fill="auto"/>
          </w:tcPr>
          <w:p w14:paraId="38C55A45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0624D2BA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1134"/>
              </w:tabs>
              <w:ind w:hanging="2"/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Место открытия доступа к заявкам на участие в закупке</w:t>
            </w:r>
          </w:p>
        </w:tc>
        <w:tc>
          <w:tcPr>
            <w:tcW w:w="6407" w:type="dxa"/>
            <w:shd w:val="clear" w:color="auto" w:fill="auto"/>
          </w:tcPr>
          <w:p w14:paraId="4DB4CBE3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</w:pPr>
            <w:r w:rsidRPr="004531C3">
              <w:t>НЭП (Фабрикант) www.fabrikant.ru</w:t>
            </w:r>
          </w:p>
        </w:tc>
      </w:tr>
      <w:tr w:rsidR="00B067D9" w:rsidRPr="004531C3" w14:paraId="03C83ACB" w14:textId="77777777" w:rsidTr="002F2799">
        <w:tc>
          <w:tcPr>
            <w:tcW w:w="1141" w:type="dxa"/>
            <w:gridSpan w:val="2"/>
            <w:shd w:val="clear" w:color="auto" w:fill="auto"/>
          </w:tcPr>
          <w:p w14:paraId="62FF3E55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75072E66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1134"/>
              </w:tabs>
              <w:ind w:hanging="2"/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Дата рассмотрения заявок на участие в закупке и определение победителя</w:t>
            </w:r>
          </w:p>
        </w:tc>
        <w:tc>
          <w:tcPr>
            <w:tcW w:w="6407" w:type="dxa"/>
            <w:shd w:val="clear" w:color="auto" w:fill="auto"/>
          </w:tcPr>
          <w:p w14:paraId="2F8BF1FF" w14:textId="5692DBAF" w:rsidR="00B067D9" w:rsidRPr="004531C3" w:rsidRDefault="00B04D4A" w:rsidP="004531C3">
            <w:pPr>
              <w:widowControl w:val="0"/>
              <w:tabs>
                <w:tab w:val="left" w:pos="993"/>
                <w:tab w:val="left" w:pos="1276"/>
                <w:tab w:val="left" w:pos="1701"/>
              </w:tabs>
              <w:jc w:val="both"/>
              <w:textAlignment w:val="baseline"/>
            </w:pPr>
            <w:r>
              <w:t>28</w:t>
            </w:r>
            <w:r>
              <w:t xml:space="preserve"> января 2020</w:t>
            </w:r>
            <w:r w:rsidR="00B067D9" w:rsidRPr="004531C3">
              <w:t xml:space="preserve"> года.</w:t>
            </w:r>
            <w:bookmarkStart w:id="1" w:name="_Ref411241906"/>
          </w:p>
          <w:p w14:paraId="26CF8FB1" w14:textId="77777777" w:rsidR="00B067D9" w:rsidRPr="004531C3" w:rsidRDefault="00B067D9">
            <w:pPr>
              <w:widowControl w:val="0"/>
              <w:tabs>
                <w:tab w:val="left" w:pos="993"/>
                <w:tab w:val="left" w:pos="1276"/>
                <w:tab w:val="left" w:pos="1701"/>
              </w:tabs>
              <w:jc w:val="both"/>
              <w:textAlignment w:val="baseline"/>
              <w:rPr>
                <w:sz w:val="28"/>
                <w:szCs w:val="28"/>
              </w:rPr>
            </w:pPr>
            <w:r w:rsidRPr="004531C3">
              <w:t xml:space="preserve">Единая комиссия вправе рассмотреть заявки на участие </w:t>
            </w:r>
            <w:r w:rsidRPr="004531C3">
              <w:br/>
              <w:t xml:space="preserve">в закупке в срок ранее даты, определенной извещением </w:t>
            </w:r>
            <w:r w:rsidRPr="004531C3">
              <w:br/>
              <w:t>о закупке без уведомления участников закупки о переносе даты рассмотрения заявок.</w:t>
            </w:r>
            <w:bookmarkEnd w:id="1"/>
            <w:r w:rsidRPr="004531C3">
              <w:rPr>
                <w:sz w:val="28"/>
                <w:szCs w:val="28"/>
              </w:rPr>
              <w:t xml:space="preserve"> </w:t>
            </w:r>
          </w:p>
        </w:tc>
      </w:tr>
      <w:tr w:rsidR="00B067D9" w:rsidRPr="004531C3" w14:paraId="37874CB0" w14:textId="77777777" w:rsidTr="002F2799">
        <w:tc>
          <w:tcPr>
            <w:tcW w:w="1141" w:type="dxa"/>
            <w:gridSpan w:val="2"/>
            <w:shd w:val="clear" w:color="auto" w:fill="auto"/>
          </w:tcPr>
          <w:p w14:paraId="338427C8" w14:textId="77777777" w:rsidR="00B067D9" w:rsidRPr="004531C3" w:rsidRDefault="00B067D9" w:rsidP="004531C3">
            <w:pPr>
              <w:widowControl w:val="0"/>
              <w:numPr>
                <w:ilvl w:val="0"/>
                <w:numId w:val="15"/>
              </w:numPr>
              <w:ind w:right="459"/>
            </w:pPr>
          </w:p>
        </w:tc>
        <w:tc>
          <w:tcPr>
            <w:tcW w:w="2665" w:type="dxa"/>
            <w:shd w:val="clear" w:color="auto" w:fill="auto"/>
          </w:tcPr>
          <w:p w14:paraId="6FF6F9AC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1134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>Место рассмотрения заявок на участие в закупке и определение победителя:</w:t>
            </w:r>
          </w:p>
        </w:tc>
        <w:tc>
          <w:tcPr>
            <w:tcW w:w="6407" w:type="dxa"/>
            <w:shd w:val="clear" w:color="auto" w:fill="auto"/>
          </w:tcPr>
          <w:p w14:paraId="70D52967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  <w:tab w:val="left" w:pos="816"/>
              </w:tabs>
              <w:jc w:val="both"/>
            </w:pPr>
            <w:r w:rsidRPr="004531C3">
              <w:t>123112, г. Москва, ул. Тестовская ул., д. 10.</w:t>
            </w:r>
          </w:p>
          <w:p w14:paraId="3CA2403E" w14:textId="77777777" w:rsidR="00B067D9" w:rsidRPr="004531C3" w:rsidRDefault="00B067D9">
            <w:pPr>
              <w:widowControl w:val="0"/>
              <w:tabs>
                <w:tab w:val="left" w:pos="284"/>
                <w:tab w:val="left" w:pos="426"/>
                <w:tab w:val="left" w:pos="1134"/>
                <w:tab w:val="left" w:pos="1276"/>
              </w:tabs>
              <w:jc w:val="both"/>
              <w:outlineLvl w:val="0"/>
            </w:pPr>
          </w:p>
        </w:tc>
      </w:tr>
      <w:tr w:rsidR="00B067D9" w:rsidRPr="004531C3" w14:paraId="34AED958" w14:textId="77777777" w:rsidTr="002F2799">
        <w:tc>
          <w:tcPr>
            <w:tcW w:w="1141" w:type="dxa"/>
            <w:gridSpan w:val="2"/>
            <w:shd w:val="clear" w:color="auto" w:fill="auto"/>
            <w:vAlign w:val="center"/>
          </w:tcPr>
          <w:p w14:paraId="5C95BE53" w14:textId="77777777" w:rsidR="00B067D9" w:rsidRPr="004531C3" w:rsidRDefault="00B067D9" w:rsidP="004531C3">
            <w:pPr>
              <w:widowControl w:val="0"/>
              <w:numPr>
                <w:ilvl w:val="0"/>
                <w:numId w:val="14"/>
              </w:numPr>
              <w:tabs>
                <w:tab w:val="left" w:pos="1276"/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77B34D71" w14:textId="77777777" w:rsidR="00B067D9" w:rsidRPr="004531C3" w:rsidRDefault="00B067D9" w:rsidP="004531C3">
            <w:pPr>
              <w:widowControl w:val="0"/>
              <w:tabs>
                <w:tab w:val="left" w:pos="1134"/>
                <w:tab w:val="left" w:pos="1276"/>
                <w:tab w:val="left" w:pos="1560"/>
              </w:tabs>
              <w:jc w:val="both"/>
              <w:rPr>
                <w:b/>
              </w:rPr>
            </w:pPr>
            <w:r w:rsidRPr="004531C3">
              <w:rPr>
                <w:b/>
              </w:rPr>
              <w:t>Требования к участникам закупки</w:t>
            </w:r>
          </w:p>
        </w:tc>
      </w:tr>
      <w:tr w:rsidR="00B067D9" w:rsidRPr="004531C3" w14:paraId="5C71319B" w14:textId="77777777" w:rsidTr="002F2799">
        <w:tc>
          <w:tcPr>
            <w:tcW w:w="1141" w:type="dxa"/>
            <w:gridSpan w:val="2"/>
            <w:shd w:val="clear" w:color="auto" w:fill="auto"/>
          </w:tcPr>
          <w:p w14:paraId="32D4D106" w14:textId="77777777" w:rsidR="00B067D9" w:rsidRPr="004531C3" w:rsidRDefault="00B067D9" w:rsidP="004531C3">
            <w:pPr>
              <w:widowControl w:val="0"/>
              <w:numPr>
                <w:ilvl w:val="0"/>
                <w:numId w:val="16"/>
              </w:numPr>
              <w:ind w:right="2160"/>
            </w:pPr>
          </w:p>
        </w:tc>
        <w:tc>
          <w:tcPr>
            <w:tcW w:w="2665" w:type="dxa"/>
            <w:shd w:val="clear" w:color="auto" w:fill="auto"/>
          </w:tcPr>
          <w:p w14:paraId="296394AB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outlineLvl w:val="0"/>
            </w:pPr>
            <w:r w:rsidRPr="004531C3">
              <w:rPr>
                <w:b/>
              </w:rPr>
              <w:t>Обязательные требования к участникам закупки</w:t>
            </w:r>
          </w:p>
        </w:tc>
        <w:tc>
          <w:tcPr>
            <w:tcW w:w="6407" w:type="dxa"/>
            <w:shd w:val="clear" w:color="auto" w:fill="auto"/>
          </w:tcPr>
          <w:p w14:paraId="6C4B3484" w14:textId="77777777" w:rsidR="00B067D9" w:rsidRPr="004531C3" w:rsidRDefault="00B067D9" w:rsidP="004531C3">
            <w:pPr>
              <w:widowControl w:val="0"/>
              <w:numPr>
                <w:ilvl w:val="1"/>
                <w:numId w:val="7"/>
              </w:numPr>
              <w:ind w:left="0" w:firstLine="0"/>
              <w:jc w:val="both"/>
              <w:textAlignment w:val="baseline"/>
              <w:rPr>
                <w:b/>
              </w:rPr>
            </w:pPr>
            <w:bookmarkStart w:id="2" w:name="несост2"/>
            <w:r w:rsidRPr="004531C3">
              <w:t>Соответствие участника закупки требованиям, устанавливаемым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осуществляемой закупки (предметом закупки);</w:t>
            </w:r>
          </w:p>
          <w:p w14:paraId="1C2AA856" w14:textId="77777777" w:rsidR="00B067D9" w:rsidRPr="004531C3" w:rsidRDefault="00B067D9" w:rsidP="00AB3297">
            <w:pPr>
              <w:widowControl w:val="0"/>
              <w:numPr>
                <w:ilvl w:val="1"/>
                <w:numId w:val="7"/>
              </w:numPr>
              <w:ind w:left="0" w:firstLine="0"/>
              <w:jc w:val="both"/>
              <w:textAlignment w:val="baseline"/>
            </w:pPr>
            <w:r w:rsidRPr="004531C3">
              <w:t xml:space="preserve">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</w:t>
            </w:r>
            <w:r w:rsidRPr="004531C3">
              <w:lastRenderedPageBreak/>
              <w:t>индивидуального предпринимателя несостоятельным (банкротом) и об открытии конкурсного производства;</w:t>
            </w:r>
          </w:p>
          <w:p w14:paraId="2B88B2CD" w14:textId="77777777" w:rsidR="00B067D9" w:rsidRPr="004531C3" w:rsidRDefault="00B067D9" w:rsidP="00AB3297">
            <w:pPr>
              <w:widowControl w:val="0"/>
              <w:numPr>
                <w:ilvl w:val="1"/>
                <w:numId w:val="7"/>
              </w:numPr>
              <w:ind w:left="0" w:firstLine="0"/>
              <w:jc w:val="both"/>
              <w:textAlignment w:val="baseline"/>
            </w:pPr>
            <w:r w:rsidRPr="004531C3">
              <w:t xml:space="preserve">неприостановление деятельности участника закупки </w:t>
            </w:r>
            <w:r w:rsidRPr="004531C3">
              <w:br/>
              <w:t>в порядке, предусмотренном Кодексом Российской Федерации об административных правонарушениях, на дату подачи заявки на участие в закупке;</w:t>
            </w:r>
          </w:p>
          <w:p w14:paraId="364027DB" w14:textId="77777777" w:rsidR="00B067D9" w:rsidRPr="004531C3" w:rsidRDefault="00B067D9" w:rsidP="00AB3297">
            <w:pPr>
              <w:widowControl w:val="0"/>
              <w:numPr>
                <w:ilvl w:val="1"/>
                <w:numId w:val="7"/>
              </w:numPr>
              <w:ind w:left="0" w:firstLine="0"/>
              <w:jc w:val="both"/>
              <w:textAlignment w:val="baseline"/>
            </w:pPr>
            <w:r w:rsidRPr="004531C3"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</w:t>
            </w:r>
            <w:r w:rsidR="007E4F09" w:rsidRPr="004531C3">
              <w:t xml:space="preserve"> </w:t>
            </w:r>
            <w:r w:rsidRPr="004531C3">
              <w:t>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14:paraId="5645DE0A" w14:textId="5634C65C" w:rsidR="00B067D9" w:rsidRPr="004531C3" w:rsidRDefault="00B067D9" w:rsidP="00AB3297">
            <w:pPr>
              <w:widowControl w:val="0"/>
              <w:numPr>
                <w:ilvl w:val="1"/>
                <w:numId w:val="7"/>
              </w:numPr>
              <w:ind w:left="0" w:firstLine="0"/>
              <w:jc w:val="both"/>
              <w:textAlignment w:val="baseline"/>
            </w:pPr>
            <w:r w:rsidRPr="004531C3">
              <w:t xml:space="preserve">обладание участником закупки исключительными правами на результаты деятельности, если в связи </w:t>
            </w:r>
            <w:r w:rsidRPr="004531C3">
              <w:br/>
              <w:t xml:space="preserve">с исполнением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заказчик приобретает права на такие результаты </w:t>
            </w:r>
            <w:r w:rsidRPr="004531C3">
              <w:rPr>
                <w:i/>
              </w:rPr>
              <w:t>(</w:t>
            </w:r>
            <w:r w:rsidRPr="004531C3">
              <w:t xml:space="preserve">в случае, если приобретение такого права предусмотрено условиями проекта </w:t>
            </w:r>
            <w:r w:rsidR="00D3147C">
              <w:t>д</w:t>
            </w:r>
            <w:r w:rsidR="00B95E25">
              <w:t>оговора</w:t>
            </w:r>
            <w:r w:rsidRPr="004531C3">
              <w:t>);</w:t>
            </w:r>
          </w:p>
          <w:p w14:paraId="51640B89" w14:textId="77777777" w:rsidR="00B067D9" w:rsidRPr="004531C3" w:rsidRDefault="00B067D9" w:rsidP="00AB3297">
            <w:pPr>
              <w:widowControl w:val="0"/>
              <w:numPr>
                <w:ilvl w:val="1"/>
                <w:numId w:val="7"/>
              </w:numPr>
              <w:ind w:left="0" w:firstLine="0"/>
              <w:jc w:val="both"/>
              <w:textAlignment w:val="baseline"/>
              <w:rPr>
                <w:strike/>
              </w:rPr>
            </w:pPr>
            <w:r w:rsidRPr="004531C3">
              <w:t xml:space="preserve">отсутствие сведений об участнике закупки в реестре недобросовестных поставщиков, предусмотренных Федеральным законом от 18 июля 2011 г. № 223-ФЗ </w:t>
            </w:r>
            <w:r w:rsidRPr="004531C3">
              <w:br/>
              <w:t>«О закупках товаров, работ, услуг отдельными видами юридических лиц»;</w:t>
            </w:r>
          </w:p>
          <w:p w14:paraId="061B61D0" w14:textId="77777777" w:rsidR="00B067D9" w:rsidRPr="004531C3" w:rsidRDefault="00B067D9" w:rsidP="00AB3297">
            <w:pPr>
              <w:widowControl w:val="0"/>
              <w:numPr>
                <w:ilvl w:val="1"/>
                <w:numId w:val="7"/>
              </w:numPr>
              <w:ind w:left="0" w:firstLine="0"/>
              <w:jc w:val="both"/>
              <w:textAlignment w:val="baseline"/>
            </w:pPr>
            <w:r w:rsidRPr="004531C3">
              <w:t>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bookmarkEnd w:id="2"/>
          <w:p w14:paraId="63841046" w14:textId="77777777" w:rsidR="00B067D9" w:rsidRPr="004531C3" w:rsidRDefault="00B067D9">
            <w:pPr>
              <w:widowControl w:val="0"/>
              <w:tabs>
                <w:tab w:val="left" w:pos="567"/>
              </w:tabs>
              <w:adjustRightInd w:val="0"/>
              <w:jc w:val="both"/>
              <w:textAlignment w:val="baseline"/>
              <w:rPr>
                <w:b/>
              </w:rPr>
            </w:pPr>
            <w:r w:rsidRPr="004531C3">
              <w:rPr>
                <w:b/>
              </w:rPr>
              <w:t xml:space="preserve">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заказчика, подготовленной участником закупки в произвольной форме на бланке организации </w:t>
            </w:r>
            <w:r w:rsidRPr="004531C3">
              <w:rPr>
                <w:b/>
              </w:rPr>
              <w:br/>
              <w:t>(при наличии), заверенной подписью уполномоченного лица и печатью лица (при наличии), а также, при необходимости такого подтверждения, иных документов, определенных участником закупки.</w:t>
            </w:r>
          </w:p>
        </w:tc>
      </w:tr>
      <w:tr w:rsidR="00B067D9" w:rsidRPr="004531C3" w14:paraId="6D431585" w14:textId="77777777" w:rsidTr="002F2799">
        <w:trPr>
          <w:gridBefore w:val="1"/>
          <w:wBefore w:w="12" w:type="dxa"/>
        </w:trPr>
        <w:tc>
          <w:tcPr>
            <w:tcW w:w="1129" w:type="dxa"/>
            <w:shd w:val="clear" w:color="auto" w:fill="auto"/>
          </w:tcPr>
          <w:p w14:paraId="7D8901E3" w14:textId="77777777" w:rsidR="00B067D9" w:rsidRPr="004531C3" w:rsidRDefault="00B067D9" w:rsidP="004531C3">
            <w:pPr>
              <w:widowControl w:val="0"/>
              <w:numPr>
                <w:ilvl w:val="0"/>
                <w:numId w:val="16"/>
              </w:numPr>
              <w:ind w:right="2160"/>
            </w:pPr>
          </w:p>
        </w:tc>
        <w:tc>
          <w:tcPr>
            <w:tcW w:w="2665" w:type="dxa"/>
            <w:shd w:val="clear" w:color="auto" w:fill="auto"/>
          </w:tcPr>
          <w:p w14:paraId="0C1A67F7" w14:textId="77777777" w:rsidR="00B067D9" w:rsidRPr="004531C3" w:rsidRDefault="00B067D9" w:rsidP="004531C3">
            <w:pPr>
              <w:widowControl w:val="0"/>
              <w:tabs>
                <w:tab w:val="left" w:pos="284"/>
                <w:tab w:val="left" w:pos="426"/>
              </w:tabs>
              <w:jc w:val="both"/>
              <w:outlineLvl w:val="0"/>
              <w:rPr>
                <w:b/>
              </w:rPr>
            </w:pPr>
            <w:r w:rsidRPr="004531C3">
              <w:rPr>
                <w:b/>
              </w:rPr>
              <w:t xml:space="preserve">Дополнительные требования к </w:t>
            </w:r>
            <w:r w:rsidRPr="004531C3">
              <w:rPr>
                <w:b/>
              </w:rPr>
              <w:lastRenderedPageBreak/>
              <w:t>участникам закупки</w:t>
            </w:r>
          </w:p>
        </w:tc>
        <w:tc>
          <w:tcPr>
            <w:tcW w:w="6407" w:type="dxa"/>
            <w:shd w:val="clear" w:color="auto" w:fill="auto"/>
          </w:tcPr>
          <w:p w14:paraId="6C132401" w14:textId="77777777" w:rsidR="00B067D9" w:rsidRPr="004531C3" w:rsidRDefault="00B067D9" w:rsidP="004531C3">
            <w:pPr>
              <w:contextualSpacing/>
              <w:jc w:val="both"/>
            </w:pPr>
            <w:r w:rsidRPr="004531C3">
              <w:lastRenderedPageBreak/>
              <w:t>2.2.1. Отсутствие:</w:t>
            </w:r>
          </w:p>
          <w:p w14:paraId="355919D3" w14:textId="77777777" w:rsidR="00B067D9" w:rsidRPr="004531C3" w:rsidRDefault="00B067D9">
            <w:pPr>
              <w:adjustRightInd w:val="0"/>
              <w:contextualSpacing/>
              <w:jc w:val="both"/>
            </w:pPr>
            <w:r w:rsidRPr="004531C3">
              <w:t xml:space="preserve">2.2.1.1. у участника закупки физического лица либо у лица, </w:t>
            </w:r>
            <w:r w:rsidRPr="004531C3">
              <w:lastRenderedPageBreak/>
              <w:t xml:space="preserve">имеющего право без доверенности действовать от имени юридического лица, участника закупки – юридического лица судимости за преступления в сфере экономики и (или) преступления, предусмотренные </w:t>
            </w:r>
            <w:hyperlink r:id="rId12" w:history="1">
              <w:r w:rsidRPr="004531C3">
                <w:t>статьями 289</w:t>
              </w:r>
            </w:hyperlink>
            <w:r w:rsidRPr="004531C3">
              <w:t xml:space="preserve">, </w:t>
            </w:r>
            <w:hyperlink r:id="rId13" w:history="1">
              <w:r w:rsidRPr="004531C3">
                <w:t>290</w:t>
              </w:r>
            </w:hyperlink>
            <w:r w:rsidRPr="004531C3">
              <w:t xml:space="preserve">, </w:t>
            </w:r>
            <w:hyperlink r:id="rId14" w:history="1">
              <w:r w:rsidRPr="004531C3">
                <w:t>291</w:t>
              </w:r>
            </w:hyperlink>
            <w:r w:rsidRPr="004531C3">
              <w:t xml:space="preserve">, </w:t>
            </w:r>
            <w:hyperlink r:id="rId15" w:history="1">
              <w:r w:rsidRPr="004531C3">
                <w:t>291.1</w:t>
              </w:r>
            </w:hyperlink>
            <w:r w:rsidRPr="004531C3"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(предметом) осуществляемой закупки, и административного наказания в виде дисквалификации;</w:t>
            </w:r>
          </w:p>
          <w:p w14:paraId="36407704" w14:textId="77777777" w:rsidR="00B067D9" w:rsidRPr="004531C3" w:rsidRDefault="00B067D9">
            <w:pPr>
              <w:adjustRightInd w:val="0"/>
              <w:contextualSpacing/>
              <w:jc w:val="both"/>
            </w:pPr>
            <w:r w:rsidRPr="004531C3">
              <w:t xml:space="preserve">2.2.1.2. участника закупки в Реестре юридических лиц, привлеченных к административной ответственности по статье 19.28 Кодекса Российской Федерации об административных правонарушениях (юридические лица, привлеченные к административной ответственности за незаконное вознаграждение), в течение 2 (двух) лет до </w:t>
            </w:r>
            <w:r w:rsidR="008E008A" w:rsidRPr="004531C3">
              <w:t>даты</w:t>
            </w:r>
            <w:r w:rsidRPr="004531C3">
              <w:t xml:space="preserve"> подачи заявки на участие в закупке;</w:t>
            </w:r>
          </w:p>
          <w:p w14:paraId="6222933E" w14:textId="0E6BD7A8" w:rsidR="00B067D9" w:rsidRPr="004531C3" w:rsidRDefault="00B067D9">
            <w:pPr>
              <w:adjustRightInd w:val="0"/>
              <w:contextualSpacing/>
              <w:jc w:val="both"/>
            </w:pPr>
            <w:r w:rsidRPr="004531C3">
              <w:t xml:space="preserve">2.2.1.3. у участника закупки на дату окончания срока предоставления заявок на участие в закупке вступившего </w:t>
            </w:r>
            <w:r w:rsidRPr="004531C3">
              <w:br/>
              <w:t xml:space="preserve">в законную силу решения суда о расторжении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</w:t>
            </w:r>
            <w:r w:rsidRPr="004531C3">
              <w:br/>
              <w:t xml:space="preserve">и/или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, расторгнутого в судебном порядке в связи </w:t>
            </w:r>
            <w:r w:rsidRPr="004531C3">
              <w:br/>
              <w:t xml:space="preserve">с неисполнением и/или ненадлежащим исполнением участником закупки обязательств по </w:t>
            </w:r>
            <w:r w:rsidR="00D3147C">
              <w:t>д</w:t>
            </w:r>
            <w:r w:rsidR="00CC4B3B">
              <w:t>оговору</w:t>
            </w:r>
            <w:r w:rsidRPr="004531C3">
              <w:t xml:space="preserve"> с лицом, </w:t>
            </w:r>
            <w:r w:rsidRPr="004531C3">
              <w:br/>
              <w:t>не являющимся по определению Положения о закупке заказчиком, в течение 2 (двух) лет, предшествующих дате окончания срока предоставления заявок на участие в закупке, определенного закупочной документацией.</w:t>
            </w:r>
          </w:p>
          <w:p w14:paraId="6377939A" w14:textId="28DB5EE7" w:rsidR="00B067D9" w:rsidRPr="004531C3" w:rsidRDefault="00B067D9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jc w:val="both"/>
              <w:rPr>
                <w:b/>
              </w:rPr>
            </w:pPr>
            <w:r w:rsidRPr="004531C3">
              <w:rPr>
                <w:b/>
              </w:rPr>
              <w:t>Соответствие участника закупки предъявляемым требованиям, определенным пунктами 2.2.1.1. – 2.2.1.3,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заказчика, подготовленной участником закупки в произвольной форме на бланке организации (при наличии), заверенной подписью уполномоченного лица и печатью лица (при наличии), а также, при необходимости такого подтверждения, иных документов, определенных участником закупки.</w:t>
            </w:r>
          </w:p>
          <w:p w14:paraId="7D66723A" w14:textId="5A3D125C" w:rsidR="007E4F09" w:rsidRPr="004531C3" w:rsidRDefault="007E4F09">
            <w:pPr>
              <w:adjustRightInd w:val="0"/>
              <w:contextualSpacing/>
              <w:jc w:val="both"/>
            </w:pPr>
            <w:r w:rsidRPr="004531C3">
              <w:t xml:space="preserve">2.2.2. Участник закупки должен являться членом саморегулируемой организации в области строительства, реконструкции, капитального ремонта объектов капитального строительства с правом осуществлять строительство, реконструкцию, капитальный ремонт объектов капитального строительства (кроме особо опасных, технически сложных и уникальных объектов, объектов использования атомной энергии) по </w:t>
            </w:r>
            <w:r w:rsidR="00D3147C">
              <w:t>д</w:t>
            </w:r>
            <w:r w:rsidR="00CC4B3B">
              <w:t>оговору</w:t>
            </w:r>
            <w:r w:rsidRPr="004531C3">
              <w:t xml:space="preserve"> строительного подряда, заключаемому с использованием конкурентных способов заключения договоров, а также являться лицом, в отношении которого не действует примененная саморегулируемой организацией мера дисциплинарного воздействия в виде приостановления </w:t>
            </w:r>
            <w:r w:rsidRPr="004531C3">
              <w:lastRenderedPageBreak/>
              <w:t>права осуществлять реконструкцию объектов капитального строительства.</w:t>
            </w:r>
          </w:p>
          <w:p w14:paraId="5E3921DD" w14:textId="77777777" w:rsidR="00B30A3E" w:rsidRPr="004531C3" w:rsidRDefault="00B30A3E">
            <w:pPr>
              <w:autoSpaceDE w:val="0"/>
              <w:autoSpaceDN w:val="0"/>
              <w:adjustRightInd w:val="0"/>
              <w:jc w:val="both"/>
            </w:pPr>
            <w:r w:rsidRPr="004531C3">
              <w:t xml:space="preserve">Требования, определенные настоящим подпунктом, не распространяются </w:t>
            </w:r>
            <w:r w:rsidR="007E4F09" w:rsidRPr="004531C3">
              <w:t>на участник</w:t>
            </w:r>
            <w:r w:rsidR="000E2D38" w:rsidRPr="004531C3">
              <w:t>а</w:t>
            </w:r>
            <w:r w:rsidR="007E4F09" w:rsidRPr="004531C3">
              <w:t xml:space="preserve"> </w:t>
            </w:r>
            <w:r w:rsidRPr="004531C3">
              <w:t>закупки:</w:t>
            </w:r>
          </w:p>
          <w:p w14:paraId="50D512CC" w14:textId="73F63473" w:rsidR="007E4F09" w:rsidRPr="004531C3" w:rsidRDefault="00B30A3E">
            <w:pPr>
              <w:autoSpaceDE w:val="0"/>
              <w:autoSpaceDN w:val="0"/>
              <w:adjustRightInd w:val="0"/>
              <w:jc w:val="both"/>
            </w:pPr>
            <w:r w:rsidRPr="004531C3">
              <w:t>-</w:t>
            </w:r>
            <w:r w:rsidR="007E4F09" w:rsidRPr="004531C3">
              <w:t xml:space="preserve"> которы</w:t>
            </w:r>
            <w:r w:rsidR="000E2D38" w:rsidRPr="004531C3">
              <w:t>й</w:t>
            </w:r>
            <w:r w:rsidR="007E4F09" w:rsidRPr="004531C3">
              <w:t xml:space="preserve"> </w:t>
            </w:r>
            <w:r w:rsidR="004C5A22" w:rsidRPr="004531C3">
              <w:t xml:space="preserve">в заявке на участие в закупке </w:t>
            </w:r>
            <w:r w:rsidR="007E4F09" w:rsidRPr="004531C3">
              <w:t>предлож</w:t>
            </w:r>
            <w:r w:rsidR="000E2D38" w:rsidRPr="004531C3">
              <w:t>и</w:t>
            </w:r>
            <w:r w:rsidR="007E4F09" w:rsidRPr="004531C3">
              <w:t xml:space="preserve">т цену </w:t>
            </w:r>
            <w:r w:rsidR="00D3147C">
              <w:t>д</w:t>
            </w:r>
            <w:r w:rsidR="00B95E25">
              <w:t>оговора</w:t>
            </w:r>
            <w:r w:rsidRPr="004531C3">
              <w:t>,</w:t>
            </w:r>
            <w:r w:rsidR="007E4F09" w:rsidRPr="004531C3">
              <w:t xml:space="preserve"> </w:t>
            </w:r>
            <w:r w:rsidRPr="004531C3">
              <w:rPr>
                <w:rFonts w:eastAsiaTheme="minorHAnsi"/>
                <w:lang w:eastAsia="en-US"/>
              </w:rPr>
              <w:t>не превышающую 3 (трех) миллионов рублей</w:t>
            </w:r>
            <w:r w:rsidR="007E4F09" w:rsidRPr="004531C3">
              <w:t>;</w:t>
            </w:r>
          </w:p>
          <w:p w14:paraId="193EEB16" w14:textId="77777777" w:rsidR="007E4F09" w:rsidRPr="004531C3" w:rsidRDefault="007E4F09">
            <w:pPr>
              <w:autoSpaceDE w:val="0"/>
              <w:autoSpaceDN w:val="0"/>
              <w:adjustRightInd w:val="0"/>
              <w:contextualSpacing/>
              <w:jc w:val="both"/>
            </w:pPr>
            <w:r w:rsidRPr="004531C3">
              <w:t>- для котор</w:t>
            </w:r>
            <w:r w:rsidR="000E2D38" w:rsidRPr="004531C3">
              <w:t>ого</w:t>
            </w:r>
            <w:r w:rsidRPr="004531C3">
              <w:t xml:space="preserve"> в соответствии с частью 2.2 ст. 52 Градостроительного кодекса Российской Федерации от 29</w:t>
            </w:r>
            <w:r w:rsidR="00B30A3E" w:rsidRPr="004531C3">
              <w:t>.12.</w:t>
            </w:r>
            <w:r w:rsidRPr="004531C3">
              <w:t>2004 г. №</w:t>
            </w:r>
            <w:r w:rsidR="00B30A3E" w:rsidRPr="004531C3">
              <w:t xml:space="preserve"> </w:t>
            </w:r>
            <w:r w:rsidRPr="004531C3">
              <w:t>190-ФЗ, членство в СРО в области строительства, реконструкции, капитального ремонта объектов капитального строительства не требуется.</w:t>
            </w:r>
          </w:p>
          <w:p w14:paraId="1DCD6FB4" w14:textId="47472899" w:rsidR="007E4F09" w:rsidRPr="004531C3" w:rsidRDefault="00B30A3E">
            <w:pPr>
              <w:autoSpaceDE w:val="0"/>
              <w:autoSpaceDN w:val="0"/>
              <w:adjustRightInd w:val="0"/>
              <w:contextualSpacing/>
              <w:jc w:val="both"/>
            </w:pPr>
            <w:r w:rsidRPr="004531C3">
              <w:rPr>
                <w:b/>
              </w:rPr>
              <w:t>Соответствие участника закупки требованию, определенному настоящим пунктом, подтверждается предоставлением в составе заявки на участие в закупке</w:t>
            </w:r>
            <w:r w:rsidR="004C5A22" w:rsidRPr="004531C3">
              <w:rPr>
                <w:b/>
              </w:rPr>
              <w:t xml:space="preserve"> </w:t>
            </w:r>
            <w:r w:rsidR="009B5B18" w:rsidRPr="004531C3">
              <w:rPr>
                <w:b/>
              </w:rPr>
              <w:t xml:space="preserve">выписки из реестра членов саморегулируемой организации по форме, утвержденной Приказом Ростехнадзора от 04.03.2019 № 86, содержащей сведения о наличии у члена саморегулируемой организации права осуществления строительства, реконструкции, капитального ремонта объектов капитального строительства (кроме особо опасных, технически сложных и уникальных объектов, объектов использования атомной энергии) по </w:t>
            </w:r>
            <w:r w:rsidR="00D3147C">
              <w:rPr>
                <w:b/>
              </w:rPr>
              <w:t>д</w:t>
            </w:r>
            <w:r w:rsidR="00CC4B3B">
              <w:rPr>
                <w:b/>
              </w:rPr>
              <w:t>оговору</w:t>
            </w:r>
            <w:r w:rsidR="009B5B18" w:rsidRPr="004531C3">
              <w:rPr>
                <w:b/>
              </w:rPr>
              <w:t xml:space="preserve"> строительного подряда, заключаемому с использованием конкурентных способов заключения договоров, а также сведения о не применении меры дисциплинарного воздействия в форме приостановления права выполнять строительство, реконструкцию, капитальный ремонт объектов капитального строительства</w:t>
            </w:r>
            <w:r w:rsidR="004C5A22" w:rsidRPr="004531C3">
              <w:rPr>
                <w:b/>
              </w:rPr>
              <w:t xml:space="preserve"> либо документа(ов), подтверждающего(их) отсутствие необходимости членства в СРО в соответствии с частью 2.2 ст. 52 Градостроительного кодекса Российской Федерации от 29.12.2004 г. № 190-ФЗ)</w:t>
            </w:r>
            <w:r w:rsidR="000E2D38" w:rsidRPr="004531C3">
              <w:rPr>
                <w:b/>
              </w:rPr>
              <w:t>.</w:t>
            </w:r>
          </w:p>
        </w:tc>
      </w:tr>
      <w:tr w:rsidR="00B067D9" w:rsidRPr="004531C3" w14:paraId="6D931078" w14:textId="77777777" w:rsidTr="002F2799">
        <w:trPr>
          <w:gridBefore w:val="1"/>
          <w:wBefore w:w="12" w:type="dxa"/>
        </w:trPr>
        <w:tc>
          <w:tcPr>
            <w:tcW w:w="1129" w:type="dxa"/>
            <w:shd w:val="clear" w:color="auto" w:fill="auto"/>
            <w:vAlign w:val="center"/>
          </w:tcPr>
          <w:p w14:paraId="419D73F2" w14:textId="77777777" w:rsidR="00B067D9" w:rsidRPr="004531C3" w:rsidRDefault="00B067D9" w:rsidP="004531C3">
            <w:pPr>
              <w:widowControl w:val="0"/>
              <w:tabs>
                <w:tab w:val="left" w:pos="1276"/>
                <w:tab w:val="left" w:pos="1560"/>
              </w:tabs>
              <w:jc w:val="center"/>
              <w:rPr>
                <w:b/>
              </w:rPr>
            </w:pPr>
            <w:r w:rsidRPr="004531C3">
              <w:rPr>
                <w:b/>
              </w:rPr>
              <w:lastRenderedPageBreak/>
              <w:t>3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075E2A8" w14:textId="77777777" w:rsidR="00B067D9" w:rsidRPr="004531C3" w:rsidRDefault="00B067D9" w:rsidP="004531C3">
            <w:pPr>
              <w:adjustRightInd w:val="0"/>
              <w:jc w:val="both"/>
            </w:pPr>
            <w:r w:rsidRPr="004531C3">
              <w:rPr>
                <w:b/>
              </w:rPr>
              <w:t xml:space="preserve">Порядок предоставления извещения о закупке участнику закупки 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5851568" w14:textId="77777777" w:rsidR="00B067D9" w:rsidRPr="004531C3" w:rsidRDefault="00B067D9" w:rsidP="004531C3">
            <w:pPr>
              <w:widowControl w:val="0"/>
              <w:tabs>
                <w:tab w:val="left" w:pos="0"/>
                <w:tab w:val="left" w:pos="1134"/>
              </w:tabs>
              <w:jc w:val="both"/>
              <w:textAlignment w:val="baseline"/>
            </w:pPr>
            <w:r w:rsidRPr="004531C3">
              <w:t>После размещения извещения о закупке заинтересованные лица могут получить без взимания платы извещение о закупке в форме электронного документа в ЕИС, на сайте электронной площадки, на сайте Общества.</w:t>
            </w:r>
          </w:p>
        </w:tc>
      </w:tr>
      <w:tr w:rsidR="00B067D9" w:rsidRPr="004531C3" w14:paraId="57CB8B5D" w14:textId="77777777" w:rsidTr="002F2799">
        <w:trPr>
          <w:gridBefore w:val="1"/>
          <w:wBefore w:w="12" w:type="dxa"/>
        </w:trPr>
        <w:tc>
          <w:tcPr>
            <w:tcW w:w="1129" w:type="dxa"/>
            <w:shd w:val="clear" w:color="auto" w:fill="auto"/>
            <w:vAlign w:val="center"/>
          </w:tcPr>
          <w:p w14:paraId="3DEBB5B1" w14:textId="77777777" w:rsidR="00B067D9" w:rsidRPr="004531C3" w:rsidRDefault="00B067D9" w:rsidP="004531C3">
            <w:pPr>
              <w:widowControl w:val="0"/>
              <w:tabs>
                <w:tab w:val="left" w:pos="1276"/>
                <w:tab w:val="left" w:pos="1560"/>
              </w:tabs>
              <w:jc w:val="center"/>
              <w:rPr>
                <w:b/>
              </w:rPr>
            </w:pPr>
            <w:r w:rsidRPr="004531C3">
              <w:rPr>
                <w:b/>
              </w:rPr>
              <w:t>4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6A628EF" w14:textId="77777777" w:rsidR="00B067D9" w:rsidRPr="004531C3" w:rsidRDefault="00B067D9" w:rsidP="004531C3">
            <w:pPr>
              <w:adjustRightInd w:val="0"/>
              <w:jc w:val="both"/>
            </w:pPr>
            <w:r w:rsidRPr="004531C3">
              <w:rPr>
                <w:b/>
              </w:rPr>
              <w:t>Порядок предоставления разъяснений положений извещения о запросе котировок</w:t>
            </w:r>
          </w:p>
        </w:tc>
        <w:tc>
          <w:tcPr>
            <w:tcW w:w="6407" w:type="dxa"/>
            <w:shd w:val="clear" w:color="auto" w:fill="auto"/>
          </w:tcPr>
          <w:p w14:paraId="7F7D264C" w14:textId="77777777" w:rsidR="00B067D9" w:rsidRPr="004531C3" w:rsidRDefault="00933D25" w:rsidP="004531C3">
            <w:pPr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adjustRightInd w:val="0"/>
              <w:ind w:left="0" w:firstLine="0"/>
              <w:jc w:val="both"/>
              <w:textAlignment w:val="baseline"/>
              <w:rPr>
                <w:szCs w:val="20"/>
              </w:rPr>
            </w:pPr>
            <w:r w:rsidRPr="004531C3">
              <w:rPr>
                <w:szCs w:val="20"/>
              </w:rPr>
              <w:t>У</w:t>
            </w:r>
            <w:r w:rsidR="00B067D9" w:rsidRPr="004531C3">
              <w:rPr>
                <w:szCs w:val="20"/>
              </w:rPr>
              <w:t xml:space="preserve">частник закупки вправе </w:t>
            </w:r>
            <w:r w:rsidRPr="004531C3">
              <w:rPr>
                <w:szCs w:val="20"/>
              </w:rPr>
              <w:t xml:space="preserve">на сайте электронной площадки </w:t>
            </w:r>
            <w:r w:rsidR="00B067D9" w:rsidRPr="004531C3">
              <w:rPr>
                <w:szCs w:val="20"/>
              </w:rPr>
              <w:t>направить запрос о даче разъяснении положений извещения</w:t>
            </w:r>
            <w:r w:rsidRPr="004531C3">
              <w:rPr>
                <w:szCs w:val="20"/>
              </w:rPr>
              <w:t xml:space="preserve"> </w:t>
            </w:r>
            <w:r w:rsidR="00B067D9" w:rsidRPr="004531C3">
              <w:rPr>
                <w:szCs w:val="20"/>
              </w:rPr>
              <w:t xml:space="preserve">о закупке. </w:t>
            </w:r>
          </w:p>
          <w:p w14:paraId="7F332AC4" w14:textId="77777777" w:rsidR="00B067D9" w:rsidRPr="004531C3" w:rsidRDefault="00933D25" w:rsidP="00AB3297">
            <w:pPr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adjustRightInd w:val="0"/>
              <w:ind w:left="0" w:firstLine="0"/>
              <w:jc w:val="both"/>
              <w:textAlignment w:val="baseline"/>
              <w:rPr>
                <w:bCs/>
              </w:rPr>
            </w:pPr>
            <w:r w:rsidRPr="004531C3">
              <w:rPr>
                <w:bCs/>
              </w:rPr>
              <w:t>З</w:t>
            </w:r>
            <w:r w:rsidR="00B067D9" w:rsidRPr="004531C3">
              <w:rPr>
                <w:bCs/>
              </w:rPr>
              <w:t xml:space="preserve">аказчик в течение 3 рабочих дней со дня поступления запроса предоставляет разъяснения положений извещения на </w:t>
            </w:r>
            <w:r w:rsidRPr="004531C3">
              <w:rPr>
                <w:bCs/>
              </w:rPr>
              <w:t xml:space="preserve">сайте ЕИС, </w:t>
            </w:r>
            <w:r w:rsidR="00B067D9" w:rsidRPr="004531C3">
              <w:rPr>
                <w:bCs/>
              </w:rPr>
              <w:t>сайте электронной площадки</w:t>
            </w:r>
            <w:r w:rsidRPr="004531C3">
              <w:rPr>
                <w:bCs/>
              </w:rPr>
              <w:t xml:space="preserve"> и сайте Общества</w:t>
            </w:r>
            <w:r w:rsidR="00B067D9" w:rsidRPr="004531C3">
              <w:rPr>
                <w:bCs/>
              </w:rPr>
              <w:t>.</w:t>
            </w:r>
          </w:p>
          <w:p w14:paraId="68FC9677" w14:textId="77777777" w:rsidR="00B067D9" w:rsidRPr="004531C3" w:rsidRDefault="00B067D9" w:rsidP="00AB3297">
            <w:pPr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adjustRightInd w:val="0"/>
              <w:ind w:left="0" w:firstLine="0"/>
              <w:jc w:val="both"/>
              <w:textAlignment w:val="baseline"/>
              <w:rPr>
                <w:szCs w:val="20"/>
              </w:rPr>
            </w:pPr>
            <w:r w:rsidRPr="004531C3">
              <w:rPr>
                <w:szCs w:val="20"/>
              </w:rPr>
              <w:t>Заказчик вправе не отвечать на запрос разъяснени</w:t>
            </w:r>
            <w:r w:rsidR="00933D25" w:rsidRPr="004531C3">
              <w:rPr>
                <w:szCs w:val="20"/>
              </w:rPr>
              <w:t>й положений извещения о закупке</w:t>
            </w:r>
            <w:r w:rsidRPr="004531C3">
              <w:rPr>
                <w:szCs w:val="20"/>
              </w:rPr>
              <w:t xml:space="preserve"> в случае если запрос поступил позднее чем за 3 (три) рабочих дня</w:t>
            </w:r>
            <w:r w:rsidR="003500EE" w:rsidRPr="004531C3">
              <w:rPr>
                <w:szCs w:val="20"/>
              </w:rPr>
              <w:t xml:space="preserve"> </w:t>
            </w:r>
            <w:r w:rsidRPr="004531C3">
              <w:rPr>
                <w:szCs w:val="20"/>
              </w:rPr>
              <w:t>до даты окончания срока подачи заявок на участие в закупке.</w:t>
            </w:r>
          </w:p>
          <w:p w14:paraId="3D253769" w14:textId="0FED4323" w:rsidR="00B067D9" w:rsidRPr="004531C3" w:rsidRDefault="00B067D9" w:rsidP="00AB3297">
            <w:pPr>
              <w:widowControl w:val="0"/>
              <w:numPr>
                <w:ilvl w:val="0"/>
                <w:numId w:val="8"/>
              </w:numPr>
              <w:tabs>
                <w:tab w:val="left" w:pos="464"/>
              </w:tabs>
              <w:adjustRightInd w:val="0"/>
              <w:ind w:left="0" w:firstLine="0"/>
              <w:jc w:val="both"/>
              <w:textAlignment w:val="baseline"/>
              <w:rPr>
                <w:szCs w:val="20"/>
              </w:rPr>
            </w:pPr>
            <w:r w:rsidRPr="004531C3">
              <w:rPr>
                <w:szCs w:val="20"/>
              </w:rPr>
              <w:t xml:space="preserve">Разъяснения положений извещения о закупке не должны изменять предмет закупки и существенные условия проекта </w:t>
            </w:r>
            <w:r w:rsidR="00D3147C">
              <w:rPr>
                <w:szCs w:val="20"/>
              </w:rPr>
              <w:t>д</w:t>
            </w:r>
            <w:r w:rsidR="00B95E25">
              <w:rPr>
                <w:szCs w:val="20"/>
              </w:rPr>
              <w:t>оговора</w:t>
            </w:r>
            <w:r w:rsidRPr="004531C3">
              <w:rPr>
                <w:szCs w:val="20"/>
              </w:rPr>
              <w:t>.</w:t>
            </w:r>
          </w:p>
        </w:tc>
      </w:tr>
      <w:tr w:rsidR="00B067D9" w:rsidRPr="004531C3" w14:paraId="27DD063E" w14:textId="77777777" w:rsidTr="002F2799">
        <w:trPr>
          <w:gridBefore w:val="1"/>
          <w:wBefore w:w="12" w:type="dxa"/>
        </w:trPr>
        <w:tc>
          <w:tcPr>
            <w:tcW w:w="1129" w:type="dxa"/>
            <w:shd w:val="clear" w:color="auto" w:fill="auto"/>
            <w:vAlign w:val="center"/>
          </w:tcPr>
          <w:p w14:paraId="36AE4EEB" w14:textId="77777777" w:rsidR="00B067D9" w:rsidRPr="004531C3" w:rsidRDefault="00B067D9" w:rsidP="004531C3">
            <w:pPr>
              <w:widowControl w:val="0"/>
              <w:tabs>
                <w:tab w:val="left" w:pos="1276"/>
                <w:tab w:val="left" w:pos="1560"/>
              </w:tabs>
              <w:jc w:val="center"/>
              <w:rPr>
                <w:b/>
              </w:rPr>
            </w:pPr>
            <w:r w:rsidRPr="004531C3">
              <w:rPr>
                <w:b/>
              </w:rPr>
              <w:t>5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81668EF" w14:textId="77777777" w:rsidR="00B067D9" w:rsidRPr="004531C3" w:rsidRDefault="00B067D9" w:rsidP="004531C3">
            <w:pPr>
              <w:widowControl w:val="0"/>
              <w:tabs>
                <w:tab w:val="left" w:pos="1134"/>
                <w:tab w:val="left" w:pos="1276"/>
                <w:tab w:val="left" w:pos="1560"/>
              </w:tabs>
              <w:jc w:val="both"/>
              <w:rPr>
                <w:b/>
              </w:rPr>
            </w:pPr>
            <w:r w:rsidRPr="004531C3">
              <w:rPr>
                <w:b/>
              </w:rPr>
              <w:t xml:space="preserve">Порядок подготовки заявки на участие в </w:t>
            </w:r>
            <w:r w:rsidRPr="004531C3">
              <w:rPr>
                <w:b/>
              </w:rPr>
              <w:lastRenderedPageBreak/>
              <w:t>запросе котировок в электронной форме</w:t>
            </w:r>
          </w:p>
        </w:tc>
        <w:tc>
          <w:tcPr>
            <w:tcW w:w="6407" w:type="dxa"/>
            <w:shd w:val="clear" w:color="auto" w:fill="auto"/>
          </w:tcPr>
          <w:p w14:paraId="6EC47150" w14:textId="77777777" w:rsidR="00B067D9" w:rsidRPr="004531C3" w:rsidRDefault="00B067D9" w:rsidP="004531C3">
            <w:pPr>
              <w:numPr>
                <w:ilvl w:val="1"/>
                <w:numId w:val="9"/>
              </w:numPr>
              <w:tabs>
                <w:tab w:val="left" w:pos="286"/>
                <w:tab w:val="left" w:pos="453"/>
              </w:tabs>
              <w:ind w:left="0" w:firstLine="0"/>
              <w:jc w:val="both"/>
            </w:pPr>
            <w:r w:rsidRPr="004531C3">
              <w:lastRenderedPageBreak/>
              <w:t xml:space="preserve">Для участия в закупке в электронной форме участнику закупки необходимо получить аккредитацию на </w:t>
            </w:r>
            <w:r w:rsidRPr="004531C3">
              <w:lastRenderedPageBreak/>
              <w:t>электронной площадке в порядке, установленном оператором электронной площадки.</w:t>
            </w:r>
          </w:p>
          <w:p w14:paraId="013BF7C3" w14:textId="02D4888E" w:rsidR="00B067D9" w:rsidRPr="004531C3" w:rsidRDefault="00B067D9" w:rsidP="004531C3">
            <w:pPr>
              <w:numPr>
                <w:ilvl w:val="1"/>
                <w:numId w:val="9"/>
              </w:numPr>
              <w:tabs>
                <w:tab w:val="left" w:pos="286"/>
                <w:tab w:val="left" w:pos="453"/>
              </w:tabs>
              <w:ind w:left="0" w:firstLine="0"/>
              <w:jc w:val="both"/>
            </w:pPr>
            <w:r w:rsidRPr="004531C3">
              <w:t>Функционирование электронной площадки осуществляется в соответствии с правилами, действующими на электронной площадке.</w:t>
            </w:r>
          </w:p>
          <w:p w14:paraId="749CA451" w14:textId="77777777" w:rsidR="00B067D9" w:rsidRPr="004531C3" w:rsidRDefault="00B067D9" w:rsidP="00AB3297">
            <w:pPr>
              <w:numPr>
                <w:ilvl w:val="1"/>
                <w:numId w:val="9"/>
              </w:numPr>
              <w:tabs>
                <w:tab w:val="left" w:pos="286"/>
                <w:tab w:val="left" w:pos="453"/>
              </w:tabs>
              <w:ind w:left="0" w:firstLine="0"/>
              <w:jc w:val="both"/>
            </w:pPr>
            <w:r w:rsidRPr="004531C3">
              <w:t xml:space="preserve">Подача заявки на участие в запросе котировок </w:t>
            </w:r>
            <w:r w:rsidRPr="004531C3">
              <w:br/>
              <w:t>в электронной форме, а также обмен информацией между участником закупки, заказчиком и оператором электронной площадки, связанной с осуществлением закупки, производится на электронной площадке в форме электронных документов.</w:t>
            </w:r>
          </w:p>
          <w:p w14:paraId="3858A546" w14:textId="77777777" w:rsidR="00B067D9" w:rsidRPr="004531C3" w:rsidRDefault="00B067D9">
            <w:pPr>
              <w:tabs>
                <w:tab w:val="left" w:pos="286"/>
                <w:tab w:val="left" w:pos="453"/>
              </w:tabs>
              <w:jc w:val="both"/>
            </w:pPr>
            <w:r w:rsidRPr="004531C3">
              <w:t xml:space="preserve">Заявка на участие в открытом запросе котировок в электронной форме и все документы, входящие в состав заявки на участие в запросе котировок, сканируются и/или архивируются в форматах pdf, zip, rar и размещаются на сайте электронной торговой площадки в порядке, определенном электронной площадкой. </w:t>
            </w:r>
          </w:p>
          <w:p w14:paraId="3BC93862" w14:textId="77777777" w:rsidR="00B067D9" w:rsidRPr="004531C3" w:rsidRDefault="00B067D9" w:rsidP="00AB3297">
            <w:pPr>
              <w:numPr>
                <w:ilvl w:val="1"/>
                <w:numId w:val="9"/>
              </w:numPr>
              <w:tabs>
                <w:tab w:val="left" w:pos="286"/>
                <w:tab w:val="left" w:pos="453"/>
              </w:tabs>
              <w:ind w:left="0" w:firstLine="0"/>
              <w:jc w:val="both"/>
            </w:pPr>
            <w:r w:rsidRPr="004531C3">
              <w:t>Электронные документы участника закупки, заказчика, оператора электронной площадки должны быть подписаны усиленной квалифицированной электронной подписью лица, имеющего право действовать от имени соответственно участника закупки, заказчика, оператора электронной площадки.</w:t>
            </w:r>
          </w:p>
          <w:p w14:paraId="3184EC28" w14:textId="77777777" w:rsidR="00B067D9" w:rsidRPr="004531C3" w:rsidRDefault="00B067D9" w:rsidP="00AB3297">
            <w:pPr>
              <w:numPr>
                <w:ilvl w:val="1"/>
                <w:numId w:val="9"/>
              </w:numPr>
              <w:tabs>
                <w:tab w:val="left" w:pos="286"/>
                <w:tab w:val="left" w:pos="453"/>
              </w:tabs>
              <w:ind w:left="0" w:firstLine="0"/>
              <w:jc w:val="both"/>
            </w:pPr>
            <w:r w:rsidRPr="004531C3">
              <w:t xml:space="preserve">Участник закупки вправе подать только одну заявку на участие в такой закупке в отношении каждого предмета закупки (лота) в любое время с момента размещения извещения о ее проведении до даты и времени окончания срока подачи заявок на участие в такой закупке, определенных извещением о закупке. </w:t>
            </w:r>
          </w:p>
          <w:p w14:paraId="53648B3A" w14:textId="77777777" w:rsidR="00B067D9" w:rsidRPr="004531C3" w:rsidRDefault="00B067D9" w:rsidP="00AB3297">
            <w:pPr>
              <w:numPr>
                <w:ilvl w:val="1"/>
                <w:numId w:val="9"/>
              </w:numPr>
              <w:tabs>
                <w:tab w:val="left" w:pos="286"/>
                <w:tab w:val="left" w:pos="453"/>
              </w:tabs>
              <w:ind w:left="0" w:firstLine="0"/>
              <w:jc w:val="both"/>
            </w:pPr>
            <w:r w:rsidRPr="004531C3">
              <w:t>Участник закупки несет все расходы, связанные с подготовкой заявки на участие в закупке, заказчик не несет ответственности и не приобретает обязательств по возмещению таких расходов.</w:t>
            </w:r>
          </w:p>
          <w:p w14:paraId="533E21F6" w14:textId="77777777" w:rsidR="00B067D9" w:rsidRPr="004531C3" w:rsidRDefault="00B067D9" w:rsidP="00AB3297">
            <w:pPr>
              <w:numPr>
                <w:ilvl w:val="1"/>
                <w:numId w:val="9"/>
              </w:numPr>
              <w:tabs>
                <w:tab w:val="left" w:pos="286"/>
                <w:tab w:val="left" w:pos="453"/>
              </w:tabs>
              <w:ind w:left="0" w:firstLine="0"/>
              <w:jc w:val="both"/>
            </w:pPr>
            <w:r w:rsidRPr="004531C3">
              <w:t>Текст документа должен быть в качестве, пригодном для чтения.</w:t>
            </w:r>
          </w:p>
          <w:p w14:paraId="11A9B7CE" w14:textId="77777777" w:rsidR="00B067D9" w:rsidRPr="004531C3" w:rsidRDefault="00B067D9" w:rsidP="00AB3297">
            <w:pPr>
              <w:numPr>
                <w:ilvl w:val="1"/>
                <w:numId w:val="9"/>
              </w:numPr>
              <w:tabs>
                <w:tab w:val="left" w:pos="286"/>
                <w:tab w:val="left" w:pos="453"/>
              </w:tabs>
              <w:ind w:left="0" w:firstLine="0"/>
              <w:jc w:val="both"/>
            </w:pPr>
            <w:r w:rsidRPr="004531C3">
              <w:t>Сведения, содержащиеся в документе, не должны допускать двусмысленных и противоречивых толкований.</w:t>
            </w:r>
          </w:p>
          <w:p w14:paraId="36FD20B8" w14:textId="77777777" w:rsidR="00B067D9" w:rsidRPr="004531C3" w:rsidRDefault="00B067D9" w:rsidP="00AB3297">
            <w:pPr>
              <w:numPr>
                <w:ilvl w:val="1"/>
                <w:numId w:val="9"/>
              </w:numPr>
              <w:tabs>
                <w:tab w:val="left" w:pos="286"/>
                <w:tab w:val="left" w:pos="453"/>
                <w:tab w:val="left" w:pos="1276"/>
              </w:tabs>
              <w:ind w:left="0" w:firstLine="0"/>
              <w:jc w:val="both"/>
            </w:pPr>
            <w:r w:rsidRPr="004531C3">
              <w:t>При проведении закупки до определения победителя закупки или единственного участника закупки какие-либо переговоры заказчика, включая членов Единой комиссии, с участником закупки по предмету закупки не допускаются, за исключением пояснений порядка осуществления закупки, а также требований извещения о закупке.</w:t>
            </w:r>
          </w:p>
        </w:tc>
      </w:tr>
      <w:tr w:rsidR="00B067D9" w:rsidRPr="004531C3" w14:paraId="36DBE15D" w14:textId="77777777" w:rsidTr="002F2799">
        <w:trPr>
          <w:gridBefore w:val="1"/>
          <w:wBefore w:w="12" w:type="dxa"/>
        </w:trPr>
        <w:tc>
          <w:tcPr>
            <w:tcW w:w="1129" w:type="dxa"/>
            <w:shd w:val="clear" w:color="auto" w:fill="auto"/>
            <w:vAlign w:val="center"/>
          </w:tcPr>
          <w:p w14:paraId="6545325E" w14:textId="77777777" w:rsidR="00B067D9" w:rsidRPr="004531C3" w:rsidRDefault="00B067D9" w:rsidP="004531C3">
            <w:pPr>
              <w:widowControl w:val="0"/>
              <w:tabs>
                <w:tab w:val="left" w:pos="1276"/>
                <w:tab w:val="left" w:pos="1560"/>
              </w:tabs>
              <w:jc w:val="center"/>
              <w:rPr>
                <w:b/>
              </w:rPr>
            </w:pPr>
            <w:r w:rsidRPr="004531C3">
              <w:rPr>
                <w:b/>
              </w:rPr>
              <w:lastRenderedPageBreak/>
              <w:t>6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2AAA22AE" w14:textId="77777777" w:rsidR="00B067D9" w:rsidRPr="004531C3" w:rsidRDefault="00B067D9" w:rsidP="004531C3">
            <w:pPr>
              <w:widowControl w:val="0"/>
              <w:tabs>
                <w:tab w:val="left" w:pos="1134"/>
                <w:tab w:val="left" w:pos="1276"/>
                <w:tab w:val="left" w:pos="1560"/>
              </w:tabs>
              <w:jc w:val="both"/>
              <w:rPr>
                <w:b/>
              </w:rPr>
            </w:pPr>
            <w:r w:rsidRPr="004531C3">
              <w:rPr>
                <w:b/>
              </w:rPr>
              <w:t>Документы, предоставляемые участником закупки в составе заявки на участие в запросе котировок</w:t>
            </w:r>
          </w:p>
        </w:tc>
        <w:tc>
          <w:tcPr>
            <w:tcW w:w="6407" w:type="dxa"/>
            <w:shd w:val="clear" w:color="auto" w:fill="auto"/>
          </w:tcPr>
          <w:p w14:paraId="5C014194" w14:textId="77777777" w:rsidR="00B067D9" w:rsidRPr="004531C3" w:rsidRDefault="00B067D9" w:rsidP="004531C3">
            <w:pPr>
              <w:widowControl w:val="0"/>
              <w:jc w:val="both"/>
            </w:pPr>
            <w:r w:rsidRPr="004531C3">
              <w:t>Заявка на участие в закупке, подготовленная участником закупки, должна содержать следующие документы, сведения и информацию:</w:t>
            </w:r>
          </w:p>
          <w:p w14:paraId="373DB8D6" w14:textId="77777777" w:rsidR="00B067D9" w:rsidRPr="004531C3" w:rsidRDefault="00B067D9" w:rsidP="00AB3297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851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4531C3">
              <w:t xml:space="preserve">заявка </w:t>
            </w:r>
            <w:r w:rsidRPr="004531C3">
              <w:rPr>
                <w:bCs/>
              </w:rPr>
              <w:t>на участие в открытом запросе котировок в электронной форме (</w:t>
            </w:r>
            <w:r w:rsidRPr="004531C3">
              <w:t>по форме, определенной приложением № 1 к настоящему извещению);</w:t>
            </w:r>
          </w:p>
          <w:p w14:paraId="55E8BD10" w14:textId="77777777" w:rsidR="00B067D9" w:rsidRPr="004531C3" w:rsidRDefault="00B067D9" w:rsidP="00AB3297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851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4531C3">
              <w:t xml:space="preserve">сведения об участнике закупки </w:t>
            </w:r>
            <w:r w:rsidRPr="004531C3">
              <w:rPr>
                <w:bCs/>
              </w:rPr>
              <w:t>(</w:t>
            </w:r>
            <w:r w:rsidRPr="004531C3">
              <w:t>по форме, определенной приложением № 2 к настоящему извещению);</w:t>
            </w:r>
          </w:p>
          <w:p w14:paraId="5CA9E80D" w14:textId="77777777" w:rsidR="00024B9E" w:rsidRPr="004531C3" w:rsidRDefault="00B067D9" w:rsidP="00AB3297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851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4531C3">
              <w:rPr>
                <w:bCs/>
              </w:rPr>
              <w:t xml:space="preserve">учредительный и регистрационные документы участника закупки (устав (для юридических лиц), </w:t>
            </w:r>
            <w:r w:rsidRPr="004531C3">
              <w:rPr>
                <w:bCs/>
              </w:rPr>
              <w:lastRenderedPageBreak/>
              <w:t>свидетельство о постановке на учет в налоговом органе (для юридических лиц, индивидуальных предпринимателей, физических лиц), свидетельство о государственной регистрации юридического лица (для юридического лица, зарегистрированного до 2017 года) или лист записи Единого государственного реестра юридических лиц (для юридического лица, зарегистрированного позже 2016 года), свидетельство о регистрации физического лица в качестве индивидуального предпринимателя (для индивидуального предпринимателя, зарегистрированного до 2017 года) или лист записи Единого государственного реестра индивидуальных предпринимателей (для индивидуального предпринимателя, зарегистрированного позже 2016 года), учредительные и регистрационные документы участника закупки в соответствии с законодательством соответствующего государства (для иностранных лиц) документ, удостоверяющий личность участника закупки (для физического лица, не являющегося индивидуальным предпринимателем);</w:t>
            </w:r>
          </w:p>
          <w:p w14:paraId="7D38215F" w14:textId="77777777" w:rsidR="00B067D9" w:rsidRPr="004531C3" w:rsidRDefault="00B067D9" w:rsidP="00AB3297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851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4531C3">
              <w:t>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выписка из реестра юридических лиц или физических лиц в качестве индивидуальных предпринимателей государства, в котором зарегистрировано лицо (для иностранного лица). Выписка должна быть получена не ранее чем за 6 (шесть) месяцев до дня размещения на ЕИС настоящего извещения;</w:t>
            </w:r>
          </w:p>
          <w:p w14:paraId="6D6533DE" w14:textId="77777777" w:rsidR="0050697B" w:rsidRPr="004531C3" w:rsidRDefault="00B067D9" w:rsidP="004531C3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993"/>
              </w:tabs>
              <w:ind w:left="0" w:firstLine="0"/>
              <w:jc w:val="both"/>
            </w:pPr>
            <w:r w:rsidRPr="004531C3">
              <w:t xml:space="preserve">документ, </w:t>
            </w:r>
            <w:r w:rsidR="0050697B" w:rsidRPr="004531C3">
              <w:t>подтверждающ</w:t>
            </w:r>
            <w:r w:rsidR="002213CB" w:rsidRPr="004531C3">
              <w:t>ий</w:t>
            </w:r>
            <w:r w:rsidR="0050697B" w:rsidRPr="004531C3">
              <w:t xml:space="preserve"> полномочия на осуществление действий от имени участника закупки - юридического лица (документ с решением о назначении или об избрании (протокол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закупки) и/или приказ о назначении физического лица на должность, в соответствии с которыми такое физическое лицо обладает правом действовать от имени участника закупки без доверенности) (для юридического лица в случае если подписант является лицом, имеющим право без доверенности действовать от имени юридического лица) (далее в настоящем подпункте - руководитель).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заверенную печатью участника закупки (при наличии печати)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закупке должна </w:t>
            </w:r>
            <w:r w:rsidR="0050697B" w:rsidRPr="004531C3">
              <w:lastRenderedPageBreak/>
              <w:t>содержать также копию документа, подтверждающего полномочия такого лица;</w:t>
            </w:r>
          </w:p>
          <w:p w14:paraId="5E83BD50" w14:textId="4342CE9A" w:rsidR="00B067D9" w:rsidRPr="004531C3" w:rsidRDefault="00B067D9" w:rsidP="004531C3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4531C3">
              <w:rPr>
                <w:bCs/>
              </w:rPr>
              <w:t xml:space="preserve">решение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 документом юридического лица, если для участника закупки поставка товаров, выполнение работ, оказание услуг, являющихся предметом </w:t>
            </w:r>
            <w:r w:rsidR="00D3147C">
              <w:rPr>
                <w:bCs/>
              </w:rPr>
              <w:t>д</w:t>
            </w:r>
            <w:r w:rsidR="00B95E25">
              <w:rPr>
                <w:bCs/>
              </w:rPr>
              <w:t>оговора</w:t>
            </w:r>
            <w:r w:rsidRPr="004531C3">
              <w:rPr>
                <w:bCs/>
              </w:rPr>
              <w:t xml:space="preserve">, являются крупной сделкой) или, справка, содержащая информацию о том, что решение об одобрении или о совершении крупной сделки не требуется, оформленная в произвольной форме на бланке организации (при наличии), заверенная подписью уполномоченного лица и печатью юридического лица (при наличии) (в случае если требование о необходимости наличия такого решения для совершения крупной сделки не установлено законодательством Российской Федерации, учредительным документом юридического лица, если для участника закупки поставка товаров, выполнение работ, оказание услуг, являющихся предметом </w:t>
            </w:r>
            <w:r w:rsidR="00D3147C">
              <w:rPr>
                <w:bCs/>
              </w:rPr>
              <w:t>д</w:t>
            </w:r>
            <w:r w:rsidR="00B95E25">
              <w:rPr>
                <w:bCs/>
              </w:rPr>
              <w:t>оговора</w:t>
            </w:r>
            <w:r w:rsidRPr="004531C3">
              <w:rPr>
                <w:bCs/>
              </w:rPr>
              <w:t>, не является крупной сделкой);</w:t>
            </w:r>
          </w:p>
          <w:p w14:paraId="7F029507" w14:textId="74FCC774" w:rsidR="00B067D9" w:rsidRPr="00AB3297" w:rsidRDefault="00B067D9" w:rsidP="004531C3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4531C3">
              <w:t>бухгалтерский баланс (форма № 1) и отчет о финансовых результатах/отчет о прибылях и убытках (форма № 2) за последний отчетный год с отметкой налоговых органов (ФНС</w:t>
            </w:r>
            <w:r w:rsidR="00365EB6" w:rsidRPr="004531C3">
              <w:t xml:space="preserve"> России</w:t>
            </w:r>
            <w:r w:rsidRPr="004531C3">
              <w:t xml:space="preserve">) о принятии на каждом документе и/или </w:t>
            </w:r>
            <w:r w:rsidRPr="004531C3">
              <w:rPr>
                <w:bCs/>
              </w:rPr>
              <w:t>указанные документы, сформированные и предоставленные участником закупки в ФНС</w:t>
            </w:r>
            <w:r w:rsidR="00365EB6" w:rsidRPr="004531C3">
              <w:rPr>
                <w:bCs/>
              </w:rPr>
              <w:t xml:space="preserve"> России</w:t>
            </w:r>
            <w:r w:rsidRPr="004531C3">
              <w:rPr>
                <w:bCs/>
              </w:rPr>
              <w:t xml:space="preserve"> в электронном виде, распечатанные на бумажном носителе, а также документы, подтверждающие принятие ФНС </w:t>
            </w:r>
            <w:r w:rsidR="00365EB6" w:rsidRPr="004531C3">
              <w:rPr>
                <w:bCs/>
              </w:rPr>
              <w:t xml:space="preserve">России </w:t>
            </w:r>
            <w:r w:rsidRPr="004531C3">
              <w:rPr>
                <w:bCs/>
              </w:rPr>
              <w:t xml:space="preserve">таких документов, полученные от ФНС </w:t>
            </w:r>
            <w:r w:rsidR="00365EB6" w:rsidRPr="004531C3">
              <w:rPr>
                <w:bCs/>
              </w:rPr>
              <w:t xml:space="preserve">России </w:t>
            </w:r>
            <w:r w:rsidRPr="004531C3">
              <w:rPr>
                <w:bCs/>
              </w:rPr>
              <w:t>в электронном виде, распе</w:t>
            </w:r>
            <w:r w:rsidR="007D7D45" w:rsidRPr="004531C3">
              <w:rPr>
                <w:bCs/>
              </w:rPr>
              <w:t xml:space="preserve">чатанные на бумажном носителе </w:t>
            </w:r>
            <w:r w:rsidRPr="004531C3">
              <w:rPr>
                <w:bCs/>
              </w:rPr>
              <w:t xml:space="preserve">(предоставляется экономическим субъектом в случаях, когда законодательством Российской Федерации установлена обязанность представления бухгалтерского баланса и отчета о финансовых результатах/отчет о прибылях и убытках), а также промежуточная бухгалтерская (финансовая) отчетность (предоставляется экономическим субъектом в случаях, когда законодательством Российской Федерации, нормативными правовыми актами органов государственного регулирования бухгалтерского учета, </w:t>
            </w:r>
            <w:r w:rsidR="00D3147C">
              <w:rPr>
                <w:bCs/>
              </w:rPr>
              <w:t>д</w:t>
            </w:r>
            <w:r w:rsidR="00B95E25">
              <w:rPr>
                <w:bCs/>
              </w:rPr>
              <w:t>оговора</w:t>
            </w:r>
            <w:r w:rsidRPr="004531C3">
              <w:rPr>
                <w:bCs/>
              </w:rPr>
              <w:t xml:space="preserve">ми, учредительными документами экономического субъекта, решениями собственника экономического субъекта установлена обязанность представления промежуточной бухгалтерской (финансовой) отчетности) </w:t>
            </w:r>
            <w:r w:rsidR="003B3D7B" w:rsidRPr="00AB3297">
              <w:rPr>
                <w:bCs/>
              </w:rPr>
              <w:t>либо</w:t>
            </w:r>
            <w:r w:rsidRPr="004531C3">
              <w:rPr>
                <w:bCs/>
              </w:rPr>
              <w:t xml:space="preserve">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и/или указанный документ, сформированный и предоставленный участником закупки в ФНС</w:t>
            </w:r>
            <w:r w:rsidR="00365EB6" w:rsidRPr="004531C3">
              <w:rPr>
                <w:bCs/>
              </w:rPr>
              <w:t xml:space="preserve"> России</w:t>
            </w:r>
            <w:r w:rsidRPr="004531C3">
              <w:rPr>
                <w:bCs/>
              </w:rPr>
              <w:t xml:space="preserve"> в электронном виде, распечатанный на бумажном носителе, а также документ, подтверждающий принятие ФНС </w:t>
            </w:r>
            <w:r w:rsidR="00365EB6" w:rsidRPr="004531C3">
              <w:rPr>
                <w:bCs/>
              </w:rPr>
              <w:t xml:space="preserve">России </w:t>
            </w:r>
            <w:r w:rsidRPr="004531C3">
              <w:rPr>
                <w:bCs/>
              </w:rPr>
              <w:t xml:space="preserve">такого документа, полученный от ФНС </w:t>
            </w:r>
            <w:r w:rsidR="00365EB6" w:rsidRPr="004531C3">
              <w:rPr>
                <w:bCs/>
              </w:rPr>
              <w:t xml:space="preserve">России </w:t>
            </w:r>
            <w:r w:rsidRPr="004531C3">
              <w:rPr>
                <w:bCs/>
              </w:rPr>
              <w:t xml:space="preserve">в электронном виде, распечатанный на бумажном носителе (предоставляется </w:t>
            </w:r>
            <w:r w:rsidRPr="004531C3">
              <w:rPr>
                <w:bCs/>
              </w:rPr>
              <w:lastRenderedPageBreak/>
              <w:t>налогоплательщиками, осуществляющими предпринимательскую деятельность, облагаемую единым налогом на вмененный доход на территории муниципальных районов, городских округов,</w:t>
            </w:r>
            <w:r w:rsidR="00120FB5" w:rsidRPr="004531C3">
              <w:rPr>
                <w:bCs/>
              </w:rPr>
              <w:t xml:space="preserve"> городов федерального значения)</w:t>
            </w:r>
            <w:r w:rsidR="000F033E" w:rsidRPr="004531C3">
              <w:rPr>
                <w:bCs/>
              </w:rPr>
              <w:t xml:space="preserve"> </w:t>
            </w:r>
            <w:r w:rsidR="000F033E" w:rsidRPr="00AB3297">
              <w:rPr>
                <w:bCs/>
              </w:rPr>
              <w:t xml:space="preserve">либо </w:t>
            </w:r>
            <w:r w:rsidR="000F033E" w:rsidRPr="00AB3297">
              <w:rPr>
                <w:rFonts w:ascii="TimesNewRomanPSMT" w:hAnsi="TimesNewRomanPSMT" w:cs="TimesNewRomanPSMT"/>
                <w:color w:val="000000"/>
                <w:lang w:eastAsia="en-US"/>
              </w:rPr>
              <w:t>декларация по налогу, уплачиваемому в связи с упрощенной системой налогообложения, с отметкой налоговой инспекции о ее приеме за последний отчетный год с отметкой налоговых органов (ФНС России) о принятии (для лиц, применяющих упрощенную систему налогообложения</w:t>
            </w:r>
            <w:r w:rsidR="000F033E" w:rsidRPr="004531C3">
              <w:rPr>
                <w:rFonts w:ascii="TimesNewRomanPSMT" w:hAnsi="TimesNewRomanPSMT" w:cs="TimesNewRomanPSMT"/>
                <w:color w:val="000000"/>
                <w:lang w:eastAsia="en-US"/>
              </w:rPr>
              <w:t xml:space="preserve">) </w:t>
            </w:r>
            <w:r w:rsidR="000F033E" w:rsidRPr="00AB3297">
              <w:rPr>
                <w:rFonts w:ascii="TimesNewRomanPSMT" w:hAnsi="TimesNewRomanPSMT" w:cs="TimesNewRomanPSMT"/>
                <w:color w:val="000000"/>
                <w:lang w:eastAsia="en-US"/>
              </w:rPr>
              <w:t xml:space="preserve">либо </w:t>
            </w:r>
            <w:r w:rsidR="003B3D7B" w:rsidRPr="00AB3297">
              <w:t>единая упрощенная налоговая декларация (в случаях, определенных законодательством Российской Федерации)</w:t>
            </w:r>
            <w:r w:rsidR="003B3D7B" w:rsidRPr="004531C3">
              <w:t xml:space="preserve"> </w:t>
            </w:r>
            <w:r w:rsidR="003B3D7B" w:rsidRPr="00AB3297">
              <w:rPr>
                <w:rFonts w:ascii="TimesNewRomanPSMT" w:hAnsi="TimesNewRomanPSMT" w:cs="TimesNewRomanPSMT"/>
                <w:color w:val="000000"/>
                <w:lang w:eastAsia="en-US"/>
              </w:rPr>
              <w:t xml:space="preserve">либо </w:t>
            </w:r>
            <w:r w:rsidR="000F033E" w:rsidRPr="00AB3297">
              <w:rPr>
                <w:rFonts w:ascii="TimesNewRomanPSMT" w:hAnsi="TimesNewRomanPSMT" w:cs="TimesNewRomanPSMT"/>
                <w:bCs/>
                <w:color w:val="000000"/>
                <w:lang w:eastAsia="en-US"/>
              </w:rPr>
              <w:t>письмо, оформленное в свободной форме на бланке организации (при наличии), заверенное подписью уполномоченного лица и печатью юридического лица (при наличии)</w:t>
            </w:r>
            <w:r w:rsidR="00BE4BD1" w:rsidRPr="00AB3297">
              <w:rPr>
                <w:rFonts w:ascii="TimesNewRomanPSMT" w:hAnsi="TimesNewRomanPSMT" w:cs="TimesNewRomanPSMT"/>
                <w:bCs/>
                <w:color w:val="000000"/>
                <w:lang w:eastAsia="en-US"/>
              </w:rPr>
              <w:t>, дающее пояснения об отсутствии запрашиваемых документов с указанием объективных причин</w:t>
            </w:r>
            <w:r w:rsidR="000F033E" w:rsidRPr="00AB3297">
              <w:rPr>
                <w:rFonts w:ascii="TimesNewRomanPSMT" w:hAnsi="TimesNewRomanPSMT" w:cs="TimesNewRomanPSMT"/>
                <w:bCs/>
                <w:color w:val="000000"/>
                <w:lang w:eastAsia="en-US"/>
              </w:rPr>
              <w:t>, и/или документ</w:t>
            </w:r>
            <w:r w:rsidR="00BE4BD1" w:rsidRPr="00AB3297">
              <w:rPr>
                <w:rFonts w:ascii="TimesNewRomanPSMT" w:hAnsi="TimesNewRomanPSMT" w:cs="TimesNewRomanPSMT"/>
                <w:bCs/>
                <w:color w:val="000000"/>
                <w:lang w:eastAsia="en-US"/>
              </w:rPr>
              <w:t>ы</w:t>
            </w:r>
            <w:r w:rsidR="000F033E" w:rsidRPr="00AB3297">
              <w:rPr>
                <w:rFonts w:ascii="TimesNewRomanPSMT" w:hAnsi="TimesNewRomanPSMT" w:cs="TimesNewRomanPSMT"/>
                <w:bCs/>
                <w:color w:val="000000"/>
                <w:lang w:eastAsia="en-US"/>
              </w:rPr>
              <w:t>, подтверждающ</w:t>
            </w:r>
            <w:r w:rsidR="003B3D7B" w:rsidRPr="00AB3297">
              <w:rPr>
                <w:rFonts w:ascii="TimesNewRomanPSMT" w:hAnsi="TimesNewRomanPSMT" w:cs="TimesNewRomanPSMT"/>
                <w:bCs/>
                <w:color w:val="000000"/>
                <w:lang w:eastAsia="en-US"/>
              </w:rPr>
              <w:t>ие</w:t>
            </w:r>
            <w:r w:rsidR="000F033E" w:rsidRPr="00AB3297">
              <w:rPr>
                <w:rFonts w:ascii="TimesNewRomanPSMT" w:hAnsi="TimesNewRomanPSMT" w:cs="TimesNewRomanPSMT"/>
                <w:bCs/>
                <w:color w:val="000000"/>
                <w:lang w:eastAsia="en-US"/>
              </w:rPr>
              <w:t xml:space="preserve"> отсутствие запрашиваемых документов с указанием объективных причин </w:t>
            </w:r>
            <w:r w:rsidR="003B3D7B" w:rsidRPr="00AB3297">
              <w:rPr>
                <w:rFonts w:ascii="TimesNewRomanPSMT" w:hAnsi="TimesNewRomanPSMT" w:cs="TimesNewRomanPSMT"/>
                <w:bCs/>
                <w:color w:val="000000"/>
                <w:lang w:eastAsia="en-US"/>
              </w:rPr>
              <w:t>(для всех лиц)</w:t>
            </w:r>
            <w:r w:rsidRPr="00AB3297">
              <w:t>;</w:t>
            </w:r>
          </w:p>
          <w:p w14:paraId="211C2E1F" w14:textId="77777777" w:rsidR="00B067D9" w:rsidRPr="004531C3" w:rsidRDefault="00B067D9" w:rsidP="004531C3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4531C3">
              <w:t>документ, на основании которого юридическое лицо освобождено от уплаты НДС (при наличии) и/или уведомление о применении упрощенной системы налогообложения (при наличии);</w:t>
            </w:r>
          </w:p>
          <w:p w14:paraId="51222969" w14:textId="77777777" w:rsidR="00B067D9" w:rsidRPr="004531C3" w:rsidRDefault="00B067D9" w:rsidP="004531C3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4531C3">
              <w:rPr>
                <w:bCs/>
              </w:rPr>
              <w:t xml:space="preserve">декларация </w:t>
            </w:r>
            <w:r w:rsidRPr="004531C3">
              <w:t>соответствия участника закупки основным требованиям заказчика</w:t>
            </w:r>
            <w:r w:rsidRPr="004531C3">
              <w:rPr>
                <w:bCs/>
              </w:rPr>
              <w:t>, определенным пунктом 2.1 настоящего извещения</w:t>
            </w:r>
            <w:r w:rsidRPr="004531C3">
              <w:t>;</w:t>
            </w:r>
          </w:p>
          <w:p w14:paraId="269B8C4B" w14:textId="77777777" w:rsidR="00B067D9" w:rsidRPr="004531C3" w:rsidRDefault="00B067D9" w:rsidP="00AB3297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4531C3">
              <w:rPr>
                <w:bCs/>
              </w:rPr>
              <w:t>декларация и/или документы, подтверждающие соответствие участника закупки дополнительным требованиям, определенны</w:t>
            </w:r>
            <w:r w:rsidR="003F0C4C" w:rsidRPr="004531C3">
              <w:rPr>
                <w:bCs/>
              </w:rPr>
              <w:t>м</w:t>
            </w:r>
            <w:r w:rsidRPr="004531C3">
              <w:rPr>
                <w:bCs/>
              </w:rPr>
              <w:t xml:space="preserve"> пунктом 2.2 настоящего извещения </w:t>
            </w:r>
            <w:r w:rsidRPr="004531C3">
              <w:t>(в случае наличия таких требований);</w:t>
            </w:r>
          </w:p>
          <w:p w14:paraId="3861E958" w14:textId="77777777" w:rsidR="00B067D9" w:rsidRPr="004531C3" w:rsidRDefault="00B067D9" w:rsidP="00AB3297">
            <w:pPr>
              <w:widowControl w:val="0"/>
              <w:numPr>
                <w:ilvl w:val="1"/>
                <w:numId w:val="3"/>
              </w:numPr>
              <w:tabs>
                <w:tab w:val="left" w:pos="516"/>
                <w:tab w:val="left" w:pos="993"/>
              </w:tabs>
              <w:ind w:left="0" w:firstLine="0"/>
              <w:jc w:val="both"/>
              <w:rPr>
                <w:bCs/>
              </w:rPr>
            </w:pPr>
            <w:r w:rsidRPr="004531C3">
              <w:rPr>
                <w:bCs/>
              </w:rPr>
              <w:t>надлежащим образом заверенный перевод на русский язык документа, составленного (оформленного) на иностранном языке (в случае, если в составе заявки на участие в закупке предоставлен документ, составленный (оформленный) на иностранном языке).</w:t>
            </w:r>
          </w:p>
          <w:p w14:paraId="1F41B57B" w14:textId="77777777" w:rsidR="00B067D9" w:rsidRPr="004531C3" w:rsidRDefault="00B067D9">
            <w:pPr>
              <w:tabs>
                <w:tab w:val="left" w:pos="426"/>
              </w:tabs>
              <w:jc w:val="both"/>
            </w:pPr>
            <w:r w:rsidRPr="004531C3">
              <w:t>В случае противоречия текста в оригинале документа и переводе документа преимущество будет иметь текст в переводе документа.</w:t>
            </w:r>
          </w:p>
        </w:tc>
      </w:tr>
      <w:tr w:rsidR="00B067D9" w:rsidRPr="004531C3" w14:paraId="45800E24" w14:textId="77777777" w:rsidTr="002F2799">
        <w:trPr>
          <w:gridBefore w:val="1"/>
          <w:wBefore w:w="12" w:type="dxa"/>
        </w:trPr>
        <w:tc>
          <w:tcPr>
            <w:tcW w:w="1129" w:type="dxa"/>
            <w:shd w:val="clear" w:color="auto" w:fill="auto"/>
            <w:vAlign w:val="center"/>
          </w:tcPr>
          <w:p w14:paraId="2C6170AC" w14:textId="77777777" w:rsidR="00B067D9" w:rsidRPr="004531C3" w:rsidRDefault="00B067D9" w:rsidP="004531C3">
            <w:pPr>
              <w:widowControl w:val="0"/>
              <w:tabs>
                <w:tab w:val="left" w:pos="1276"/>
                <w:tab w:val="left" w:pos="1560"/>
              </w:tabs>
              <w:jc w:val="center"/>
              <w:rPr>
                <w:b/>
              </w:rPr>
            </w:pPr>
            <w:r w:rsidRPr="004531C3">
              <w:rPr>
                <w:b/>
              </w:rPr>
              <w:lastRenderedPageBreak/>
              <w:t>7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12C3FB1" w14:textId="77777777" w:rsidR="00B067D9" w:rsidRPr="004531C3" w:rsidRDefault="00B067D9" w:rsidP="004531C3">
            <w:pPr>
              <w:widowControl w:val="0"/>
              <w:tabs>
                <w:tab w:val="left" w:pos="1134"/>
                <w:tab w:val="left" w:pos="1276"/>
                <w:tab w:val="left" w:pos="1560"/>
              </w:tabs>
              <w:jc w:val="both"/>
              <w:rPr>
                <w:b/>
              </w:rPr>
            </w:pPr>
            <w:r w:rsidRPr="004531C3">
              <w:rPr>
                <w:b/>
              </w:rPr>
              <w:t>Рассмотрение заявок на участие в закупке и определение победителя закупки</w:t>
            </w:r>
          </w:p>
        </w:tc>
        <w:tc>
          <w:tcPr>
            <w:tcW w:w="6407" w:type="dxa"/>
            <w:shd w:val="clear" w:color="auto" w:fill="auto"/>
          </w:tcPr>
          <w:p w14:paraId="09942E8A" w14:textId="77777777" w:rsidR="00B067D9" w:rsidRPr="004531C3" w:rsidRDefault="00B067D9" w:rsidP="004531C3">
            <w:pPr>
              <w:widowControl w:val="0"/>
              <w:numPr>
                <w:ilvl w:val="1"/>
                <w:numId w:val="10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>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требованиям, установленным настоящим извещением.</w:t>
            </w:r>
          </w:p>
          <w:p w14:paraId="14CA1151" w14:textId="77777777" w:rsidR="00B067D9" w:rsidRPr="004531C3" w:rsidRDefault="00B067D9">
            <w:pPr>
              <w:widowControl w:val="0"/>
              <w:tabs>
                <w:tab w:val="left" w:pos="464"/>
              </w:tabs>
              <w:jc w:val="both"/>
            </w:pPr>
            <w:r w:rsidRPr="004531C3">
              <w:t>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закупки.</w:t>
            </w:r>
          </w:p>
          <w:p w14:paraId="27071835" w14:textId="77777777" w:rsidR="00B067D9" w:rsidRPr="004531C3" w:rsidRDefault="00B067D9" w:rsidP="00AB3297">
            <w:pPr>
              <w:widowControl w:val="0"/>
              <w:numPr>
                <w:ilvl w:val="1"/>
                <w:numId w:val="10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>Рассмотрение заявок на участие в закупке и определение победителя закупки заказчик осуществляет в срок, месте и порядке, установленные настоящим извещением.</w:t>
            </w:r>
          </w:p>
          <w:p w14:paraId="5638838B" w14:textId="77777777" w:rsidR="00B067D9" w:rsidRPr="004531C3" w:rsidRDefault="00B067D9" w:rsidP="00AB3297">
            <w:pPr>
              <w:widowControl w:val="0"/>
              <w:numPr>
                <w:ilvl w:val="1"/>
                <w:numId w:val="10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 xml:space="preserve">Единая комиссия, на основании результатов рассмотрения заявок на участие в закупке, принимает решение о несоответствии участника закупки и/или </w:t>
            </w:r>
            <w:r w:rsidRPr="004531C3">
              <w:lastRenderedPageBreak/>
              <w:t xml:space="preserve">поданной им заявки на участие в закупке требованиям, установленным извещением о закупке по следующим основаниям: </w:t>
            </w:r>
          </w:p>
          <w:p w14:paraId="511B409D" w14:textId="77777777" w:rsidR="00B067D9" w:rsidRPr="004531C3" w:rsidRDefault="00B067D9" w:rsidP="00AB3297">
            <w:pPr>
              <w:widowControl w:val="0"/>
              <w:numPr>
                <w:ilvl w:val="1"/>
                <w:numId w:val="11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>получение заказчиком от участника закупки</w:t>
            </w:r>
            <w:r w:rsidRPr="004531C3" w:rsidDel="00182394">
              <w:t xml:space="preserve"> </w:t>
            </w:r>
            <w:r w:rsidRPr="004531C3">
              <w:t>двух и более заявок на участие в закупке в отношении одной и той же закупки (лота) при условии, что поданные заявки на участие в закупке таким участником закупки не отозваны;</w:t>
            </w:r>
          </w:p>
          <w:p w14:paraId="1D8AAE10" w14:textId="77777777" w:rsidR="00B067D9" w:rsidRPr="004531C3" w:rsidRDefault="00B067D9" w:rsidP="00AB3297">
            <w:pPr>
              <w:widowControl w:val="0"/>
              <w:numPr>
                <w:ilvl w:val="1"/>
                <w:numId w:val="11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>несоответствие участника закупки и/или поданной им заявки на участие в закупке требованиям, установленным настоящим извещением (в том числе в случае, если участником закупки представлен документ, по форме отличающийся от формы, требуемой настоящим извещением);</w:t>
            </w:r>
          </w:p>
          <w:p w14:paraId="6C446C48" w14:textId="77777777" w:rsidR="00B067D9" w:rsidRPr="004531C3" w:rsidRDefault="00B067D9" w:rsidP="00AB3297">
            <w:pPr>
              <w:widowControl w:val="0"/>
              <w:numPr>
                <w:ilvl w:val="1"/>
                <w:numId w:val="11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 xml:space="preserve">несоответствие качественных и/или функциональных и/или количественных характеристик поставляемых товаров, выполняемых работ, оказываемых услуг, определенных в заявке на участие в закупке, по сравнению с соответствующими характеристиками и/или требованиям к ним, указанными в настоящем извещением; </w:t>
            </w:r>
          </w:p>
          <w:p w14:paraId="17FB0982" w14:textId="77777777" w:rsidR="00B067D9" w:rsidRPr="004531C3" w:rsidRDefault="00B067D9" w:rsidP="00AB3297">
            <w:pPr>
              <w:widowControl w:val="0"/>
              <w:numPr>
                <w:ilvl w:val="1"/>
                <w:numId w:val="11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 xml:space="preserve">непредставление одного или более сведений, информации и документов, определенных настоящим извещением, и/или представление сведений, информации и документов, несоответствующих требованиям настоящего извещения, и/или имеющих недостоверные и/или сфальсифицированные сведения, информацию, документы; </w:t>
            </w:r>
          </w:p>
          <w:p w14:paraId="14A883BD" w14:textId="207CA15B" w:rsidR="00B067D9" w:rsidRPr="004531C3" w:rsidRDefault="00B067D9" w:rsidP="00AB3297">
            <w:pPr>
              <w:widowControl w:val="0"/>
              <w:numPr>
                <w:ilvl w:val="1"/>
                <w:numId w:val="11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 xml:space="preserve">превышение начальной (максимальной) цены </w:t>
            </w:r>
            <w:r w:rsidR="00D3147C">
              <w:t>д</w:t>
            </w:r>
            <w:r w:rsidR="00B95E25">
              <w:t>оговора</w:t>
            </w:r>
            <w:r w:rsidRPr="004531C3">
              <w:t>, определенной настоящим извещением;</w:t>
            </w:r>
          </w:p>
          <w:p w14:paraId="1FD2B664" w14:textId="77777777" w:rsidR="00B067D9" w:rsidRPr="004531C3" w:rsidRDefault="00B067D9" w:rsidP="00AB3297">
            <w:pPr>
              <w:widowControl w:val="0"/>
              <w:numPr>
                <w:ilvl w:val="1"/>
                <w:numId w:val="11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>превышения срока, отклонение от периода поставки товара, выполнения работ, оказания услуг и/или одного и более срока этапов поставки товара, выполнения работ, оказания услуг, определенных извещением о закупке (в случае если извещением о закупке установлено такое требование);</w:t>
            </w:r>
          </w:p>
          <w:p w14:paraId="71ABCDCD" w14:textId="77777777" w:rsidR="00B067D9" w:rsidRPr="004531C3" w:rsidRDefault="00B067D9" w:rsidP="00AB3297">
            <w:pPr>
              <w:widowControl w:val="0"/>
              <w:numPr>
                <w:ilvl w:val="1"/>
                <w:numId w:val="11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>несоответствие участника закупки требованиям к участникам закупки, указанным пунктами 2.1 и 2.2 извещения о закупке.</w:t>
            </w:r>
          </w:p>
          <w:p w14:paraId="67032981" w14:textId="77777777" w:rsidR="00B067D9" w:rsidRPr="004531C3" w:rsidRDefault="00B067D9" w:rsidP="00AB3297">
            <w:pPr>
              <w:widowControl w:val="0"/>
              <w:numPr>
                <w:ilvl w:val="1"/>
                <w:numId w:val="10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 xml:space="preserve">Единая комиссия при рассмотрении заявок на закупку вправе отклонить заявку на участие в закупке, содержащую документ, подтверждающий несогласие с отдельными нормами настоящего извещения. Включение участником закупки в состав заявки на участие в закупке документа, подтверждающего несогласие с отдельными нормами настоящего извещения, не отменяет согласия участника закупки принять участие в закупке на условиях, определенных заказчиком в настоящем извещении, и не является юридически обязывающим для заказчика документом (факт подачи участником заявки на участие в закупке является подтверждением его согласия со всеми условиями настоящего извещения в той редакции, которая была опубликована в ЕИС на момент подачи такой заявки). Заказчик также вправе игнорировать данный документ, обязав участника закупки, в случае признания его победителем закупки или единственным участником закупки, поставить товар, выполнить работы, оказать </w:t>
            </w:r>
            <w:r w:rsidRPr="004531C3">
              <w:lastRenderedPageBreak/>
              <w:t>услуги на условиях, соответствующих требованиям настоящего извещения.</w:t>
            </w:r>
          </w:p>
          <w:p w14:paraId="7F5C39C3" w14:textId="6846EF68" w:rsidR="00B067D9" w:rsidRPr="004531C3" w:rsidRDefault="00B067D9" w:rsidP="00AB3297">
            <w:pPr>
              <w:widowControl w:val="0"/>
              <w:numPr>
                <w:ilvl w:val="1"/>
                <w:numId w:val="10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 xml:space="preserve">Единая комиссия на любом этапе проведения процедуры закупки до заключения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вправе отстранить участника закупки от дальнейшего участия в закупке в случае если заказчиком будет установлено:</w:t>
            </w:r>
          </w:p>
          <w:p w14:paraId="1020F05E" w14:textId="77777777" w:rsidR="00B067D9" w:rsidRPr="004531C3" w:rsidRDefault="00B067D9">
            <w:pPr>
              <w:widowControl w:val="0"/>
              <w:tabs>
                <w:tab w:val="left" w:pos="464"/>
              </w:tabs>
              <w:jc w:val="both"/>
            </w:pPr>
            <w:r w:rsidRPr="004531C3">
              <w:t>- недостоверные и заведомо ложные сведения, содержащиеся в документах, предоставленных участником закупки в составе заявки на участие в закупке, включая, но, не ограничиваясь, сведениями об опыте поставки товара, выполнения работ, оказания услуг, осуществленных участником закупки, не имея при этом законных оснований на такое осуществление;</w:t>
            </w:r>
          </w:p>
          <w:p w14:paraId="5AB209CF" w14:textId="77777777" w:rsidR="00B067D9" w:rsidRPr="004531C3" w:rsidRDefault="00B067D9">
            <w:pPr>
              <w:widowControl w:val="0"/>
              <w:tabs>
                <w:tab w:val="left" w:pos="464"/>
              </w:tabs>
              <w:jc w:val="both"/>
            </w:pPr>
            <w:r w:rsidRPr="004531C3">
              <w:t>- сговор двух и более участников закупки во время проведения закупки.</w:t>
            </w:r>
          </w:p>
          <w:p w14:paraId="7B2F24DC" w14:textId="77777777" w:rsidR="00B067D9" w:rsidRPr="004531C3" w:rsidRDefault="00B067D9">
            <w:pPr>
              <w:widowControl w:val="0"/>
              <w:tabs>
                <w:tab w:val="left" w:pos="464"/>
              </w:tabs>
              <w:jc w:val="both"/>
            </w:pPr>
            <w:r w:rsidRPr="004531C3">
              <w:t>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закупки.</w:t>
            </w:r>
          </w:p>
          <w:p w14:paraId="5AA603E1" w14:textId="77777777" w:rsidR="00B067D9" w:rsidRPr="004531C3" w:rsidRDefault="00B067D9">
            <w:pPr>
              <w:widowControl w:val="0"/>
              <w:tabs>
                <w:tab w:val="left" w:pos="464"/>
              </w:tabs>
              <w:jc w:val="both"/>
            </w:pPr>
            <w:r w:rsidRPr="004531C3">
              <w:t>Протокол рассмотрения заявок на участие в закупке публикуется заказчиком в ЕИС, сайте электронной площадки и сайте Общества не позднее чем через 3 (три) календарных дня со дня подписания протокола всеми присутствующими на заседании членами Единой комиссии.</w:t>
            </w:r>
          </w:p>
          <w:p w14:paraId="2DEFC799" w14:textId="77777777" w:rsidR="00B067D9" w:rsidRPr="004531C3" w:rsidRDefault="00B067D9" w:rsidP="00AB3297">
            <w:pPr>
              <w:widowControl w:val="0"/>
              <w:numPr>
                <w:ilvl w:val="1"/>
                <w:numId w:val="10"/>
              </w:numPr>
              <w:tabs>
                <w:tab w:val="left" w:pos="464"/>
              </w:tabs>
              <w:ind w:left="0" w:firstLine="0"/>
              <w:jc w:val="both"/>
            </w:pPr>
            <w:r w:rsidRPr="004531C3">
              <w:t xml:space="preserve">Любой участник закупки не позднее чем через 10 (десять) рабочих дней со дня размещения в ЕИС протокола рассмотрения заявок на участие в закупке, вправе направить в адрес председателя Единой комиссии запрос о разъяснении результатов рассмотрения заявок на участие в закупке, поданный в письменной форме на бланке организации (при наличии) за подписью уполномоченного лица участника закупки. </w:t>
            </w:r>
          </w:p>
          <w:p w14:paraId="62C911E5" w14:textId="77777777" w:rsidR="00B067D9" w:rsidRPr="004531C3" w:rsidRDefault="00B067D9">
            <w:pPr>
              <w:widowControl w:val="0"/>
              <w:tabs>
                <w:tab w:val="left" w:pos="464"/>
              </w:tabs>
              <w:jc w:val="both"/>
            </w:pPr>
            <w:r w:rsidRPr="004531C3">
              <w:t>Заказчик, в течение 5 (пяти)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разъяснения.</w:t>
            </w:r>
          </w:p>
          <w:p w14:paraId="56C06BCF" w14:textId="77777777" w:rsidR="00B067D9" w:rsidRPr="004531C3" w:rsidRDefault="00B067D9">
            <w:pPr>
              <w:widowControl w:val="0"/>
              <w:tabs>
                <w:tab w:val="left" w:pos="464"/>
              </w:tabs>
              <w:jc w:val="both"/>
            </w:pPr>
            <w:r w:rsidRPr="004531C3">
              <w:t>Заказчик вправе не отвечать на запрос, оформленный с нарушением требований настоящего пункта.</w:t>
            </w:r>
          </w:p>
          <w:p w14:paraId="2EF4DA70" w14:textId="045B5056" w:rsidR="00B067D9" w:rsidRPr="004531C3" w:rsidRDefault="00B067D9">
            <w:pPr>
              <w:tabs>
                <w:tab w:val="left" w:pos="426"/>
              </w:tabs>
              <w:jc w:val="both"/>
              <w:rPr>
                <w:bCs/>
              </w:rPr>
            </w:pPr>
            <w:r w:rsidRPr="004531C3">
              <w:t xml:space="preserve">7.7. Победителем запроса котировок признается участник закупки, заявка на участие в закупке которого соответствует требованиям, установленным настоящим извещением о проведении запроса котировок, и содержит наиболее низкую цену </w:t>
            </w:r>
            <w:r w:rsidR="00D3147C">
              <w:t>д</w:t>
            </w:r>
            <w:r w:rsidR="00B95E25">
              <w:t>оговора</w:t>
            </w:r>
            <w:r w:rsidRPr="004531C3">
              <w:t>.</w:t>
            </w:r>
          </w:p>
          <w:p w14:paraId="026CC64B" w14:textId="3E25A7C4" w:rsidR="00B067D9" w:rsidRPr="004531C3" w:rsidRDefault="00B067D9">
            <w:pPr>
              <w:widowControl w:val="0"/>
              <w:tabs>
                <w:tab w:val="left" w:pos="464"/>
              </w:tabs>
              <w:jc w:val="both"/>
            </w:pPr>
            <w:r w:rsidRPr="004531C3">
              <w:t xml:space="preserve">В случае если в нескольких заявках на участие в закупке содержатся одинаковые условия исполнения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, </w:t>
            </w:r>
            <w:r w:rsidR="00830571" w:rsidRPr="00AB3297">
              <w:t>победителем закупки признается участник закупки,</w:t>
            </w:r>
            <w:r w:rsidRPr="00AB3297">
              <w:t xml:space="preserve"> заявк</w:t>
            </w:r>
            <w:r w:rsidR="00830571" w:rsidRPr="00AB3297">
              <w:t>а на участие в закупке</w:t>
            </w:r>
            <w:r w:rsidRPr="00AB3297">
              <w:t xml:space="preserve"> котор</w:t>
            </w:r>
            <w:r w:rsidR="00830571" w:rsidRPr="00AB3297">
              <w:t>ого</w:t>
            </w:r>
            <w:r w:rsidRPr="004531C3">
              <w:t xml:space="preserve"> поступила ранее других заявок на участие в закупке, содержащих такие же условия.</w:t>
            </w:r>
          </w:p>
          <w:p w14:paraId="21FFE94A" w14:textId="77777777" w:rsidR="00B067D9" w:rsidRPr="004531C3" w:rsidRDefault="00B067D9">
            <w:pPr>
              <w:widowControl w:val="0"/>
              <w:tabs>
                <w:tab w:val="left" w:pos="284"/>
                <w:tab w:val="left" w:pos="426"/>
                <w:tab w:val="left" w:pos="464"/>
              </w:tabs>
              <w:jc w:val="both"/>
            </w:pPr>
            <w:r w:rsidRPr="004531C3">
              <w:t xml:space="preserve">7.8. В случае если заявка на участие в закупке только одного участника закупки соответствует требованиям, установленным извещением о проведении запроса котировок, заказчик вправе заключить договор с таким единственным участником закупки. </w:t>
            </w:r>
          </w:p>
          <w:p w14:paraId="71A57EA5" w14:textId="77777777" w:rsidR="00B067D9" w:rsidRPr="004531C3" w:rsidRDefault="00B067D9">
            <w:pPr>
              <w:widowControl w:val="0"/>
              <w:tabs>
                <w:tab w:val="left" w:pos="284"/>
                <w:tab w:val="left" w:pos="426"/>
                <w:tab w:val="left" w:pos="464"/>
              </w:tabs>
              <w:jc w:val="both"/>
            </w:pPr>
            <w:r w:rsidRPr="004531C3">
              <w:lastRenderedPageBreak/>
              <w:t xml:space="preserve">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договор. </w:t>
            </w:r>
          </w:p>
          <w:p w14:paraId="74F86AB6" w14:textId="77777777" w:rsidR="00B067D9" w:rsidRPr="004531C3" w:rsidRDefault="00B067D9" w:rsidP="00AB3297">
            <w:pPr>
              <w:widowControl w:val="0"/>
              <w:numPr>
                <w:ilvl w:val="1"/>
                <w:numId w:val="17"/>
              </w:numPr>
              <w:tabs>
                <w:tab w:val="left" w:pos="37"/>
              </w:tabs>
              <w:ind w:left="0" w:firstLine="0"/>
              <w:jc w:val="both"/>
            </w:pPr>
            <w:r w:rsidRPr="004531C3">
              <w:t>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закупке,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закупки, подавших такие заявки, или о допуске к участию в закупке одного участника закупки, подавшего такую заявку, и признании его единственным участником закупки.</w:t>
            </w:r>
          </w:p>
          <w:p w14:paraId="7922C22C" w14:textId="77777777" w:rsidR="00B067D9" w:rsidRPr="004531C3" w:rsidRDefault="00B067D9">
            <w:pPr>
              <w:widowControl w:val="0"/>
              <w:tabs>
                <w:tab w:val="left" w:pos="284"/>
                <w:tab w:val="left" w:pos="426"/>
                <w:tab w:val="left" w:pos="464"/>
              </w:tabs>
              <w:jc w:val="both"/>
            </w:pPr>
            <w:r w:rsidRPr="004531C3">
              <w:t>В случае признания закупки несостоявшейся заказчик вправе осуществить проведение повторной закупки.</w:t>
            </w:r>
          </w:p>
        </w:tc>
      </w:tr>
      <w:tr w:rsidR="00B067D9" w:rsidRPr="004531C3" w14:paraId="379D4A59" w14:textId="77777777" w:rsidTr="002F2799">
        <w:trPr>
          <w:gridBefore w:val="1"/>
          <w:wBefore w:w="12" w:type="dxa"/>
        </w:trPr>
        <w:tc>
          <w:tcPr>
            <w:tcW w:w="1129" w:type="dxa"/>
            <w:shd w:val="clear" w:color="auto" w:fill="auto"/>
            <w:vAlign w:val="center"/>
          </w:tcPr>
          <w:p w14:paraId="5CAB542B" w14:textId="77777777" w:rsidR="00B067D9" w:rsidRPr="004531C3" w:rsidRDefault="00B067D9" w:rsidP="004531C3">
            <w:pPr>
              <w:widowControl w:val="0"/>
              <w:tabs>
                <w:tab w:val="left" w:pos="1276"/>
                <w:tab w:val="left" w:pos="1560"/>
              </w:tabs>
              <w:jc w:val="center"/>
              <w:rPr>
                <w:b/>
              </w:rPr>
            </w:pPr>
            <w:r w:rsidRPr="004531C3">
              <w:rPr>
                <w:b/>
              </w:rPr>
              <w:lastRenderedPageBreak/>
              <w:t>8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33C8CE56" w14:textId="45A1F0B4" w:rsidR="00B067D9" w:rsidRPr="004531C3" w:rsidRDefault="00B067D9" w:rsidP="004531C3">
            <w:pPr>
              <w:widowControl w:val="0"/>
              <w:tabs>
                <w:tab w:val="left" w:pos="1134"/>
                <w:tab w:val="left" w:pos="1276"/>
                <w:tab w:val="left" w:pos="1560"/>
              </w:tabs>
              <w:jc w:val="both"/>
              <w:rPr>
                <w:b/>
              </w:rPr>
            </w:pPr>
            <w:r w:rsidRPr="004531C3">
              <w:rPr>
                <w:b/>
              </w:rPr>
              <w:t xml:space="preserve">Срок и условия заключения </w:t>
            </w:r>
            <w:r w:rsidR="00D3147C">
              <w:rPr>
                <w:b/>
              </w:rPr>
              <w:t>д</w:t>
            </w:r>
            <w:r w:rsidR="00B95E25">
              <w:rPr>
                <w:b/>
              </w:rPr>
              <w:t>оговора</w:t>
            </w:r>
          </w:p>
        </w:tc>
        <w:tc>
          <w:tcPr>
            <w:tcW w:w="6407" w:type="dxa"/>
            <w:shd w:val="clear" w:color="auto" w:fill="auto"/>
          </w:tcPr>
          <w:p w14:paraId="39A0957B" w14:textId="77777777" w:rsidR="00B067D9" w:rsidRPr="004531C3" w:rsidRDefault="00B067D9" w:rsidP="004531C3">
            <w:pPr>
              <w:widowControl w:val="0"/>
              <w:numPr>
                <w:ilvl w:val="0"/>
                <w:numId w:val="12"/>
              </w:numPr>
              <w:tabs>
                <w:tab w:val="left" w:pos="464"/>
                <w:tab w:val="left" w:pos="688"/>
              </w:tabs>
              <w:ind w:left="0" w:firstLine="0"/>
              <w:jc w:val="both"/>
            </w:pPr>
            <w:r w:rsidRPr="004531C3">
              <w:t>Договор по результатам конкурентной закупки с победителем закупки заключается не ранее чем через 10 (десять) календарных дней и не позднее чем через 20 (двадцать) календарных дней с даты размещения в ЕИС протокола рассмотрения заявок на участие в закупке и определения победителя.</w:t>
            </w:r>
          </w:p>
          <w:p w14:paraId="60935A29" w14:textId="709C15CF" w:rsidR="00B067D9" w:rsidRPr="004531C3" w:rsidRDefault="00B067D9" w:rsidP="00AB3297">
            <w:pPr>
              <w:widowControl w:val="0"/>
              <w:numPr>
                <w:ilvl w:val="0"/>
                <w:numId w:val="12"/>
              </w:numPr>
              <w:tabs>
                <w:tab w:val="left" w:pos="464"/>
                <w:tab w:val="left" w:pos="688"/>
              </w:tabs>
              <w:ind w:left="0" w:firstLine="0"/>
              <w:jc w:val="both"/>
            </w:pPr>
            <w:r w:rsidRPr="004531C3">
              <w:t xml:space="preserve">Договор с единственным участником закупки заключается не ранее чем через 10 (десять) календарных дней и не позднее чем через 20 (двадцать) календарных дней с даты принятия заказчиком решения о заключении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с таким участником закупки.</w:t>
            </w:r>
          </w:p>
          <w:p w14:paraId="0FF6C5DE" w14:textId="2EFDA009" w:rsidR="00B067D9" w:rsidRPr="004531C3" w:rsidRDefault="00B067D9" w:rsidP="00AB3297">
            <w:pPr>
              <w:widowControl w:val="0"/>
              <w:numPr>
                <w:ilvl w:val="0"/>
                <w:numId w:val="12"/>
              </w:numPr>
              <w:tabs>
                <w:tab w:val="left" w:pos="464"/>
                <w:tab w:val="left" w:pos="688"/>
              </w:tabs>
              <w:ind w:left="0" w:firstLine="0"/>
              <w:jc w:val="both"/>
            </w:pPr>
            <w:r w:rsidRPr="004531C3">
              <w:t xml:space="preserve">В случае необходимости одобрения (утверждения) органом управления или исполнительным органом заказчика в соответствии с законодательством Российской Федерации и/или учредительным документом заказчика заключения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или, в случае обжалования в антимонопольном органе или суде действий (бездействия) заказчика, Единой комиссии, оператора электронной площадки, договор должен быть заключен не позднее чем через 5 (пять) календарных дней с даты указанного одобрения (утверждения) или с даты вынесения решения антимонопольного органа или суда по результатам обжалования действий (бездействия) заказчика, Единой комиссии, оператора электронной площадки, в соответствии с которым заказчик имеет право заключить договор.</w:t>
            </w:r>
          </w:p>
          <w:p w14:paraId="09118981" w14:textId="52F13A3B" w:rsidR="00B067D9" w:rsidRPr="004531C3" w:rsidRDefault="00B067D9" w:rsidP="00AB3297">
            <w:pPr>
              <w:widowControl w:val="0"/>
              <w:numPr>
                <w:ilvl w:val="0"/>
                <w:numId w:val="12"/>
              </w:numPr>
              <w:tabs>
                <w:tab w:val="left" w:pos="464"/>
                <w:tab w:val="left" w:pos="688"/>
              </w:tabs>
              <w:ind w:left="0" w:firstLine="0"/>
              <w:jc w:val="both"/>
            </w:pPr>
            <w:r w:rsidRPr="004531C3">
              <w:t xml:space="preserve">Условия заключения </w:t>
            </w:r>
            <w:r w:rsidR="00D3147C">
              <w:t>д</w:t>
            </w:r>
            <w:r w:rsidR="00B95E25">
              <w:t>оговора</w:t>
            </w:r>
            <w:r w:rsidRPr="004531C3">
              <w:t>:</w:t>
            </w:r>
          </w:p>
          <w:p w14:paraId="00D4C1A8" w14:textId="0B53D5C9" w:rsidR="00B067D9" w:rsidRPr="004531C3" w:rsidRDefault="00B067D9" w:rsidP="00AB3297">
            <w:pPr>
              <w:widowControl w:val="0"/>
              <w:numPr>
                <w:ilvl w:val="0"/>
                <w:numId w:val="6"/>
              </w:numPr>
              <w:tabs>
                <w:tab w:val="left" w:pos="464"/>
                <w:tab w:val="left" w:pos="688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31C3">
              <w:t xml:space="preserve">договор по результатам конкурентной закупки </w:t>
            </w:r>
            <w:r w:rsidRPr="004531C3">
              <w:rPr>
                <w:bCs/>
              </w:rPr>
              <w:t>заключается с </w:t>
            </w:r>
            <w:r w:rsidRPr="004531C3">
              <w:t>победителем закупки или с единственным участником закупки (в</w:t>
            </w:r>
            <w:r w:rsidRPr="004531C3">
              <w:rPr>
                <w:bCs/>
              </w:rPr>
              <w:t xml:space="preserve"> случае принятия </w:t>
            </w:r>
            <w:r w:rsidRPr="004531C3">
              <w:t xml:space="preserve">заказчиком решения о заключении </w:t>
            </w:r>
            <w:r w:rsidR="00D3147C">
              <w:t>д</w:t>
            </w:r>
            <w:r w:rsidR="00B95E25">
              <w:t>оговора</w:t>
            </w:r>
            <w:r w:rsidRPr="004531C3">
              <w:t xml:space="preserve"> с единственным участником закупки);</w:t>
            </w:r>
          </w:p>
          <w:p w14:paraId="7D15E873" w14:textId="77777777" w:rsidR="00B067D9" w:rsidRPr="004531C3" w:rsidRDefault="00B067D9" w:rsidP="00AB3297">
            <w:pPr>
              <w:widowControl w:val="0"/>
              <w:numPr>
                <w:ilvl w:val="0"/>
                <w:numId w:val="6"/>
              </w:numPr>
              <w:tabs>
                <w:tab w:val="left" w:pos="464"/>
                <w:tab w:val="left" w:pos="688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31C3">
              <w:t>лицо, с которым по результатам конкурентной закупки заказчиком принято решение заключить договор, обязано заключить такой договор;</w:t>
            </w:r>
          </w:p>
          <w:p w14:paraId="4C837A3D" w14:textId="2A3D2629" w:rsidR="00B067D9" w:rsidRPr="004531C3" w:rsidRDefault="00B067D9" w:rsidP="00AB3297">
            <w:pPr>
              <w:widowControl w:val="0"/>
              <w:numPr>
                <w:ilvl w:val="0"/>
                <w:numId w:val="6"/>
              </w:numPr>
              <w:tabs>
                <w:tab w:val="left" w:pos="464"/>
                <w:tab w:val="left" w:pos="688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31C3">
              <w:t xml:space="preserve">договор, заключаемый по итогам закупки, должен соответствовать проекту </w:t>
            </w:r>
            <w:r w:rsidR="00D3147C">
              <w:t>д</w:t>
            </w:r>
            <w:r w:rsidR="00B95E25">
              <w:t>оговора</w:t>
            </w:r>
            <w:r w:rsidRPr="004531C3">
              <w:t>, размещенному в ЕИС</w:t>
            </w:r>
            <w:r w:rsidRPr="004531C3">
              <w:rPr>
                <w:bCs/>
              </w:rPr>
              <w:t xml:space="preserve"> </w:t>
            </w:r>
            <w:r w:rsidRPr="00AB3297">
              <w:rPr>
                <w:bCs/>
              </w:rPr>
              <w:t xml:space="preserve">(приложение № </w:t>
            </w:r>
            <w:r w:rsidR="00951165" w:rsidRPr="00AB3297">
              <w:rPr>
                <w:bCs/>
              </w:rPr>
              <w:t>3</w:t>
            </w:r>
            <w:r w:rsidRPr="00AB3297">
              <w:rPr>
                <w:bCs/>
              </w:rPr>
              <w:t xml:space="preserve"> к настоящему извещению)</w:t>
            </w:r>
            <w:r w:rsidRPr="004531C3">
              <w:t xml:space="preserve">, с включением </w:t>
            </w:r>
            <w:r w:rsidRPr="004531C3">
              <w:lastRenderedPageBreak/>
              <w:t>в него условий, предложенных участником закупки, с которым заключается договор;</w:t>
            </w:r>
          </w:p>
          <w:p w14:paraId="6AF56248" w14:textId="06EDB7D5" w:rsidR="00B067D9" w:rsidRPr="004531C3" w:rsidRDefault="00B067D9" w:rsidP="00AB3297">
            <w:pPr>
              <w:widowControl w:val="0"/>
              <w:numPr>
                <w:ilvl w:val="0"/>
                <w:numId w:val="6"/>
              </w:numPr>
              <w:tabs>
                <w:tab w:val="left" w:pos="464"/>
                <w:tab w:val="left" w:pos="688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4531C3">
              <w:t xml:space="preserve">договор заключается на условиях и по цене </w:t>
            </w:r>
            <w:r w:rsidR="00D3147C">
              <w:t>д</w:t>
            </w:r>
            <w:r w:rsidR="00B95E25">
              <w:t>оговора</w:t>
            </w:r>
            <w:r w:rsidRPr="004531C3">
              <w:rPr>
                <w:bCs/>
              </w:rPr>
              <w:t>, определенных</w:t>
            </w:r>
            <w:r w:rsidRPr="004531C3">
              <w:t xml:space="preserve"> в заявке на участие в закупке, предоставленной участником закупки, с которым заключается договор;</w:t>
            </w:r>
          </w:p>
          <w:p w14:paraId="62C8421D" w14:textId="19735B84" w:rsidR="00B067D9" w:rsidRPr="004531C3" w:rsidRDefault="00D3147C" w:rsidP="004531C3">
            <w:pPr>
              <w:widowControl w:val="0"/>
              <w:numPr>
                <w:ilvl w:val="0"/>
                <w:numId w:val="6"/>
              </w:numPr>
              <w:tabs>
                <w:tab w:val="left" w:pos="464"/>
                <w:tab w:val="left" w:pos="688"/>
                <w:tab w:val="left" w:pos="993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с</w:t>
            </w:r>
            <w:r w:rsidR="00B95E25">
              <w:t>тороны</w:t>
            </w:r>
            <w:r w:rsidR="00B067D9" w:rsidRPr="004531C3">
              <w:t xml:space="preserve"> </w:t>
            </w:r>
            <w:r>
              <w:t>д</w:t>
            </w:r>
            <w:r w:rsidR="00B95E25">
              <w:t>оговора</w:t>
            </w:r>
            <w:r w:rsidR="00B067D9" w:rsidRPr="004531C3">
              <w:t xml:space="preserve"> по согласованию сторон до заключения </w:t>
            </w:r>
            <w:r>
              <w:t>д</w:t>
            </w:r>
            <w:r w:rsidR="00B95E25">
              <w:t>оговора</w:t>
            </w:r>
            <w:r w:rsidR="00B067D9" w:rsidRPr="004531C3">
              <w:t xml:space="preserve"> вправе изменить в сторону улучшения в отношении заказчика существенные условия </w:t>
            </w:r>
            <w:r>
              <w:t>д</w:t>
            </w:r>
            <w:r w:rsidR="00B95E25">
              <w:t>оговора</w:t>
            </w:r>
            <w:r w:rsidR="00B067D9" w:rsidRPr="004531C3">
              <w:t xml:space="preserve"> (цену </w:t>
            </w:r>
            <w:r>
              <w:t>д</w:t>
            </w:r>
            <w:r w:rsidR="00B95E25">
              <w:t>оговора</w:t>
            </w:r>
            <w:r w:rsidR="00B067D9" w:rsidRPr="004531C3">
              <w:t xml:space="preserve"> (но не выше начальной (максимальной) цены </w:t>
            </w:r>
            <w:r>
              <w:t>д</w:t>
            </w:r>
            <w:r w:rsidR="00B95E25">
              <w:t>оговора</w:t>
            </w:r>
            <w:r w:rsidR="00B067D9" w:rsidRPr="004531C3">
              <w:t xml:space="preserve"> и </w:t>
            </w:r>
            <w:r w:rsidR="00B067D9" w:rsidRPr="004531C3">
              <w:rPr>
                <w:bCs/>
              </w:rPr>
              <w:t>начальной (максимальной) цены единицы товара, работы, услуги, установленных</w:t>
            </w:r>
            <w:r w:rsidR="00B067D9" w:rsidRPr="004531C3">
              <w:t xml:space="preserve"> </w:t>
            </w:r>
            <w:r w:rsidR="00B067D9" w:rsidRPr="004531C3">
              <w:rPr>
                <w:bCs/>
              </w:rPr>
              <w:t>извещением)</w:t>
            </w:r>
            <w:r w:rsidR="00B067D9" w:rsidRPr="004531C3">
              <w:t>, срок поставки товара, выполнения работ, оказания услуг), предложенные участником закупки, с которым заключается договор.</w:t>
            </w:r>
          </w:p>
        </w:tc>
      </w:tr>
      <w:tr w:rsidR="00B067D9" w:rsidRPr="004531C3" w14:paraId="2C897B47" w14:textId="77777777" w:rsidTr="002F2799">
        <w:trPr>
          <w:gridBefore w:val="1"/>
          <w:wBefore w:w="12" w:type="dxa"/>
        </w:trPr>
        <w:tc>
          <w:tcPr>
            <w:tcW w:w="1129" w:type="dxa"/>
            <w:shd w:val="clear" w:color="auto" w:fill="auto"/>
            <w:vAlign w:val="center"/>
          </w:tcPr>
          <w:p w14:paraId="2839FCD1" w14:textId="77777777" w:rsidR="00B067D9" w:rsidRPr="004531C3" w:rsidRDefault="00B067D9" w:rsidP="004531C3">
            <w:pPr>
              <w:widowControl w:val="0"/>
              <w:tabs>
                <w:tab w:val="left" w:pos="1276"/>
                <w:tab w:val="left" w:pos="1560"/>
              </w:tabs>
              <w:jc w:val="center"/>
              <w:rPr>
                <w:b/>
              </w:rPr>
            </w:pPr>
            <w:r w:rsidRPr="004531C3">
              <w:rPr>
                <w:b/>
              </w:rPr>
              <w:lastRenderedPageBreak/>
              <w:t>9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3A4B883" w14:textId="77777777" w:rsidR="00B067D9" w:rsidRPr="004531C3" w:rsidRDefault="00B067D9" w:rsidP="004531C3">
            <w:pPr>
              <w:widowControl w:val="0"/>
              <w:tabs>
                <w:tab w:val="left" w:pos="1134"/>
                <w:tab w:val="left" w:pos="1276"/>
                <w:tab w:val="left" w:pos="1560"/>
              </w:tabs>
              <w:jc w:val="both"/>
              <w:rPr>
                <w:b/>
              </w:rPr>
            </w:pPr>
            <w:r w:rsidRPr="004531C3">
              <w:rPr>
                <w:b/>
                <w:bCs/>
              </w:rPr>
              <w:t>Приложение</w:t>
            </w:r>
          </w:p>
        </w:tc>
        <w:tc>
          <w:tcPr>
            <w:tcW w:w="6407" w:type="dxa"/>
            <w:shd w:val="clear" w:color="auto" w:fill="auto"/>
          </w:tcPr>
          <w:p w14:paraId="71476A94" w14:textId="77777777" w:rsidR="00B067D9" w:rsidRPr="004531C3" w:rsidRDefault="00B067D9" w:rsidP="004531C3">
            <w:pPr>
              <w:widowControl w:val="0"/>
              <w:jc w:val="both"/>
            </w:pPr>
            <w:r w:rsidRPr="004531C3">
              <w:t xml:space="preserve">1. Заявка на участие в открытом </w:t>
            </w:r>
            <w:r w:rsidRPr="004531C3">
              <w:rPr>
                <w:bCs/>
              </w:rPr>
              <w:t>запросе котировок</w:t>
            </w:r>
            <w:r w:rsidRPr="004531C3">
              <w:t xml:space="preserve"> в электронной форме. Форма.</w:t>
            </w:r>
          </w:p>
          <w:p w14:paraId="5BD0ACAB" w14:textId="77777777" w:rsidR="00B067D9" w:rsidRPr="004531C3" w:rsidRDefault="00B067D9">
            <w:pPr>
              <w:widowControl w:val="0"/>
              <w:tabs>
                <w:tab w:val="left" w:pos="1701"/>
              </w:tabs>
              <w:jc w:val="both"/>
            </w:pPr>
            <w:r w:rsidRPr="004531C3">
              <w:t>2. Сведения об участнике закупки. Форма.</w:t>
            </w:r>
          </w:p>
          <w:p w14:paraId="6F7D1487" w14:textId="798A8747" w:rsidR="00B067D9" w:rsidRPr="004531C3" w:rsidRDefault="00951165">
            <w:pPr>
              <w:widowControl w:val="0"/>
              <w:tabs>
                <w:tab w:val="left" w:pos="1701"/>
              </w:tabs>
              <w:jc w:val="both"/>
            </w:pPr>
            <w:r w:rsidRPr="004531C3">
              <w:t>3</w:t>
            </w:r>
            <w:r w:rsidR="00B067D9" w:rsidRPr="004531C3">
              <w:t xml:space="preserve">. Проект </w:t>
            </w:r>
            <w:r w:rsidR="00D3147C">
              <w:t>д</w:t>
            </w:r>
            <w:r w:rsidR="00B95E25">
              <w:t>оговора</w:t>
            </w:r>
            <w:r w:rsidR="00B067D9" w:rsidRPr="004531C3">
              <w:t>.</w:t>
            </w:r>
          </w:p>
        </w:tc>
      </w:tr>
    </w:tbl>
    <w:p w14:paraId="314B0C90" w14:textId="77777777" w:rsidR="00B067D9" w:rsidRPr="004531C3" w:rsidRDefault="00B067D9" w:rsidP="004531C3">
      <w:pPr>
        <w:widowControl w:val="0"/>
        <w:ind w:right="34"/>
      </w:pPr>
    </w:p>
    <w:p w14:paraId="272DCBE0" w14:textId="77777777" w:rsidR="00B067D9" w:rsidRPr="004531C3" w:rsidRDefault="00B067D9" w:rsidP="004531C3">
      <w:pPr>
        <w:widowControl w:val="0"/>
        <w:jc w:val="both"/>
        <w:rPr>
          <w:b/>
        </w:rPr>
      </w:pPr>
    </w:p>
    <w:p w14:paraId="22F328DE" w14:textId="77777777" w:rsidR="00B067D9" w:rsidRPr="004531C3" w:rsidRDefault="00B067D9" w:rsidP="004531C3">
      <w:pPr>
        <w:widowControl w:val="0"/>
        <w:jc w:val="both"/>
        <w:rPr>
          <w:b/>
        </w:rPr>
      </w:pPr>
    </w:p>
    <w:p w14:paraId="657393FA" w14:textId="77777777" w:rsidR="00B067D9" w:rsidRPr="004531C3" w:rsidRDefault="00B067D9">
      <w:pPr>
        <w:widowControl w:val="0"/>
        <w:jc w:val="both"/>
        <w:rPr>
          <w:b/>
        </w:rPr>
      </w:pPr>
      <w:r w:rsidRPr="004531C3">
        <w:rPr>
          <w:b/>
        </w:rPr>
        <w:t xml:space="preserve">Заместитель </w:t>
      </w:r>
    </w:p>
    <w:p w14:paraId="1E00DB07" w14:textId="77777777" w:rsidR="00B067D9" w:rsidRPr="004531C3" w:rsidRDefault="00B067D9">
      <w:pPr>
        <w:widowControl w:val="0"/>
        <w:jc w:val="both"/>
        <w:rPr>
          <w:b/>
        </w:rPr>
      </w:pPr>
      <w:r w:rsidRPr="004531C3">
        <w:rPr>
          <w:b/>
        </w:rPr>
        <w:t>Генерального директора АО «КСК»</w:t>
      </w:r>
      <w:r w:rsidRPr="004531C3">
        <w:rPr>
          <w:b/>
        </w:rPr>
        <w:tab/>
        <w:t xml:space="preserve"> </w:t>
      </w:r>
      <w:r w:rsidRPr="004531C3">
        <w:rPr>
          <w:b/>
        </w:rPr>
        <w:tab/>
      </w:r>
      <w:r w:rsidRPr="004531C3">
        <w:rPr>
          <w:b/>
        </w:rPr>
        <w:tab/>
        <w:t>_______________         /А.В. Толбатов/</w:t>
      </w:r>
    </w:p>
    <w:p w14:paraId="21DF6307" w14:textId="77777777" w:rsidR="00B067D9" w:rsidRPr="004531C3" w:rsidRDefault="00B067D9">
      <w:pPr>
        <w:keepNext/>
        <w:keepLines/>
        <w:widowControl w:val="0"/>
        <w:suppressLineNumbers/>
        <w:tabs>
          <w:tab w:val="left" w:pos="1276"/>
          <w:tab w:val="left" w:pos="1560"/>
        </w:tabs>
        <w:suppressAutoHyphens/>
        <w:ind w:firstLine="709"/>
        <w:jc w:val="right"/>
        <w:rPr>
          <w:b/>
        </w:rPr>
      </w:pPr>
      <w:r w:rsidRPr="004531C3">
        <w:rPr>
          <w:b/>
        </w:rPr>
        <w:br w:type="page"/>
      </w:r>
      <w:r w:rsidRPr="004531C3">
        <w:rPr>
          <w:b/>
          <w:bCs/>
        </w:rPr>
        <w:lastRenderedPageBreak/>
        <w:t xml:space="preserve">Приложение № 1 </w:t>
      </w:r>
    </w:p>
    <w:p w14:paraId="11E6C1F6" w14:textId="77777777" w:rsidR="00B067D9" w:rsidRPr="004531C3" w:rsidRDefault="00B067D9">
      <w:pPr>
        <w:ind w:left="4820" w:firstLine="6"/>
        <w:jc w:val="right"/>
      </w:pPr>
      <w:r w:rsidRPr="004531C3">
        <w:t>к извещению о проведении открытого</w:t>
      </w:r>
      <w:r w:rsidRPr="004531C3">
        <w:br/>
      </w:r>
      <w:r w:rsidRPr="004531C3">
        <w:rPr>
          <w:bCs/>
        </w:rPr>
        <w:t>запроса котировок</w:t>
      </w:r>
      <w:r w:rsidRPr="004531C3">
        <w:t xml:space="preserve"> в электронной форме </w:t>
      </w:r>
    </w:p>
    <w:p w14:paraId="5CABB99B" w14:textId="4D6774BA" w:rsidR="00B067D9" w:rsidRPr="004531C3" w:rsidRDefault="00B04D4A">
      <w:pPr>
        <w:jc w:val="right"/>
        <w:rPr>
          <w:b/>
          <w:bCs/>
        </w:rPr>
      </w:pPr>
      <w:r>
        <w:rPr>
          <w:b/>
          <w:bCs/>
        </w:rPr>
        <w:t>от 24</w:t>
      </w:r>
      <w:r w:rsidR="004777FC" w:rsidRPr="004531C3">
        <w:rPr>
          <w:b/>
          <w:bCs/>
        </w:rPr>
        <w:t>.</w:t>
      </w:r>
      <w:r>
        <w:rPr>
          <w:b/>
          <w:bCs/>
        </w:rPr>
        <w:t>12</w:t>
      </w:r>
      <w:r w:rsidR="004777FC" w:rsidRPr="004531C3">
        <w:rPr>
          <w:b/>
          <w:bCs/>
        </w:rPr>
        <w:t>.2019 г. № ЗКЭФ-ДРОЭЗ-221</w:t>
      </w:r>
    </w:p>
    <w:p w14:paraId="42FC54D6" w14:textId="77777777" w:rsidR="00B067D9" w:rsidRPr="004531C3" w:rsidRDefault="00B067D9">
      <w:pPr>
        <w:jc w:val="right"/>
        <w:rPr>
          <w:b/>
          <w:bCs/>
          <w:sz w:val="22"/>
          <w:szCs w:val="22"/>
        </w:rPr>
      </w:pPr>
    </w:p>
    <w:p w14:paraId="654F744D" w14:textId="77777777" w:rsidR="00B067D9" w:rsidRPr="004531C3" w:rsidRDefault="00B067D9">
      <w:pPr>
        <w:jc w:val="center"/>
        <w:rPr>
          <w:b/>
          <w:bCs/>
          <w:sz w:val="22"/>
          <w:szCs w:val="22"/>
        </w:rPr>
      </w:pPr>
      <w:r w:rsidRPr="004531C3">
        <w:rPr>
          <w:b/>
          <w:bCs/>
          <w:sz w:val="22"/>
          <w:szCs w:val="22"/>
        </w:rPr>
        <w:t>ФОРМА</w:t>
      </w:r>
    </w:p>
    <w:p w14:paraId="342D90A7" w14:textId="77777777" w:rsidR="00B067D9" w:rsidRPr="004531C3" w:rsidRDefault="00B067D9">
      <w:pPr>
        <w:jc w:val="center"/>
        <w:rPr>
          <w:bCs/>
        </w:rPr>
      </w:pPr>
      <w:r w:rsidRPr="004531C3">
        <w:rPr>
          <w:bCs/>
        </w:rPr>
        <w:t>(на фирменном бланке участника закупки (при наличии))</w:t>
      </w:r>
    </w:p>
    <w:p w14:paraId="531338F9" w14:textId="77777777" w:rsidR="00B067D9" w:rsidRPr="004531C3" w:rsidRDefault="00B067D9">
      <w:pPr>
        <w:jc w:val="right"/>
      </w:pPr>
    </w:p>
    <w:p w14:paraId="237D8E49" w14:textId="77777777" w:rsidR="00B067D9" w:rsidRPr="004531C3" w:rsidRDefault="00B067D9">
      <w:pPr>
        <w:jc w:val="both"/>
      </w:pPr>
      <w:r w:rsidRPr="004531C3">
        <w:t>В Единую комиссию АО «КСК».</w:t>
      </w:r>
    </w:p>
    <w:p w14:paraId="22C85A97" w14:textId="77777777" w:rsidR="00B067D9" w:rsidRPr="004531C3" w:rsidRDefault="00B067D9">
      <w:r w:rsidRPr="004531C3">
        <w:t>Полное наименование участника закупки ____________________ .</w:t>
      </w:r>
    </w:p>
    <w:p w14:paraId="7B48250C" w14:textId="77777777" w:rsidR="00B067D9" w:rsidRPr="004531C3" w:rsidRDefault="00B067D9">
      <w:pPr>
        <w:suppressAutoHyphens/>
        <w:ind w:right="34"/>
      </w:pPr>
      <w:r w:rsidRPr="004531C3">
        <w:t>Фактический адрес, телефон участника закупки ________________</w:t>
      </w:r>
    </w:p>
    <w:p w14:paraId="19C24788" w14:textId="77777777" w:rsidR="00B067D9" w:rsidRPr="004531C3" w:rsidRDefault="00B067D9">
      <w:pPr>
        <w:tabs>
          <w:tab w:val="left" w:pos="5355"/>
        </w:tabs>
      </w:pPr>
      <w:r w:rsidRPr="004531C3">
        <w:t>Исх. №_______ от «__»___________20__ г.</w:t>
      </w:r>
    </w:p>
    <w:p w14:paraId="4D3EDDC9" w14:textId="77777777" w:rsidR="00B067D9" w:rsidRPr="004531C3" w:rsidRDefault="00B067D9">
      <w:pPr>
        <w:keepNext/>
        <w:jc w:val="center"/>
        <w:outlineLvl w:val="1"/>
        <w:rPr>
          <w:b/>
          <w:bCs/>
        </w:rPr>
      </w:pPr>
    </w:p>
    <w:p w14:paraId="7FCF3664" w14:textId="77777777" w:rsidR="00B067D9" w:rsidRPr="004531C3" w:rsidRDefault="00B067D9">
      <w:pPr>
        <w:keepNext/>
        <w:jc w:val="center"/>
        <w:outlineLvl w:val="1"/>
        <w:rPr>
          <w:b/>
          <w:bCs/>
        </w:rPr>
      </w:pPr>
      <w:r w:rsidRPr="004531C3">
        <w:rPr>
          <w:b/>
          <w:bCs/>
        </w:rPr>
        <w:t xml:space="preserve">ЗАЯВКА НА УЧАСТИЕ </w:t>
      </w:r>
    </w:p>
    <w:p w14:paraId="4B669A61" w14:textId="77777777" w:rsidR="00B067D9" w:rsidRPr="004531C3" w:rsidRDefault="00B067D9">
      <w:pPr>
        <w:keepNext/>
        <w:jc w:val="center"/>
        <w:outlineLvl w:val="1"/>
        <w:rPr>
          <w:b/>
          <w:bCs/>
        </w:rPr>
      </w:pPr>
      <w:r w:rsidRPr="004531C3">
        <w:rPr>
          <w:b/>
          <w:bCs/>
        </w:rPr>
        <w:t>В ОТКРЫТОМ ЗАПРОСЕ КОТИРОВОК В ЭЛЕКТРОННОЙ ФОРМЕ</w:t>
      </w:r>
    </w:p>
    <w:p w14:paraId="3A3D656A" w14:textId="77777777" w:rsidR="00B067D9" w:rsidRPr="004531C3" w:rsidRDefault="00B067D9">
      <w:pPr>
        <w:jc w:val="both"/>
      </w:pPr>
    </w:p>
    <w:p w14:paraId="606855BE" w14:textId="6196185D" w:rsidR="00B067D9" w:rsidRPr="004531C3" w:rsidRDefault="00B067D9" w:rsidP="00AB3297">
      <w:pPr>
        <w:numPr>
          <w:ilvl w:val="0"/>
          <w:numId w:val="5"/>
        </w:numPr>
        <w:tabs>
          <w:tab w:val="left" w:pos="360"/>
          <w:tab w:val="left" w:pos="993"/>
        </w:tabs>
        <w:ind w:left="0" w:firstLine="709"/>
        <w:jc w:val="both"/>
      </w:pPr>
      <w:r w:rsidRPr="004531C3">
        <w:t xml:space="preserve">Изучив извещение о проведении открытого запроса котировок в электронной форме </w:t>
      </w:r>
      <w:r w:rsidR="00B04D4A">
        <w:rPr>
          <w:bCs/>
        </w:rPr>
        <w:t>от 24</w:t>
      </w:r>
      <w:r w:rsidR="004777FC" w:rsidRPr="004531C3">
        <w:rPr>
          <w:bCs/>
        </w:rPr>
        <w:t>.</w:t>
      </w:r>
      <w:r w:rsidR="00B04D4A">
        <w:rPr>
          <w:bCs/>
        </w:rPr>
        <w:t>12</w:t>
      </w:r>
      <w:r w:rsidR="004777FC" w:rsidRPr="004531C3">
        <w:rPr>
          <w:bCs/>
        </w:rPr>
        <w:t xml:space="preserve">.2019 г. № ЗКЭФ-ДРОЭЗ-221 </w:t>
      </w:r>
      <w:r w:rsidRPr="004531C3">
        <w:rPr>
          <w:bCs/>
        </w:rPr>
        <w:t>(</w:t>
      </w:r>
      <w:r w:rsidRPr="004531C3">
        <w:t xml:space="preserve">далее – извещение), а также применимые к данному </w:t>
      </w:r>
      <w:r w:rsidRPr="004531C3">
        <w:rPr>
          <w:bCs/>
        </w:rPr>
        <w:t>запросу котировок</w:t>
      </w:r>
      <w:r w:rsidRPr="004531C3">
        <w:t xml:space="preserve"> законодательство и нормативно-правовые акты _________________________________________________________________</w:t>
      </w:r>
      <w:r w:rsidR="00705553" w:rsidRPr="004531C3">
        <w:t>___________</w:t>
      </w:r>
      <w:r w:rsidRPr="004531C3">
        <w:t>_____,</w:t>
      </w:r>
      <w:r w:rsidRPr="004531C3">
        <w:rPr>
          <w:lang w:eastAsia="en-US"/>
        </w:rPr>
        <w:t xml:space="preserve"> </w:t>
      </w:r>
    </w:p>
    <w:p w14:paraId="1DAE49BE" w14:textId="77777777" w:rsidR="00B067D9" w:rsidRPr="004531C3" w:rsidRDefault="00B067D9">
      <w:pPr>
        <w:tabs>
          <w:tab w:val="left" w:pos="993"/>
        </w:tabs>
        <w:ind w:firstLine="709"/>
        <w:jc w:val="center"/>
        <w:rPr>
          <w:i/>
          <w:sz w:val="20"/>
          <w:szCs w:val="20"/>
        </w:rPr>
      </w:pPr>
      <w:r w:rsidRPr="004531C3">
        <w:rPr>
          <w:i/>
          <w:sz w:val="20"/>
          <w:szCs w:val="20"/>
        </w:rPr>
        <w:t>(указывается наименование участника закупки)</w:t>
      </w:r>
    </w:p>
    <w:p w14:paraId="424FD132" w14:textId="77777777" w:rsidR="00B067D9" w:rsidRPr="004531C3" w:rsidRDefault="00B067D9">
      <w:pPr>
        <w:tabs>
          <w:tab w:val="left" w:pos="993"/>
        </w:tabs>
        <w:ind w:firstLine="709"/>
        <w:jc w:val="both"/>
      </w:pPr>
      <w:r w:rsidRPr="004531C3">
        <w:rPr>
          <w:lang w:eastAsia="en-US"/>
        </w:rPr>
        <w:t xml:space="preserve">именуемое(-ый, -ая) в дальнейшем «Участник закупки», </w:t>
      </w:r>
      <w:r w:rsidRPr="004531C3">
        <w:t>в лице, ______________________________________________________________________</w:t>
      </w:r>
      <w:r w:rsidR="00705553" w:rsidRPr="004531C3">
        <w:t>_______</w:t>
      </w:r>
      <w:r w:rsidRPr="004531C3">
        <w:t>____</w:t>
      </w:r>
    </w:p>
    <w:p w14:paraId="0B193678" w14:textId="77777777" w:rsidR="00B067D9" w:rsidRPr="004531C3" w:rsidRDefault="00B067D9">
      <w:pPr>
        <w:tabs>
          <w:tab w:val="left" w:pos="993"/>
        </w:tabs>
        <w:ind w:firstLine="709"/>
        <w:jc w:val="center"/>
        <w:rPr>
          <w:i/>
          <w:sz w:val="20"/>
          <w:szCs w:val="20"/>
        </w:rPr>
      </w:pPr>
      <w:r w:rsidRPr="004531C3">
        <w:rPr>
          <w:i/>
          <w:sz w:val="20"/>
          <w:szCs w:val="20"/>
        </w:rPr>
        <w:t>(указывается наименование должности уполномоченного лица и его Ф.И.О.)</w:t>
      </w:r>
    </w:p>
    <w:p w14:paraId="614B621F" w14:textId="5274B510" w:rsidR="004777FC" w:rsidRPr="004531C3" w:rsidRDefault="00B067D9">
      <w:pPr>
        <w:tabs>
          <w:tab w:val="left" w:pos="993"/>
        </w:tabs>
        <w:ind w:firstLine="709"/>
        <w:jc w:val="both"/>
        <w:rPr>
          <w:bCs/>
        </w:rPr>
      </w:pPr>
      <w:r w:rsidRPr="004531C3">
        <w:t xml:space="preserve">сообщает о согласии участвовать в </w:t>
      </w:r>
      <w:r w:rsidRPr="004531C3">
        <w:rPr>
          <w:bCs/>
        </w:rPr>
        <w:t>запросе котировок на право заключен</w:t>
      </w:r>
      <w:r w:rsidR="004777FC" w:rsidRPr="004531C3">
        <w:rPr>
          <w:bCs/>
        </w:rPr>
        <w:t xml:space="preserve">ия </w:t>
      </w:r>
      <w:r w:rsidR="00D3147C">
        <w:rPr>
          <w:bCs/>
        </w:rPr>
        <w:t>д</w:t>
      </w:r>
      <w:r w:rsidR="00B95E25">
        <w:rPr>
          <w:bCs/>
        </w:rPr>
        <w:t>оговора</w:t>
      </w:r>
      <w:r w:rsidR="004777FC" w:rsidRPr="004531C3">
        <w:rPr>
          <w:bCs/>
        </w:rPr>
        <w:t xml:space="preserve"> _____________________________________________</w:t>
      </w:r>
      <w:r w:rsidR="004777FC" w:rsidRPr="004531C3">
        <w:t xml:space="preserve"> на условиях, установленных в извещении.</w:t>
      </w:r>
    </w:p>
    <w:p w14:paraId="240038DF" w14:textId="625313D5" w:rsidR="00B067D9" w:rsidRPr="004531C3" w:rsidRDefault="004777FC">
      <w:pPr>
        <w:tabs>
          <w:tab w:val="left" w:pos="993"/>
        </w:tabs>
        <w:ind w:firstLine="709"/>
        <w:rPr>
          <w:i/>
          <w:sz w:val="20"/>
          <w:szCs w:val="20"/>
        </w:rPr>
      </w:pPr>
      <w:r w:rsidRPr="004531C3">
        <w:rPr>
          <w:bCs/>
        </w:rPr>
        <w:t xml:space="preserve">                </w:t>
      </w:r>
      <w:r w:rsidR="00B067D9" w:rsidRPr="004531C3">
        <w:rPr>
          <w:bCs/>
        </w:rPr>
        <w:t xml:space="preserve"> </w:t>
      </w:r>
      <w:r w:rsidR="00B067D9" w:rsidRPr="004531C3">
        <w:rPr>
          <w:i/>
          <w:sz w:val="20"/>
          <w:szCs w:val="20"/>
        </w:rPr>
        <w:t xml:space="preserve">(указывается предмет </w:t>
      </w:r>
      <w:r w:rsidR="00D3147C">
        <w:rPr>
          <w:i/>
          <w:sz w:val="20"/>
          <w:szCs w:val="20"/>
        </w:rPr>
        <w:t>д</w:t>
      </w:r>
      <w:r w:rsidR="00B95E25">
        <w:rPr>
          <w:i/>
          <w:sz w:val="20"/>
          <w:szCs w:val="20"/>
        </w:rPr>
        <w:t>оговора</w:t>
      </w:r>
      <w:r w:rsidR="00B067D9" w:rsidRPr="004531C3">
        <w:rPr>
          <w:i/>
          <w:sz w:val="20"/>
          <w:szCs w:val="20"/>
        </w:rPr>
        <w:t xml:space="preserve">) </w:t>
      </w:r>
    </w:p>
    <w:p w14:paraId="37929549" w14:textId="77777777" w:rsidR="00B067D9" w:rsidRPr="004531C3" w:rsidRDefault="00B067D9" w:rsidP="00AB3297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531C3">
        <w:t xml:space="preserve">Участник закупки согласен </w:t>
      </w:r>
      <w:r w:rsidR="00705553" w:rsidRPr="004531C3">
        <w:t xml:space="preserve">выполнить работы </w:t>
      </w:r>
      <w:r w:rsidR="00830571" w:rsidRPr="004531C3">
        <w:t>по ремонту гаража гондол на ВТРК «Эльбрус»</w:t>
      </w:r>
      <w:r w:rsidRPr="004531C3">
        <w:t xml:space="preserve"> в соответствии с требованиями извещения и на условиях, которые представлены в настоящей заявке на участие в открытом запросе котировок в электронной форме со стоимостью __________</w:t>
      </w:r>
      <w:r w:rsidRPr="004531C3">
        <w:rPr>
          <w:lang w:eastAsia="en-US"/>
        </w:rPr>
        <w:t xml:space="preserve"> </w:t>
      </w:r>
      <w:r w:rsidRPr="004531C3">
        <w:t>(________________) руб. __ коп., без учета НДС.</w:t>
      </w:r>
    </w:p>
    <w:p w14:paraId="0D75D5EF" w14:textId="77777777" w:rsidR="00B067D9" w:rsidRPr="004531C3" w:rsidRDefault="00705553">
      <w:pPr>
        <w:tabs>
          <w:tab w:val="left" w:pos="993"/>
        </w:tabs>
        <w:ind w:firstLine="709"/>
        <w:jc w:val="both"/>
      </w:pPr>
      <w:r w:rsidRPr="004531C3">
        <w:rPr>
          <w:bCs/>
          <w:i/>
        </w:rPr>
        <w:t xml:space="preserve">                                                   </w:t>
      </w:r>
      <w:r w:rsidR="00B067D9" w:rsidRPr="004531C3">
        <w:rPr>
          <w:bCs/>
          <w:i/>
        </w:rPr>
        <w:t>(указывается цифрой и прописью)</w:t>
      </w:r>
    </w:p>
    <w:p w14:paraId="7C9CDF14" w14:textId="282CB73C" w:rsidR="00B067D9" w:rsidRPr="004531C3" w:rsidRDefault="00B067D9" w:rsidP="00AB3297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4531C3">
        <w:t xml:space="preserve">Участник закупки, в случае если по итогам открытого запроса котировок в электронной форме заказчик примет решение о заключении </w:t>
      </w:r>
      <w:r w:rsidR="00D3147C">
        <w:t>д</w:t>
      </w:r>
      <w:r w:rsidR="00B95E25">
        <w:t>оговора</w:t>
      </w:r>
      <w:r w:rsidRPr="004531C3">
        <w:t>, берет на себя обязательство осуществить поставку товара в соответствии с требованиями извещения.</w:t>
      </w:r>
    </w:p>
    <w:p w14:paraId="2926F761" w14:textId="567E3F01" w:rsidR="00B067D9" w:rsidRPr="004531C3" w:rsidRDefault="00B067D9" w:rsidP="00AB3297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4531C3">
        <w:t xml:space="preserve">Участник закупки подтверждает безусловное согласие с проектом </w:t>
      </w:r>
      <w:r w:rsidR="00D3147C">
        <w:t>д</w:t>
      </w:r>
      <w:r w:rsidR="00B95E25">
        <w:t>оговора</w:t>
      </w:r>
      <w:r w:rsidRPr="004531C3">
        <w:t>, входящего в состав извещения.</w:t>
      </w:r>
    </w:p>
    <w:p w14:paraId="56ED1A7B" w14:textId="77777777" w:rsidR="00B067D9" w:rsidRPr="004531C3" w:rsidRDefault="00B067D9" w:rsidP="00AB3297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4531C3">
        <w:t>Участник закупки гарантирует достоверность информац</w:t>
      </w:r>
      <w:r w:rsidRPr="004531C3">
        <w:rPr>
          <w:bCs/>
        </w:rPr>
        <w:t>ии, отсутствие в документах недостоверных, ложных сведений, а также сфальсифицированных документов, представленных в настоящей</w:t>
      </w:r>
      <w:r w:rsidRPr="004531C3">
        <w:t xml:space="preserve"> заявке на участие в запросе котировок в электронной форме. </w:t>
      </w:r>
    </w:p>
    <w:p w14:paraId="611DBD25" w14:textId="77777777" w:rsidR="00B067D9" w:rsidRPr="004531C3" w:rsidRDefault="00B067D9" w:rsidP="00AB3297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4531C3">
        <w:t>Д</w:t>
      </w:r>
      <w:r w:rsidRPr="004531C3">
        <w:rPr>
          <w:bCs/>
        </w:rPr>
        <w:t>ля оперативного взаимодействия участника закупки с заказчиком по вопросам осуществления закупки, носящие организационный характер, уполномочен ___________________________________________________________</w:t>
      </w:r>
      <w:r w:rsidR="00F422FB" w:rsidRPr="004531C3">
        <w:rPr>
          <w:bCs/>
        </w:rPr>
        <w:t>______________________</w:t>
      </w:r>
      <w:r w:rsidRPr="004531C3">
        <w:rPr>
          <w:bCs/>
        </w:rPr>
        <w:t>.</w:t>
      </w:r>
    </w:p>
    <w:p w14:paraId="4CEE13D3" w14:textId="77777777" w:rsidR="00B067D9" w:rsidRPr="004531C3" w:rsidRDefault="00B067D9">
      <w:pPr>
        <w:tabs>
          <w:tab w:val="left" w:pos="993"/>
        </w:tabs>
        <w:ind w:firstLine="709"/>
        <w:rPr>
          <w:bCs/>
          <w:i/>
          <w:sz w:val="20"/>
          <w:szCs w:val="20"/>
          <w:u w:val="single"/>
        </w:rPr>
      </w:pPr>
      <w:r w:rsidRPr="004531C3">
        <w:rPr>
          <w:bCs/>
          <w:i/>
          <w:sz w:val="20"/>
          <w:szCs w:val="20"/>
          <w:u w:val="single"/>
        </w:rPr>
        <w:t>(указывается Ф.И.О., телефон и e-mail уполномоченного лица участника закупки)</w:t>
      </w:r>
    </w:p>
    <w:p w14:paraId="647B6842" w14:textId="77777777" w:rsidR="00B067D9" w:rsidRPr="004531C3" w:rsidRDefault="00B067D9" w:rsidP="00AB3297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4531C3">
        <w:t>Настоящая заявка на участие в открытом запросе котировок в электронной форме действительна в течение 6</w:t>
      </w:r>
      <w:r w:rsidR="008D1E94" w:rsidRPr="004531C3">
        <w:t>0 (ш</w:t>
      </w:r>
      <w:r w:rsidRPr="004531C3">
        <w:t xml:space="preserve">естидесяти) календарных дней с даты открытия доступа </w:t>
      </w:r>
      <w:r w:rsidRPr="004531C3">
        <w:br/>
        <w:t xml:space="preserve">к поданным в форме электронных документов заявкам на участие в закупке, указанной </w:t>
      </w:r>
      <w:r w:rsidRPr="004531C3">
        <w:br/>
        <w:t>в извещении.</w:t>
      </w:r>
    </w:p>
    <w:p w14:paraId="6D5B8750" w14:textId="77777777" w:rsidR="00B067D9" w:rsidRPr="004531C3" w:rsidRDefault="00B067D9" w:rsidP="00AB3297">
      <w:pPr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jc w:val="both"/>
      </w:pPr>
      <w:r w:rsidRPr="004531C3">
        <w:t>Адрес местонахождения _________________________________________</w:t>
      </w:r>
    </w:p>
    <w:p w14:paraId="6B62F202" w14:textId="77777777" w:rsidR="00B067D9" w:rsidRPr="004531C3" w:rsidRDefault="00B067D9">
      <w:pPr>
        <w:tabs>
          <w:tab w:val="left" w:pos="993"/>
        </w:tabs>
        <w:ind w:firstLine="709"/>
        <w:rPr>
          <w:bCs/>
          <w:i/>
        </w:rPr>
      </w:pPr>
      <w:r w:rsidRPr="004531C3">
        <w:rPr>
          <w:bCs/>
          <w:i/>
          <w:u w:val="single"/>
        </w:rPr>
        <w:t>Почтовый адрес</w:t>
      </w:r>
      <w:r w:rsidRPr="004531C3">
        <w:rPr>
          <w:bCs/>
          <w:i/>
        </w:rPr>
        <w:t xml:space="preserve"> ___________________________________________________________</w:t>
      </w:r>
    </w:p>
    <w:p w14:paraId="4DEB30EF" w14:textId="77777777" w:rsidR="00B067D9" w:rsidRPr="004531C3" w:rsidRDefault="00B067D9">
      <w:pPr>
        <w:tabs>
          <w:tab w:val="left" w:pos="993"/>
        </w:tabs>
        <w:ind w:firstLine="709"/>
        <w:rPr>
          <w:bCs/>
          <w:i/>
        </w:rPr>
      </w:pPr>
      <w:r w:rsidRPr="004531C3">
        <w:rPr>
          <w:bCs/>
          <w:i/>
          <w:u w:val="single"/>
        </w:rPr>
        <w:t>ИНН/КПП</w:t>
      </w:r>
      <w:r w:rsidRPr="004531C3">
        <w:rPr>
          <w:bCs/>
          <w:i/>
        </w:rPr>
        <w:t xml:space="preserve"> ________________________________________________________________</w:t>
      </w:r>
    </w:p>
    <w:p w14:paraId="52C1248E" w14:textId="77777777" w:rsidR="00B067D9" w:rsidRPr="004531C3" w:rsidRDefault="00B067D9">
      <w:pPr>
        <w:tabs>
          <w:tab w:val="left" w:pos="993"/>
        </w:tabs>
        <w:ind w:firstLine="709"/>
        <w:rPr>
          <w:bCs/>
          <w:i/>
        </w:rPr>
      </w:pPr>
      <w:r w:rsidRPr="004531C3">
        <w:rPr>
          <w:bCs/>
          <w:i/>
          <w:u w:val="single"/>
        </w:rPr>
        <w:t>Адрес электронной почты</w:t>
      </w:r>
      <w:r w:rsidRPr="004531C3">
        <w:rPr>
          <w:bCs/>
          <w:i/>
        </w:rPr>
        <w:t xml:space="preserve"> ___________________________________________________</w:t>
      </w:r>
    </w:p>
    <w:p w14:paraId="56A42C5C" w14:textId="77777777" w:rsidR="00B067D9" w:rsidRPr="004531C3" w:rsidRDefault="00B067D9">
      <w:pPr>
        <w:tabs>
          <w:tab w:val="left" w:pos="993"/>
        </w:tabs>
        <w:ind w:firstLine="709"/>
        <w:rPr>
          <w:bCs/>
          <w:i/>
        </w:rPr>
      </w:pPr>
      <w:r w:rsidRPr="004531C3">
        <w:rPr>
          <w:bCs/>
          <w:i/>
          <w:u w:val="single"/>
        </w:rPr>
        <w:t>Телефон (факс)</w:t>
      </w:r>
      <w:r w:rsidRPr="004531C3">
        <w:rPr>
          <w:bCs/>
          <w:i/>
        </w:rPr>
        <w:t xml:space="preserve"> ____________________________________________________________</w:t>
      </w:r>
    </w:p>
    <w:p w14:paraId="734697EA" w14:textId="77777777" w:rsidR="00B067D9" w:rsidRPr="004531C3" w:rsidRDefault="00B067D9">
      <w:pPr>
        <w:tabs>
          <w:tab w:val="left" w:pos="993"/>
        </w:tabs>
        <w:ind w:firstLine="709"/>
        <w:jc w:val="both"/>
        <w:rPr>
          <w:b/>
          <w:bCs/>
        </w:rPr>
      </w:pPr>
    </w:p>
    <w:p w14:paraId="763EEBAF" w14:textId="77777777" w:rsidR="00B067D9" w:rsidRPr="004531C3" w:rsidRDefault="00B067D9">
      <w:pPr>
        <w:tabs>
          <w:tab w:val="left" w:pos="993"/>
        </w:tabs>
        <w:ind w:firstLine="709"/>
        <w:jc w:val="both"/>
        <w:rPr>
          <w:bCs/>
        </w:rPr>
      </w:pPr>
      <w:r w:rsidRPr="004531C3">
        <w:rPr>
          <w:bCs/>
        </w:rPr>
        <w:lastRenderedPageBreak/>
        <w:t>Приложение:</w:t>
      </w:r>
    </w:p>
    <w:p w14:paraId="66E48631" w14:textId="77777777" w:rsidR="00B067D9" w:rsidRPr="004531C3" w:rsidRDefault="00B067D9" w:rsidP="00AB329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531C3">
        <w:t>Сведение об участнике закупки.</w:t>
      </w:r>
    </w:p>
    <w:p w14:paraId="67FCFC1C" w14:textId="77777777" w:rsidR="00B067D9" w:rsidRPr="004531C3" w:rsidRDefault="00B067D9" w:rsidP="00AB329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531C3">
        <w:t>Декларация соответствия участника закупки основным требованиям заказчика, определенным пунктом 2.1 извещения.</w:t>
      </w:r>
    </w:p>
    <w:p w14:paraId="6F60B71B" w14:textId="77777777" w:rsidR="00B067D9" w:rsidRPr="004531C3" w:rsidRDefault="00B067D9" w:rsidP="00AB329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531C3">
        <w:t>Декларация соответствия участника закупки предъявляемым требованиям, определенным пунктами 2.2.1.1 – 2.2.1.3 извещения.</w:t>
      </w:r>
    </w:p>
    <w:p w14:paraId="6C5D6717" w14:textId="77777777" w:rsidR="00B067D9" w:rsidRPr="004531C3" w:rsidRDefault="00B067D9" w:rsidP="00AB329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531C3">
        <w:rPr>
          <w:i/>
        </w:rPr>
        <w:t>__ (указываются прилагаемые документы) _.</w:t>
      </w:r>
    </w:p>
    <w:p w14:paraId="5648C6EE" w14:textId="77777777" w:rsidR="00B067D9" w:rsidRPr="004531C3" w:rsidRDefault="00B067D9" w:rsidP="00AB329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531C3">
        <w:t>……..</w:t>
      </w:r>
    </w:p>
    <w:p w14:paraId="41046FC1" w14:textId="77777777" w:rsidR="00B067D9" w:rsidRPr="004531C3" w:rsidRDefault="00B067D9">
      <w:pPr>
        <w:jc w:val="both"/>
        <w:rPr>
          <w:b/>
          <w:bCs/>
        </w:rPr>
      </w:pPr>
    </w:p>
    <w:p w14:paraId="62400A0A" w14:textId="77777777" w:rsidR="00B067D9" w:rsidRPr="004531C3" w:rsidRDefault="00B067D9">
      <w:pPr>
        <w:jc w:val="both"/>
        <w:rPr>
          <w:b/>
          <w:bCs/>
        </w:rPr>
      </w:pPr>
    </w:p>
    <w:p w14:paraId="4DCE140C" w14:textId="77777777" w:rsidR="00B067D9" w:rsidRPr="004531C3" w:rsidRDefault="00B067D9">
      <w:pPr>
        <w:ind w:firstLine="709"/>
        <w:jc w:val="both"/>
        <w:rPr>
          <w:bCs/>
        </w:rPr>
      </w:pPr>
      <w:r w:rsidRPr="004531C3">
        <w:rPr>
          <w:bCs/>
        </w:rPr>
        <w:t>______________________           ______________      /___________________ /</w:t>
      </w:r>
    </w:p>
    <w:p w14:paraId="75E3F835" w14:textId="77777777" w:rsidR="00B067D9" w:rsidRPr="004531C3" w:rsidRDefault="00B067D9">
      <w:pPr>
        <w:tabs>
          <w:tab w:val="left" w:pos="993"/>
        </w:tabs>
        <w:ind w:firstLine="709"/>
        <w:rPr>
          <w:bCs/>
          <w:i/>
          <w:sz w:val="20"/>
          <w:szCs w:val="20"/>
          <w:u w:val="single"/>
        </w:rPr>
      </w:pPr>
      <w:r w:rsidRPr="004531C3">
        <w:rPr>
          <w:bCs/>
          <w:i/>
        </w:rPr>
        <w:t>(</w:t>
      </w:r>
      <w:r w:rsidRPr="004531C3">
        <w:rPr>
          <w:bCs/>
          <w:i/>
          <w:sz w:val="20"/>
          <w:szCs w:val="20"/>
          <w:u w:val="single"/>
        </w:rPr>
        <w:t>должность уполномоченного лица)             (подпись)                     (расшифровка подписи)</w:t>
      </w:r>
    </w:p>
    <w:p w14:paraId="45B60004" w14:textId="77777777" w:rsidR="00B067D9" w:rsidRPr="004531C3" w:rsidRDefault="00B067D9">
      <w:pPr>
        <w:jc w:val="both"/>
        <w:rPr>
          <w:bCs/>
          <w:i/>
        </w:rPr>
      </w:pPr>
      <w:r w:rsidRPr="004531C3">
        <w:rPr>
          <w:bCs/>
          <w:i/>
        </w:rPr>
        <w:t xml:space="preserve">                                                                                                   МП</w:t>
      </w:r>
    </w:p>
    <w:p w14:paraId="722B6F8B" w14:textId="77777777" w:rsidR="00B067D9" w:rsidRPr="004531C3" w:rsidRDefault="00B067D9">
      <w:pPr>
        <w:jc w:val="both"/>
        <w:rPr>
          <w:bCs/>
          <w:i/>
        </w:rPr>
      </w:pPr>
    </w:p>
    <w:p w14:paraId="07631C63" w14:textId="77777777" w:rsidR="000F033E" w:rsidRPr="004531C3" w:rsidRDefault="000F033E">
      <w:pPr>
        <w:ind w:firstLine="851"/>
        <w:jc w:val="both"/>
        <w:rPr>
          <w:bCs/>
        </w:rPr>
      </w:pPr>
      <w:r w:rsidRPr="00AB3297">
        <w:rPr>
          <w:bCs/>
        </w:rPr>
        <w:t>Примечание: Участник закупки – физическое лицо, в том числе индивидуальный предприниматель, заполняет форму по тем полям, по которым заполнение возможно в связи с указанным статусом.</w:t>
      </w:r>
    </w:p>
    <w:p w14:paraId="0044C33B" w14:textId="77777777" w:rsidR="000F033E" w:rsidRPr="004531C3" w:rsidRDefault="000F033E">
      <w:pPr>
        <w:jc w:val="both"/>
        <w:rPr>
          <w:bCs/>
          <w:i/>
        </w:rPr>
      </w:pPr>
    </w:p>
    <w:p w14:paraId="690269ED" w14:textId="77777777" w:rsidR="000F033E" w:rsidRPr="004531C3" w:rsidRDefault="000F033E">
      <w:pPr>
        <w:jc w:val="both"/>
        <w:rPr>
          <w:bCs/>
          <w:i/>
        </w:rPr>
      </w:pPr>
    </w:p>
    <w:p w14:paraId="1CA68B7C" w14:textId="77777777" w:rsidR="00A9613A" w:rsidRDefault="00A9613A">
      <w:pPr>
        <w:jc w:val="right"/>
        <w:rPr>
          <w:bCs/>
          <w:i/>
        </w:rPr>
        <w:sectPr w:rsidR="00A9613A" w:rsidSect="00B067D9">
          <w:footerReference w:type="even" r:id="rId16"/>
          <w:footerReference w:type="default" r:id="rId17"/>
          <w:footerReference w:type="first" r:id="rId18"/>
          <w:pgSz w:w="11906" w:h="16838"/>
          <w:pgMar w:top="851" w:right="991" w:bottom="851" w:left="1134" w:header="340" w:footer="283" w:gutter="0"/>
          <w:cols w:space="708"/>
          <w:titlePg/>
          <w:docGrid w:linePitch="360"/>
        </w:sectPr>
      </w:pPr>
    </w:p>
    <w:p w14:paraId="3C41C281" w14:textId="77777777" w:rsidR="00B067D9" w:rsidRPr="004531C3" w:rsidRDefault="006C698F">
      <w:pPr>
        <w:jc w:val="right"/>
        <w:rPr>
          <w:b/>
          <w:bCs/>
        </w:rPr>
      </w:pPr>
      <w:r w:rsidRPr="004531C3">
        <w:rPr>
          <w:b/>
          <w:bCs/>
        </w:rPr>
        <w:lastRenderedPageBreak/>
        <w:t>Приложение № 3</w:t>
      </w:r>
      <w:r w:rsidR="00B067D9" w:rsidRPr="004531C3">
        <w:rPr>
          <w:b/>
          <w:bCs/>
        </w:rPr>
        <w:t xml:space="preserve"> </w:t>
      </w:r>
    </w:p>
    <w:p w14:paraId="41CF9A04" w14:textId="77777777" w:rsidR="00B067D9" w:rsidRPr="004531C3" w:rsidRDefault="00B067D9">
      <w:pPr>
        <w:jc w:val="right"/>
        <w:outlineLvl w:val="1"/>
      </w:pPr>
      <w:r w:rsidRPr="004531C3">
        <w:t>к извещению о проведении открытого</w:t>
      </w:r>
      <w:r w:rsidRPr="004531C3">
        <w:br/>
      </w:r>
      <w:r w:rsidRPr="004531C3">
        <w:rPr>
          <w:bCs/>
        </w:rPr>
        <w:t>запроса котировок</w:t>
      </w:r>
      <w:r w:rsidRPr="004531C3">
        <w:t xml:space="preserve"> в электронной форме </w:t>
      </w:r>
    </w:p>
    <w:p w14:paraId="54546C69" w14:textId="4EE7177E" w:rsidR="00B067D9" w:rsidRPr="004531C3" w:rsidRDefault="00B04D4A">
      <w:pPr>
        <w:jc w:val="right"/>
        <w:outlineLvl w:val="1"/>
        <w:rPr>
          <w:b/>
          <w:bCs/>
        </w:rPr>
      </w:pPr>
      <w:r>
        <w:rPr>
          <w:b/>
          <w:bCs/>
        </w:rPr>
        <w:t>от 24</w:t>
      </w:r>
      <w:r w:rsidR="004777FC" w:rsidRPr="004531C3">
        <w:rPr>
          <w:b/>
          <w:bCs/>
        </w:rPr>
        <w:t>.</w:t>
      </w:r>
      <w:r>
        <w:rPr>
          <w:b/>
          <w:bCs/>
        </w:rPr>
        <w:t>12</w:t>
      </w:r>
      <w:r w:rsidR="004777FC" w:rsidRPr="004531C3">
        <w:rPr>
          <w:b/>
          <w:bCs/>
        </w:rPr>
        <w:t>.2019 г. № ЗКЭФ-ДРОЭЗ-221</w:t>
      </w:r>
    </w:p>
    <w:p w14:paraId="45CFD3A2" w14:textId="77777777" w:rsidR="00B067D9" w:rsidRPr="004531C3" w:rsidRDefault="00B067D9">
      <w:pPr>
        <w:jc w:val="right"/>
        <w:outlineLvl w:val="1"/>
      </w:pPr>
    </w:p>
    <w:p w14:paraId="50F6BF5F" w14:textId="77777777" w:rsidR="00B067D9" w:rsidRPr="004531C3" w:rsidRDefault="00B067D9">
      <w:pPr>
        <w:jc w:val="right"/>
        <w:rPr>
          <w:bCs/>
          <w:sz w:val="22"/>
          <w:szCs w:val="22"/>
        </w:rPr>
      </w:pPr>
      <w:r w:rsidRPr="004531C3">
        <w:rPr>
          <w:bCs/>
          <w:sz w:val="22"/>
          <w:szCs w:val="22"/>
        </w:rPr>
        <w:t>ФОРМА</w:t>
      </w:r>
    </w:p>
    <w:p w14:paraId="25189154" w14:textId="77777777" w:rsidR="00B067D9" w:rsidRPr="004531C3" w:rsidRDefault="00B067D9">
      <w:pPr>
        <w:widowControl w:val="0"/>
        <w:jc w:val="center"/>
        <w:outlineLvl w:val="1"/>
        <w:rPr>
          <w:b/>
          <w:bCs/>
        </w:rPr>
      </w:pPr>
      <w:r w:rsidRPr="004531C3">
        <w:rPr>
          <w:b/>
          <w:bCs/>
        </w:rPr>
        <w:t>СВЕДЕНИЯ</w:t>
      </w:r>
    </w:p>
    <w:p w14:paraId="3A8C19FC" w14:textId="77777777" w:rsidR="00B067D9" w:rsidRPr="004531C3" w:rsidRDefault="00B067D9">
      <w:pPr>
        <w:widowControl w:val="0"/>
        <w:jc w:val="center"/>
        <w:rPr>
          <w:b/>
          <w:bCs/>
        </w:rPr>
      </w:pPr>
      <w:r w:rsidRPr="004531C3">
        <w:rPr>
          <w:b/>
          <w:bCs/>
        </w:rPr>
        <w:t>об участнике закупки</w:t>
      </w:r>
    </w:p>
    <w:p w14:paraId="2BCDA38D" w14:textId="77777777" w:rsidR="00B067D9" w:rsidRPr="004531C3" w:rsidRDefault="00B067D9">
      <w:pPr>
        <w:widowControl w:val="0"/>
        <w:jc w:val="center"/>
        <w:rPr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503"/>
      </w:tblGrid>
      <w:tr w:rsidR="00B067D9" w:rsidRPr="004531C3" w14:paraId="03220764" w14:textId="77777777" w:rsidTr="00B067D9">
        <w:tc>
          <w:tcPr>
            <w:tcW w:w="3420" w:type="dxa"/>
          </w:tcPr>
          <w:p w14:paraId="0B082B3F" w14:textId="77777777" w:rsidR="00B067D9" w:rsidRPr="004531C3" w:rsidRDefault="00B067D9">
            <w:pPr>
              <w:widowControl w:val="0"/>
              <w:ind w:left="180"/>
            </w:pPr>
            <w:r w:rsidRPr="004531C3">
              <w:t>Полное наименование</w:t>
            </w:r>
          </w:p>
        </w:tc>
        <w:tc>
          <w:tcPr>
            <w:tcW w:w="6503" w:type="dxa"/>
          </w:tcPr>
          <w:p w14:paraId="536FCD41" w14:textId="77777777" w:rsidR="00B067D9" w:rsidRPr="004531C3" w:rsidRDefault="00B067D9">
            <w:pPr>
              <w:widowControl w:val="0"/>
              <w:ind w:left="252"/>
            </w:pPr>
          </w:p>
        </w:tc>
      </w:tr>
      <w:tr w:rsidR="00B067D9" w:rsidRPr="004531C3" w14:paraId="733C5C55" w14:textId="77777777" w:rsidTr="00B067D9">
        <w:tc>
          <w:tcPr>
            <w:tcW w:w="3420" w:type="dxa"/>
          </w:tcPr>
          <w:p w14:paraId="4B823376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Краткое наименование</w:t>
            </w:r>
          </w:p>
        </w:tc>
        <w:tc>
          <w:tcPr>
            <w:tcW w:w="6503" w:type="dxa"/>
          </w:tcPr>
          <w:p w14:paraId="5CFD0F2F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6B811F14" w14:textId="77777777" w:rsidTr="00B067D9">
        <w:tc>
          <w:tcPr>
            <w:tcW w:w="3420" w:type="dxa"/>
          </w:tcPr>
          <w:p w14:paraId="6DAF160C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Должность руководителя</w:t>
            </w:r>
          </w:p>
        </w:tc>
        <w:tc>
          <w:tcPr>
            <w:tcW w:w="6503" w:type="dxa"/>
          </w:tcPr>
          <w:p w14:paraId="70EDBD39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6EB6788A" w14:textId="77777777" w:rsidTr="00B067D9">
        <w:tc>
          <w:tcPr>
            <w:tcW w:w="3420" w:type="dxa"/>
          </w:tcPr>
          <w:p w14:paraId="53922758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Фамилия, имя, отчество руководителя</w:t>
            </w:r>
          </w:p>
        </w:tc>
        <w:tc>
          <w:tcPr>
            <w:tcW w:w="6503" w:type="dxa"/>
          </w:tcPr>
          <w:p w14:paraId="28FC3629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702CB934" w14:textId="77777777" w:rsidTr="00B067D9">
        <w:tc>
          <w:tcPr>
            <w:tcW w:w="3420" w:type="dxa"/>
          </w:tcPr>
          <w:p w14:paraId="693B486E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Уполномочивающий документ</w:t>
            </w:r>
          </w:p>
        </w:tc>
        <w:tc>
          <w:tcPr>
            <w:tcW w:w="6503" w:type="dxa"/>
          </w:tcPr>
          <w:p w14:paraId="22569F5F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672A4351" w14:textId="77777777" w:rsidTr="00B067D9">
        <w:tc>
          <w:tcPr>
            <w:tcW w:w="3420" w:type="dxa"/>
          </w:tcPr>
          <w:p w14:paraId="7EC9FAD8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Фамилия, имя, отчество главного бухгалтера</w:t>
            </w:r>
          </w:p>
        </w:tc>
        <w:tc>
          <w:tcPr>
            <w:tcW w:w="6503" w:type="dxa"/>
          </w:tcPr>
          <w:p w14:paraId="25A93385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7CB68757" w14:textId="77777777" w:rsidTr="00B067D9">
        <w:tc>
          <w:tcPr>
            <w:tcW w:w="3420" w:type="dxa"/>
          </w:tcPr>
          <w:p w14:paraId="5B6557A3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Уполномочивающий документ</w:t>
            </w:r>
          </w:p>
        </w:tc>
        <w:tc>
          <w:tcPr>
            <w:tcW w:w="6503" w:type="dxa"/>
          </w:tcPr>
          <w:p w14:paraId="59DFE08E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28418A9F" w14:textId="77777777" w:rsidTr="00B067D9">
        <w:tc>
          <w:tcPr>
            <w:tcW w:w="3420" w:type="dxa"/>
          </w:tcPr>
          <w:p w14:paraId="01731A0F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ОГРН</w:t>
            </w:r>
          </w:p>
        </w:tc>
        <w:tc>
          <w:tcPr>
            <w:tcW w:w="6503" w:type="dxa"/>
          </w:tcPr>
          <w:p w14:paraId="37BB51E5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268CA8CF" w14:textId="77777777" w:rsidTr="00B067D9">
        <w:tc>
          <w:tcPr>
            <w:tcW w:w="3420" w:type="dxa"/>
          </w:tcPr>
          <w:p w14:paraId="756FBF30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ИНН</w:t>
            </w:r>
          </w:p>
        </w:tc>
        <w:tc>
          <w:tcPr>
            <w:tcW w:w="6503" w:type="dxa"/>
          </w:tcPr>
          <w:p w14:paraId="5B0694F0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7AD15257" w14:textId="77777777" w:rsidTr="00B067D9">
        <w:tc>
          <w:tcPr>
            <w:tcW w:w="3420" w:type="dxa"/>
          </w:tcPr>
          <w:p w14:paraId="7D34DD12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КПП</w:t>
            </w:r>
          </w:p>
        </w:tc>
        <w:tc>
          <w:tcPr>
            <w:tcW w:w="6503" w:type="dxa"/>
          </w:tcPr>
          <w:p w14:paraId="7011ED81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084208AC" w14:textId="77777777" w:rsidTr="00B067D9">
        <w:tc>
          <w:tcPr>
            <w:tcW w:w="3420" w:type="dxa"/>
          </w:tcPr>
          <w:p w14:paraId="4B50C3C6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ОКАТО</w:t>
            </w:r>
          </w:p>
        </w:tc>
        <w:tc>
          <w:tcPr>
            <w:tcW w:w="6503" w:type="dxa"/>
          </w:tcPr>
          <w:p w14:paraId="7473599E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7992F907" w14:textId="77777777" w:rsidTr="00B067D9">
        <w:tc>
          <w:tcPr>
            <w:tcW w:w="3420" w:type="dxa"/>
          </w:tcPr>
          <w:p w14:paraId="68537524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ОКВЭД</w:t>
            </w:r>
          </w:p>
        </w:tc>
        <w:tc>
          <w:tcPr>
            <w:tcW w:w="6503" w:type="dxa"/>
          </w:tcPr>
          <w:p w14:paraId="64C1CAEE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1FF535CC" w14:textId="77777777" w:rsidTr="00B067D9">
        <w:tc>
          <w:tcPr>
            <w:tcW w:w="3420" w:type="dxa"/>
          </w:tcPr>
          <w:p w14:paraId="16688951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ОКФС</w:t>
            </w:r>
          </w:p>
        </w:tc>
        <w:tc>
          <w:tcPr>
            <w:tcW w:w="6503" w:type="dxa"/>
          </w:tcPr>
          <w:p w14:paraId="4368A0FF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1A8EBC62" w14:textId="77777777" w:rsidTr="00B067D9">
        <w:tc>
          <w:tcPr>
            <w:tcW w:w="3420" w:type="dxa"/>
          </w:tcPr>
          <w:p w14:paraId="1D1DA0D0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ОКОПФ</w:t>
            </w:r>
          </w:p>
        </w:tc>
        <w:tc>
          <w:tcPr>
            <w:tcW w:w="6503" w:type="dxa"/>
          </w:tcPr>
          <w:p w14:paraId="14AF0CE7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0C4B2F34" w14:textId="77777777" w:rsidTr="00B067D9">
        <w:tc>
          <w:tcPr>
            <w:tcW w:w="3420" w:type="dxa"/>
          </w:tcPr>
          <w:p w14:paraId="70DDB37F" w14:textId="77777777" w:rsidR="00B067D9" w:rsidRPr="004531C3" w:rsidRDefault="00B067D9" w:rsidP="004531C3">
            <w:pPr>
              <w:widowControl w:val="0"/>
              <w:ind w:left="180"/>
              <w:rPr>
                <w:b/>
                <w:bCs/>
              </w:rPr>
            </w:pPr>
            <w:r w:rsidRPr="004531C3">
              <w:t>Наименование банка</w:t>
            </w:r>
          </w:p>
        </w:tc>
        <w:tc>
          <w:tcPr>
            <w:tcW w:w="6503" w:type="dxa"/>
          </w:tcPr>
          <w:p w14:paraId="043BFC50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6D9F7633" w14:textId="77777777" w:rsidTr="00B067D9">
        <w:tc>
          <w:tcPr>
            <w:tcW w:w="3420" w:type="dxa"/>
          </w:tcPr>
          <w:p w14:paraId="3B5EA2D3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Р/сч</w:t>
            </w:r>
          </w:p>
        </w:tc>
        <w:tc>
          <w:tcPr>
            <w:tcW w:w="6503" w:type="dxa"/>
          </w:tcPr>
          <w:p w14:paraId="389956B0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57A35619" w14:textId="77777777" w:rsidTr="00B067D9">
        <w:tc>
          <w:tcPr>
            <w:tcW w:w="3420" w:type="dxa"/>
          </w:tcPr>
          <w:p w14:paraId="198681AF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К/сч</w:t>
            </w:r>
          </w:p>
        </w:tc>
        <w:tc>
          <w:tcPr>
            <w:tcW w:w="6503" w:type="dxa"/>
          </w:tcPr>
          <w:p w14:paraId="5829D37D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2E077ECE" w14:textId="77777777" w:rsidTr="00B067D9">
        <w:tc>
          <w:tcPr>
            <w:tcW w:w="3420" w:type="dxa"/>
          </w:tcPr>
          <w:p w14:paraId="302AE84E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БИК</w:t>
            </w:r>
          </w:p>
        </w:tc>
        <w:tc>
          <w:tcPr>
            <w:tcW w:w="6503" w:type="dxa"/>
          </w:tcPr>
          <w:p w14:paraId="791ECF66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763549AC" w14:textId="77777777" w:rsidTr="00B067D9">
        <w:tc>
          <w:tcPr>
            <w:tcW w:w="3420" w:type="dxa"/>
          </w:tcPr>
          <w:p w14:paraId="70987D53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ОКПО</w:t>
            </w:r>
          </w:p>
        </w:tc>
        <w:tc>
          <w:tcPr>
            <w:tcW w:w="6503" w:type="dxa"/>
          </w:tcPr>
          <w:p w14:paraId="250CC6D9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06FB52AB" w14:textId="77777777" w:rsidTr="00B067D9">
        <w:tc>
          <w:tcPr>
            <w:tcW w:w="3420" w:type="dxa"/>
          </w:tcPr>
          <w:p w14:paraId="75583954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Место нахождения (юридический адрес)</w:t>
            </w:r>
          </w:p>
        </w:tc>
        <w:tc>
          <w:tcPr>
            <w:tcW w:w="6503" w:type="dxa"/>
          </w:tcPr>
          <w:p w14:paraId="549C3071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3DF5C3A5" w14:textId="77777777" w:rsidTr="00B067D9">
        <w:tc>
          <w:tcPr>
            <w:tcW w:w="3420" w:type="dxa"/>
          </w:tcPr>
          <w:p w14:paraId="729F2802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Фактический адрес</w:t>
            </w:r>
          </w:p>
          <w:p w14:paraId="5ECED647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(почтовый адрес)</w:t>
            </w:r>
          </w:p>
        </w:tc>
        <w:tc>
          <w:tcPr>
            <w:tcW w:w="6503" w:type="dxa"/>
          </w:tcPr>
          <w:p w14:paraId="3FFF3DE1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4CCB6906" w14:textId="77777777" w:rsidTr="00B067D9">
        <w:tc>
          <w:tcPr>
            <w:tcW w:w="3420" w:type="dxa"/>
          </w:tcPr>
          <w:p w14:paraId="185F61CB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Телефон</w:t>
            </w:r>
          </w:p>
        </w:tc>
        <w:tc>
          <w:tcPr>
            <w:tcW w:w="6503" w:type="dxa"/>
          </w:tcPr>
          <w:p w14:paraId="1E375BD9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6C1D5363" w14:textId="77777777" w:rsidTr="00B067D9">
        <w:tc>
          <w:tcPr>
            <w:tcW w:w="3420" w:type="dxa"/>
          </w:tcPr>
          <w:p w14:paraId="3288F92D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Факс</w:t>
            </w:r>
          </w:p>
        </w:tc>
        <w:tc>
          <w:tcPr>
            <w:tcW w:w="6503" w:type="dxa"/>
          </w:tcPr>
          <w:p w14:paraId="4BCBFFB3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3024D457" w14:textId="77777777" w:rsidTr="00B067D9">
        <w:tc>
          <w:tcPr>
            <w:tcW w:w="3420" w:type="dxa"/>
          </w:tcPr>
          <w:p w14:paraId="3C14E33E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>Сайт</w:t>
            </w:r>
          </w:p>
        </w:tc>
        <w:tc>
          <w:tcPr>
            <w:tcW w:w="6503" w:type="dxa"/>
          </w:tcPr>
          <w:p w14:paraId="085E991E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115A538F" w14:textId="77777777" w:rsidTr="00B067D9">
        <w:tc>
          <w:tcPr>
            <w:tcW w:w="3420" w:type="dxa"/>
          </w:tcPr>
          <w:p w14:paraId="0FF2C92D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rPr>
                <w:lang w:val="en-US"/>
              </w:rPr>
              <w:t>e</w:t>
            </w:r>
            <w:r w:rsidRPr="004531C3">
              <w:t>-</w:t>
            </w:r>
            <w:r w:rsidRPr="004531C3">
              <w:rPr>
                <w:lang w:val="en-US"/>
              </w:rPr>
              <w:t>mail</w:t>
            </w:r>
          </w:p>
        </w:tc>
        <w:tc>
          <w:tcPr>
            <w:tcW w:w="6503" w:type="dxa"/>
          </w:tcPr>
          <w:p w14:paraId="701C8655" w14:textId="77777777" w:rsidR="00B067D9" w:rsidRPr="004531C3" w:rsidRDefault="00B067D9" w:rsidP="004531C3">
            <w:pPr>
              <w:widowControl w:val="0"/>
              <w:ind w:left="252"/>
              <w:rPr>
                <w:lang w:val="en-US"/>
              </w:rPr>
            </w:pPr>
          </w:p>
        </w:tc>
      </w:tr>
      <w:tr w:rsidR="00B067D9" w:rsidRPr="004531C3" w14:paraId="7194C53B" w14:textId="77777777" w:rsidTr="00B067D9">
        <w:trPr>
          <w:trHeight w:val="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3EFC" w14:textId="7C92667F" w:rsidR="00B067D9" w:rsidRPr="004531C3" w:rsidRDefault="00B067D9" w:rsidP="004531C3">
            <w:pPr>
              <w:widowControl w:val="0"/>
              <w:ind w:left="180"/>
            </w:pPr>
            <w:r w:rsidRPr="004531C3">
              <w:t xml:space="preserve">Контактное лицо по исполнению </w:t>
            </w:r>
            <w:r w:rsidR="00D3147C">
              <w:t>д</w:t>
            </w:r>
            <w:r w:rsidR="00B95E25">
              <w:t>оговора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1F91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  <w:tr w:rsidR="00B067D9" w:rsidRPr="004531C3" w14:paraId="0389DF86" w14:textId="77777777" w:rsidTr="00B067D9">
        <w:trPr>
          <w:trHeight w:val="6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542D" w14:textId="77777777" w:rsidR="00B067D9" w:rsidRPr="004531C3" w:rsidRDefault="00B067D9" w:rsidP="004531C3">
            <w:pPr>
              <w:widowControl w:val="0"/>
              <w:ind w:left="180"/>
            </w:pPr>
            <w:r w:rsidRPr="004531C3">
              <w:t xml:space="preserve">Является плательщиком НДС </w:t>
            </w:r>
            <w:r w:rsidRPr="004531C3">
              <w:rPr>
                <w:i/>
              </w:rPr>
              <w:t>(да/нет)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A58" w14:textId="77777777" w:rsidR="00B067D9" w:rsidRPr="004531C3" w:rsidRDefault="00B067D9" w:rsidP="004531C3">
            <w:pPr>
              <w:widowControl w:val="0"/>
              <w:ind w:left="252"/>
            </w:pPr>
          </w:p>
        </w:tc>
      </w:tr>
    </w:tbl>
    <w:p w14:paraId="5B50CB14" w14:textId="77777777" w:rsidR="00B067D9" w:rsidRPr="004531C3" w:rsidRDefault="00B067D9" w:rsidP="004531C3">
      <w:pPr>
        <w:widowControl w:val="0"/>
      </w:pPr>
    </w:p>
    <w:p w14:paraId="458BAF55" w14:textId="77777777" w:rsidR="00B067D9" w:rsidRPr="004531C3" w:rsidRDefault="00B067D9" w:rsidP="004531C3">
      <w:pPr>
        <w:ind w:firstLine="709"/>
        <w:jc w:val="both"/>
        <w:rPr>
          <w:bCs/>
        </w:rPr>
      </w:pPr>
      <w:r w:rsidRPr="004531C3">
        <w:rPr>
          <w:bCs/>
        </w:rPr>
        <w:t>______________________           ______________      /___________________ /</w:t>
      </w:r>
    </w:p>
    <w:p w14:paraId="1AD22D64" w14:textId="77777777" w:rsidR="00B067D9" w:rsidRPr="004531C3" w:rsidRDefault="00B067D9" w:rsidP="004531C3">
      <w:pPr>
        <w:tabs>
          <w:tab w:val="left" w:pos="993"/>
        </w:tabs>
        <w:ind w:firstLine="709"/>
        <w:rPr>
          <w:bCs/>
          <w:i/>
          <w:sz w:val="20"/>
          <w:szCs w:val="20"/>
          <w:u w:val="single"/>
        </w:rPr>
      </w:pPr>
      <w:r w:rsidRPr="004531C3">
        <w:rPr>
          <w:bCs/>
          <w:i/>
        </w:rPr>
        <w:t>(</w:t>
      </w:r>
      <w:r w:rsidRPr="004531C3">
        <w:rPr>
          <w:bCs/>
          <w:i/>
          <w:sz w:val="20"/>
          <w:szCs w:val="20"/>
          <w:u w:val="single"/>
        </w:rPr>
        <w:t>должность уполномоченного лица               (подпись)                     (расшифровка подписи)</w:t>
      </w:r>
    </w:p>
    <w:p w14:paraId="0C24232F" w14:textId="77777777" w:rsidR="00E01B0D" w:rsidRPr="004531C3" w:rsidRDefault="00E01B0D"/>
    <w:p w14:paraId="61666AFC" w14:textId="77777777" w:rsidR="000F033E" w:rsidRPr="004531C3" w:rsidRDefault="000F033E">
      <w:pPr>
        <w:ind w:firstLine="851"/>
        <w:jc w:val="both"/>
        <w:rPr>
          <w:bCs/>
        </w:rPr>
      </w:pPr>
      <w:r w:rsidRPr="00AB3297">
        <w:rPr>
          <w:bCs/>
        </w:rPr>
        <w:t>Примечание: Участник закупки – физическое лицо, в том числе индивидуальный предприниматель, заполняет форму по тем полям, по которым заполнение возможно в связи с указанным статусом.</w:t>
      </w:r>
    </w:p>
    <w:p w14:paraId="31232621" w14:textId="77777777" w:rsidR="000F033E" w:rsidRPr="004531C3" w:rsidRDefault="000F033E"/>
    <w:p w14:paraId="2C7A9F00" w14:textId="77777777" w:rsidR="00A9613A" w:rsidRDefault="00A9613A">
      <w:pPr>
        <w:sectPr w:rsidR="00A9613A" w:rsidSect="00B067D9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14:paraId="773282C3" w14:textId="6B44FCB6" w:rsidR="00B067D9" w:rsidRPr="004531C3" w:rsidRDefault="00B067D9">
      <w:pPr>
        <w:jc w:val="right"/>
        <w:rPr>
          <w:b/>
          <w:bCs/>
        </w:rPr>
      </w:pPr>
      <w:r w:rsidRPr="004531C3">
        <w:rPr>
          <w:b/>
          <w:bCs/>
        </w:rPr>
        <w:lastRenderedPageBreak/>
        <w:t xml:space="preserve">Приложение № </w:t>
      </w:r>
      <w:r w:rsidR="004A70E7">
        <w:rPr>
          <w:b/>
          <w:bCs/>
        </w:rPr>
        <w:t>3</w:t>
      </w:r>
      <w:r w:rsidRPr="004531C3">
        <w:rPr>
          <w:b/>
          <w:bCs/>
        </w:rPr>
        <w:t xml:space="preserve"> </w:t>
      </w:r>
    </w:p>
    <w:p w14:paraId="67CF62C8" w14:textId="77777777" w:rsidR="00B067D9" w:rsidRPr="004531C3" w:rsidRDefault="00B067D9">
      <w:pPr>
        <w:jc w:val="right"/>
        <w:outlineLvl w:val="1"/>
      </w:pPr>
      <w:r w:rsidRPr="004531C3">
        <w:t>к извещению о проведении открытого</w:t>
      </w:r>
      <w:r w:rsidRPr="004531C3">
        <w:br/>
      </w:r>
      <w:r w:rsidRPr="004531C3">
        <w:rPr>
          <w:bCs/>
        </w:rPr>
        <w:t>запроса котировок</w:t>
      </w:r>
      <w:r w:rsidRPr="004531C3">
        <w:t xml:space="preserve"> в электронной форме </w:t>
      </w:r>
    </w:p>
    <w:p w14:paraId="1A0D7AE2" w14:textId="238D049F" w:rsidR="00B067D9" w:rsidRPr="004531C3" w:rsidRDefault="00B04D4A">
      <w:pPr>
        <w:jc w:val="right"/>
        <w:outlineLvl w:val="1"/>
        <w:rPr>
          <w:b/>
          <w:bCs/>
        </w:rPr>
      </w:pPr>
      <w:r>
        <w:rPr>
          <w:b/>
          <w:bCs/>
        </w:rPr>
        <w:t>от 24</w:t>
      </w:r>
      <w:r w:rsidR="004777FC" w:rsidRPr="004531C3">
        <w:rPr>
          <w:b/>
          <w:bCs/>
        </w:rPr>
        <w:t>.</w:t>
      </w:r>
      <w:r>
        <w:rPr>
          <w:b/>
          <w:bCs/>
        </w:rPr>
        <w:t>12</w:t>
      </w:r>
      <w:r w:rsidR="004777FC" w:rsidRPr="004531C3">
        <w:rPr>
          <w:b/>
          <w:bCs/>
        </w:rPr>
        <w:t>.2019 г. № ЗКЭФ-ДРОЭЗ-221</w:t>
      </w:r>
    </w:p>
    <w:p w14:paraId="122FFCFB" w14:textId="77777777" w:rsidR="004777FC" w:rsidRPr="004531C3" w:rsidRDefault="004777FC">
      <w:pPr>
        <w:jc w:val="right"/>
        <w:outlineLvl w:val="1"/>
      </w:pPr>
    </w:p>
    <w:p w14:paraId="5608EA98" w14:textId="77777777" w:rsidR="00B067D9" w:rsidRPr="004531C3" w:rsidRDefault="00B067D9">
      <w:pPr>
        <w:jc w:val="right"/>
        <w:rPr>
          <w:bCs/>
          <w:sz w:val="22"/>
          <w:szCs w:val="22"/>
        </w:rPr>
      </w:pPr>
      <w:r w:rsidRPr="004531C3">
        <w:rPr>
          <w:bCs/>
          <w:sz w:val="22"/>
          <w:szCs w:val="22"/>
        </w:rPr>
        <w:t>ПРОЕКТ</w:t>
      </w:r>
    </w:p>
    <w:p w14:paraId="2F1CB903" w14:textId="77777777" w:rsidR="00B067D9" w:rsidRPr="004531C3" w:rsidRDefault="00B067D9"/>
    <w:p w14:paraId="7BF2823A" w14:textId="77777777" w:rsidR="00B067D9" w:rsidRPr="004531C3" w:rsidRDefault="00B067D9">
      <w:pPr>
        <w:jc w:val="center"/>
        <w:rPr>
          <w:b/>
        </w:rPr>
      </w:pPr>
      <w:r w:rsidRPr="004531C3">
        <w:rPr>
          <w:b/>
        </w:rPr>
        <w:t>ДОГОВОР ПОДРЯДА № ______</w:t>
      </w:r>
    </w:p>
    <w:p w14:paraId="217AD89E" w14:textId="77777777" w:rsidR="00B067D9" w:rsidRPr="004531C3" w:rsidRDefault="00B067D9">
      <w:pPr>
        <w:jc w:val="center"/>
      </w:pPr>
    </w:p>
    <w:p w14:paraId="00D4EE75" w14:textId="77777777" w:rsidR="00B067D9" w:rsidRPr="004531C3" w:rsidRDefault="00B067D9">
      <w:r w:rsidRPr="004531C3">
        <w:t>г. Москва</w:t>
      </w:r>
      <w:r w:rsidRPr="004531C3">
        <w:tab/>
      </w:r>
      <w:r w:rsidRPr="004531C3">
        <w:tab/>
      </w:r>
      <w:r w:rsidRPr="004531C3">
        <w:tab/>
      </w:r>
      <w:r w:rsidRPr="004531C3">
        <w:tab/>
      </w:r>
      <w:r w:rsidRPr="004531C3">
        <w:tab/>
      </w:r>
      <w:r w:rsidRPr="004531C3">
        <w:tab/>
      </w:r>
      <w:r w:rsidRPr="004531C3">
        <w:tab/>
        <w:t xml:space="preserve"> «____» _____________ 20___ г.</w:t>
      </w:r>
    </w:p>
    <w:p w14:paraId="03CCB5CE" w14:textId="77777777" w:rsidR="00B067D9" w:rsidRPr="004531C3" w:rsidRDefault="00B067D9"/>
    <w:p w14:paraId="5F675542" w14:textId="35F8F03F" w:rsidR="00B067D9" w:rsidRPr="004531C3" w:rsidRDefault="00B067D9">
      <w:pPr>
        <w:ind w:firstLine="709"/>
        <w:jc w:val="both"/>
      </w:pPr>
      <w:r w:rsidRPr="004531C3">
        <w:rPr>
          <w:b/>
        </w:rPr>
        <w:t>Акционерное общество «Курорты Северного Кавказа» (АО «КСК»)</w:t>
      </w:r>
      <w:r w:rsidRPr="004531C3">
        <w:t xml:space="preserve"> в лице ___________________________, действующего на основании __________, именуемое в дальнейшем «Заказчик», с одной </w:t>
      </w:r>
      <w:r w:rsidR="00B95E25">
        <w:t>Стороны</w:t>
      </w:r>
      <w:r w:rsidRPr="004531C3">
        <w:t xml:space="preserve">, и </w:t>
      </w:r>
    </w:p>
    <w:p w14:paraId="1A3EBDDF" w14:textId="0EDAE855" w:rsidR="00B067D9" w:rsidRPr="004531C3" w:rsidRDefault="00B067D9">
      <w:pPr>
        <w:ind w:firstLine="709"/>
        <w:jc w:val="both"/>
      </w:pPr>
      <w:r w:rsidRPr="004531C3">
        <w:rPr>
          <w:b/>
        </w:rPr>
        <w:t>_______________________________________</w:t>
      </w:r>
      <w:r w:rsidRPr="004531C3">
        <w:t xml:space="preserve">, в лице ________________________, действующего на основании ______, именуемое в дальнейшем «Подрядчик», с другой </w:t>
      </w:r>
      <w:r w:rsidR="00B95E25">
        <w:t>Стороны</w:t>
      </w:r>
      <w:r w:rsidRPr="004531C3">
        <w:t xml:space="preserve">, совместно именуемые </w:t>
      </w:r>
      <w:r w:rsidR="00025BD7">
        <w:t>«С</w:t>
      </w:r>
      <w:r w:rsidRPr="004531C3">
        <w:t>тороны</w:t>
      </w:r>
      <w:r w:rsidR="00025BD7">
        <w:t>»</w:t>
      </w:r>
      <w:r w:rsidRPr="004531C3">
        <w:t>,</w:t>
      </w:r>
      <w:r w:rsidR="00025BD7">
        <w:t xml:space="preserve"> а по отдельности – «</w:t>
      </w:r>
      <w:r w:rsidR="00B95E25">
        <w:t>Сторона</w:t>
      </w:r>
      <w:r w:rsidR="00025BD7">
        <w:t>»,</w:t>
      </w:r>
      <w:r w:rsidRPr="004531C3">
        <w:t xml:space="preserve"> заключили настоящий договор</w:t>
      </w:r>
      <w:r w:rsidR="00025BD7">
        <w:t xml:space="preserve"> (далее – Договор)</w:t>
      </w:r>
      <w:r w:rsidRPr="004531C3">
        <w:t xml:space="preserve"> о нижеследующем:</w:t>
      </w:r>
    </w:p>
    <w:p w14:paraId="7406D605" w14:textId="77777777" w:rsidR="00B067D9" w:rsidRPr="004531C3" w:rsidRDefault="00B067D9">
      <w:pPr>
        <w:ind w:firstLine="709"/>
        <w:jc w:val="both"/>
      </w:pPr>
    </w:p>
    <w:p w14:paraId="454D7EFE" w14:textId="7F0FC4A4" w:rsidR="00B067D9" w:rsidRPr="004531C3" w:rsidRDefault="00B067D9">
      <w:pPr>
        <w:ind w:firstLine="709"/>
        <w:jc w:val="center"/>
      </w:pPr>
      <w:r w:rsidRPr="004531C3">
        <w:t xml:space="preserve">1. ПРЕДМЕТ </w:t>
      </w:r>
      <w:r w:rsidR="00B95E25">
        <w:t>ДОГОВОРА</w:t>
      </w:r>
      <w:r w:rsidRPr="004531C3">
        <w:t xml:space="preserve"> И СРОКИ ВЫПОЛНЕНИЯ РАБОТ</w:t>
      </w:r>
    </w:p>
    <w:p w14:paraId="490DB5CF" w14:textId="5B41F263" w:rsidR="00B067D9" w:rsidRPr="004531C3" w:rsidRDefault="00B067D9">
      <w:pPr>
        <w:ind w:firstLine="709"/>
        <w:jc w:val="both"/>
      </w:pPr>
      <w:r w:rsidRPr="004531C3">
        <w:t xml:space="preserve">1.1. В соответствии с настоящим </w:t>
      </w:r>
      <w:r w:rsidR="00B95E25">
        <w:t>Договором</w:t>
      </w:r>
      <w:r w:rsidRPr="004531C3">
        <w:t xml:space="preserve"> Подрядчик обязуется по заданию Заказчика выполнить </w:t>
      </w:r>
      <w:r w:rsidR="00520DAD" w:rsidRPr="004531C3">
        <w:t>капитальный ремонт</w:t>
      </w:r>
      <w:r w:rsidRPr="004531C3">
        <w:t xml:space="preserve"> на объекте: «Гараж на 94 гондолы площадью 816,9 квадратных метров», в соответствии с </w:t>
      </w:r>
      <w:r w:rsidR="00CC4B3B">
        <w:t>т</w:t>
      </w:r>
      <w:r w:rsidRPr="00AB3297">
        <w:t>ехническим заданием (</w:t>
      </w:r>
      <w:r w:rsidR="00CC4B3B">
        <w:t>п</w:t>
      </w:r>
      <w:r w:rsidRPr="00AB3297">
        <w:t>риложении №</w:t>
      </w:r>
      <w:r w:rsidR="00CC4B3B">
        <w:t xml:space="preserve"> </w:t>
      </w:r>
      <w:r w:rsidRPr="00AB3297">
        <w:t xml:space="preserve">1 к настоящему </w:t>
      </w:r>
      <w:r w:rsidR="00CC4B3B">
        <w:t>Договору</w:t>
      </w:r>
      <w:r w:rsidRPr="00AB3297">
        <w:t>)</w:t>
      </w:r>
      <w:r w:rsidRPr="004531C3">
        <w:t xml:space="preserve"> (далее </w:t>
      </w:r>
      <w:r w:rsidR="00CC4B3B">
        <w:t xml:space="preserve">– </w:t>
      </w:r>
      <w:r w:rsidRPr="004531C3">
        <w:t>работы), а Заказчик обязуется их принять и оплатить.</w:t>
      </w:r>
    </w:p>
    <w:p w14:paraId="2E049061" w14:textId="0BFCA113" w:rsidR="00B067D9" w:rsidRPr="004531C3" w:rsidRDefault="00B067D9">
      <w:pPr>
        <w:ind w:firstLine="709"/>
        <w:jc w:val="both"/>
      </w:pPr>
      <w:r w:rsidRPr="004531C3">
        <w:t xml:space="preserve">1.2. Сроки выполнения работ – </w:t>
      </w:r>
      <w:r w:rsidRPr="004531C3">
        <w:rPr>
          <w:rFonts w:eastAsia="Calibri"/>
        </w:rPr>
        <w:t xml:space="preserve">60 (шестьдесят) рабочих </w:t>
      </w:r>
      <w:r w:rsidRPr="004531C3">
        <w:t xml:space="preserve">дней с даты подписания настоящего </w:t>
      </w:r>
      <w:r w:rsidR="00B95E25">
        <w:t>Договора</w:t>
      </w:r>
      <w:r w:rsidRPr="004531C3">
        <w:t>.</w:t>
      </w:r>
    </w:p>
    <w:p w14:paraId="0023AC57" w14:textId="77777777" w:rsidR="00B067D9" w:rsidRPr="004531C3" w:rsidRDefault="00B067D9">
      <w:pPr>
        <w:ind w:firstLine="709"/>
        <w:jc w:val="both"/>
      </w:pPr>
      <w:r w:rsidRPr="004531C3">
        <w:t xml:space="preserve">1.3. </w:t>
      </w:r>
      <w:r w:rsidRPr="00AB3297">
        <w:t xml:space="preserve">Подрядчик обязуется выполнить </w:t>
      </w:r>
      <w:r w:rsidR="00520DAD" w:rsidRPr="00AB3297">
        <w:t>капитальный ремонт</w:t>
      </w:r>
      <w:r w:rsidRPr="00AB3297">
        <w:t xml:space="preserve"> на объекте Заказчика, расположенном по адресу:</w:t>
      </w:r>
      <w:r w:rsidRPr="004531C3">
        <w:t xml:space="preserve"> </w:t>
      </w:r>
      <w:r w:rsidRPr="004531C3">
        <w:rPr>
          <w:rFonts w:eastAsia="Calibri"/>
        </w:rPr>
        <w:t>Российская Федерация, Кабардино-Балкарская Республика, Эльбрусский район, село Терскол, гора Эльбрус, станция «Мир», ВТРК «Эльбрус».</w:t>
      </w:r>
    </w:p>
    <w:p w14:paraId="73972393" w14:textId="16F99072" w:rsidR="00B067D9" w:rsidRPr="004531C3" w:rsidRDefault="00B067D9">
      <w:pPr>
        <w:ind w:firstLine="709"/>
        <w:jc w:val="both"/>
      </w:pPr>
      <w:r w:rsidRPr="004531C3">
        <w:t xml:space="preserve">1.4. Датой окончания работ по настоящему </w:t>
      </w:r>
      <w:r w:rsidR="00CC4B3B">
        <w:t>Договору</w:t>
      </w:r>
      <w:r w:rsidRPr="004531C3">
        <w:t xml:space="preserve"> считается дата подписания Заказчиком </w:t>
      </w:r>
      <w:r w:rsidR="00CC4B3B">
        <w:t>а</w:t>
      </w:r>
      <w:r w:rsidRPr="004531C3">
        <w:t xml:space="preserve">кта о приемки выполненных работ (форма КС-2) и </w:t>
      </w:r>
      <w:r w:rsidR="00CC4B3B">
        <w:t>с</w:t>
      </w:r>
      <w:r w:rsidRPr="004531C3">
        <w:t>правки о стоимости выполненных работ и затрат (форма КС-3).</w:t>
      </w:r>
    </w:p>
    <w:p w14:paraId="083CB16C" w14:textId="77777777" w:rsidR="00B067D9" w:rsidRPr="004531C3" w:rsidRDefault="00B067D9">
      <w:pPr>
        <w:ind w:firstLine="709"/>
        <w:jc w:val="both"/>
      </w:pPr>
    </w:p>
    <w:p w14:paraId="1B6F3735" w14:textId="7F271C68" w:rsidR="00B067D9" w:rsidRPr="004531C3" w:rsidRDefault="00B067D9">
      <w:pPr>
        <w:ind w:firstLine="709"/>
        <w:jc w:val="center"/>
      </w:pPr>
      <w:r w:rsidRPr="004531C3">
        <w:t xml:space="preserve">2. ЦЕНА </w:t>
      </w:r>
      <w:r w:rsidR="00B95E25">
        <w:t>ДОГОВОРА</w:t>
      </w:r>
      <w:r w:rsidRPr="004531C3">
        <w:t xml:space="preserve"> И ПОРЯДОК РАСЧЕТОВ</w:t>
      </w:r>
    </w:p>
    <w:p w14:paraId="14A59DDC" w14:textId="4DF0DCD3" w:rsidR="00B067D9" w:rsidRPr="004531C3" w:rsidRDefault="00B067D9">
      <w:pPr>
        <w:ind w:firstLine="709"/>
        <w:jc w:val="both"/>
      </w:pPr>
      <w:r w:rsidRPr="004531C3">
        <w:t xml:space="preserve">2.1. Цена </w:t>
      </w:r>
      <w:r w:rsidR="00B95E25">
        <w:t>Договора</w:t>
      </w:r>
      <w:r w:rsidRPr="004531C3">
        <w:t xml:space="preserve"> составляет ______, __ (___________) рублей ___ копеек, в том числе НДС 20% - _____ (____________) рублей __ копеек.</w:t>
      </w:r>
    </w:p>
    <w:p w14:paraId="30A5BDD7" w14:textId="2C547175" w:rsidR="00B067D9" w:rsidRPr="004531C3" w:rsidRDefault="00B067D9">
      <w:pPr>
        <w:ind w:firstLine="709"/>
        <w:jc w:val="both"/>
      </w:pPr>
      <w:r w:rsidRPr="004531C3">
        <w:t xml:space="preserve">2.2. Цена </w:t>
      </w:r>
      <w:r w:rsidR="00B95E25">
        <w:t>Договора</w:t>
      </w:r>
      <w:r w:rsidRPr="004531C3">
        <w:t xml:space="preserve"> является твердой и включает в себя все издержки и затраты Подрядчика, необходимые для выполнения работ.</w:t>
      </w:r>
    </w:p>
    <w:p w14:paraId="4016032B" w14:textId="5C331345" w:rsidR="00C1418D" w:rsidRPr="00AE6D7C" w:rsidRDefault="00C1418D" w:rsidP="00C1418D">
      <w:pPr>
        <w:widowControl w:val="0"/>
        <w:ind w:firstLine="709"/>
        <w:jc w:val="both"/>
      </w:pPr>
      <w:r>
        <w:t>Ц</w:t>
      </w:r>
      <w:r w:rsidRPr="00AE6D7C">
        <w:t xml:space="preserve">ена </w:t>
      </w:r>
      <w:r w:rsidR="00B95E25">
        <w:t>Договора</w:t>
      </w:r>
      <w:r>
        <w:t xml:space="preserve"> </w:t>
      </w:r>
      <w:r w:rsidRPr="00AE6D7C">
        <w:t xml:space="preserve">подлежит корректировке в сторону уменьшения в случае, если работы, предусмотренные настоящим </w:t>
      </w:r>
      <w:r w:rsidR="00B95E25">
        <w:t>Договором</w:t>
      </w:r>
      <w:r w:rsidRPr="00AE6D7C">
        <w:t xml:space="preserve">, выполнены </w:t>
      </w:r>
      <w:r>
        <w:t>П</w:t>
      </w:r>
      <w:r w:rsidRPr="00AE6D7C">
        <w:t>одрядчиком не в полном объеме</w:t>
      </w:r>
      <w:r>
        <w:t xml:space="preserve"> </w:t>
      </w:r>
      <w:r w:rsidRPr="007B69F4">
        <w:t xml:space="preserve">или фактические затраты </w:t>
      </w:r>
      <w:r>
        <w:t>П</w:t>
      </w:r>
      <w:r w:rsidRPr="007B69F4">
        <w:t xml:space="preserve">одрядчика, подтвержденные документацией, определенной настоящим </w:t>
      </w:r>
      <w:r w:rsidR="00B95E25">
        <w:t>Договором</w:t>
      </w:r>
      <w:r w:rsidR="00CC4B3B">
        <w:t>,</w:t>
      </w:r>
      <w:r w:rsidRPr="007B69F4">
        <w:t xml:space="preserve"> ниже цены</w:t>
      </w:r>
      <w:r>
        <w:t xml:space="preserve"> </w:t>
      </w:r>
      <w:r w:rsidR="00B95E25">
        <w:t>Договора</w:t>
      </w:r>
      <w:r w:rsidRPr="007B69F4">
        <w:t>.</w:t>
      </w:r>
      <w:r w:rsidRPr="00AE6D7C">
        <w:t xml:space="preserve"> </w:t>
      </w:r>
    </w:p>
    <w:p w14:paraId="27846336" w14:textId="61274294" w:rsidR="00C1418D" w:rsidRPr="00AE6D7C" w:rsidRDefault="00C1418D" w:rsidP="00C1418D">
      <w:pPr>
        <w:widowControl w:val="0"/>
        <w:ind w:firstLine="709"/>
        <w:jc w:val="both"/>
      </w:pPr>
      <w:r w:rsidRPr="00AE6D7C">
        <w:t xml:space="preserve">В этом случае оплате подлежат только те работы, которые приняты Заказчиком в порядке, установленном настоящим </w:t>
      </w:r>
      <w:r w:rsidR="00B95E25">
        <w:t>Договором</w:t>
      </w:r>
      <w:r w:rsidRPr="00AE6D7C">
        <w:t xml:space="preserve">. В случае если </w:t>
      </w:r>
      <w:r>
        <w:t>П</w:t>
      </w:r>
      <w:r w:rsidRPr="00AE6D7C">
        <w:t xml:space="preserve">одрядчиком не представлены/представлены не в полном объеме/ представлены не надлежащего качества, в том числе без необходимых реквизитов документы, которые в соответствии с условиями настоящего </w:t>
      </w:r>
      <w:r w:rsidR="00B95E25">
        <w:t>Договора</w:t>
      </w:r>
      <w:r w:rsidRPr="00AE6D7C">
        <w:t xml:space="preserve"> подлежат представлению Заказчику для подтверждения расходов </w:t>
      </w:r>
      <w:r>
        <w:t>П</w:t>
      </w:r>
      <w:r w:rsidRPr="00AE6D7C">
        <w:t>одрядчика, такие расходы оплате не подлежат.</w:t>
      </w:r>
    </w:p>
    <w:p w14:paraId="6170AE6E" w14:textId="7857A833" w:rsidR="00B067D9" w:rsidRPr="004531C3" w:rsidRDefault="00B067D9">
      <w:pPr>
        <w:ind w:firstLine="709"/>
        <w:jc w:val="both"/>
      </w:pPr>
      <w:r w:rsidRPr="004531C3">
        <w:t>2.3. Оплата выполненных работ производ</w:t>
      </w:r>
      <w:r w:rsidR="00CC4B3B">
        <w:t>и</w:t>
      </w:r>
      <w:r w:rsidRPr="004531C3">
        <w:t>тся Заказчиком путем перечисления денежных средств на расчетный</w:t>
      </w:r>
      <w:r w:rsidRPr="004531C3">
        <w:rPr>
          <w:rFonts w:eastAsia="Calibri"/>
        </w:rPr>
        <w:t xml:space="preserve"> счет Подрядчика в течение 15 (пятнадцати) рабочих дней с даты подписания Заказчиком </w:t>
      </w:r>
      <w:r w:rsidRPr="004531C3">
        <w:t>акта о приемки выполненных работ (форма КС-2) и справки о стоимости выполненных работ и затрат (форма КС-3)</w:t>
      </w:r>
      <w:r w:rsidRPr="004531C3">
        <w:rPr>
          <w:rFonts w:eastAsia="Calibri"/>
        </w:rPr>
        <w:t xml:space="preserve"> на основании </w:t>
      </w:r>
      <w:r w:rsidR="00CC4B3B" w:rsidRPr="004531C3">
        <w:rPr>
          <w:rFonts w:eastAsia="Calibri"/>
        </w:rPr>
        <w:t>выставленн</w:t>
      </w:r>
      <w:r w:rsidR="00CC4B3B">
        <w:rPr>
          <w:rFonts w:eastAsia="Calibri"/>
        </w:rPr>
        <w:t>ых</w:t>
      </w:r>
      <w:r w:rsidR="00CC4B3B" w:rsidRPr="004531C3">
        <w:rPr>
          <w:rFonts w:eastAsia="Calibri"/>
        </w:rPr>
        <w:t xml:space="preserve"> </w:t>
      </w:r>
      <w:r w:rsidRPr="004531C3">
        <w:rPr>
          <w:rFonts w:eastAsia="Calibri"/>
        </w:rPr>
        <w:t>Подрядчиком оригинал</w:t>
      </w:r>
      <w:r w:rsidR="00CC4B3B">
        <w:rPr>
          <w:rFonts w:eastAsia="Calibri"/>
        </w:rPr>
        <w:t>ов</w:t>
      </w:r>
      <w:r w:rsidRPr="004531C3">
        <w:rPr>
          <w:rFonts w:eastAsia="Calibri"/>
        </w:rPr>
        <w:t xml:space="preserve"> счета и счет</w:t>
      </w:r>
      <w:r w:rsidR="00CC4B3B">
        <w:rPr>
          <w:rFonts w:eastAsia="Calibri"/>
        </w:rPr>
        <w:t>а</w:t>
      </w:r>
      <w:r w:rsidRPr="004531C3">
        <w:rPr>
          <w:rFonts w:eastAsia="Calibri"/>
        </w:rPr>
        <w:t>-фактуры.</w:t>
      </w:r>
    </w:p>
    <w:p w14:paraId="3AE09D2F" w14:textId="0DCFD433" w:rsidR="00B067D9" w:rsidRPr="004531C3" w:rsidRDefault="00B067D9">
      <w:pPr>
        <w:ind w:firstLine="709"/>
        <w:jc w:val="both"/>
      </w:pPr>
      <w:r w:rsidRPr="004531C3">
        <w:lastRenderedPageBreak/>
        <w:t>2.4.</w:t>
      </w:r>
      <w:r w:rsidRPr="004531C3">
        <w:tab/>
        <w:t xml:space="preserve">Оплата по настоящему </w:t>
      </w:r>
      <w:r w:rsidR="00CC4B3B">
        <w:t>Договору</w:t>
      </w:r>
      <w:r w:rsidRPr="004531C3">
        <w:t xml:space="preserve"> производится в рублях Российской Федерации, платежными поручениями на расчетный счет Подрядчика.</w:t>
      </w:r>
    </w:p>
    <w:p w14:paraId="55FAEB24" w14:textId="77777777" w:rsidR="00B067D9" w:rsidRPr="004531C3" w:rsidRDefault="00B067D9">
      <w:pPr>
        <w:ind w:firstLine="709"/>
        <w:jc w:val="both"/>
      </w:pPr>
      <w:r w:rsidRPr="004531C3">
        <w:t>2.5.</w:t>
      </w:r>
      <w:r w:rsidRPr="004531C3">
        <w:tab/>
        <w:t>Датой оплаты считается дата списания денежных средств с лицевого счета Заказчика. Местом исполнения денежного обязательства является место нахождения территориального органа Федерального казначейства, обслуживающего Заказчика</w:t>
      </w:r>
      <w:r w:rsidRPr="004531C3">
        <w:rPr>
          <w:rFonts w:eastAsia="Calibri"/>
        </w:rPr>
        <w:t>.</w:t>
      </w:r>
    </w:p>
    <w:p w14:paraId="161BA078" w14:textId="77777777" w:rsidR="00B067D9" w:rsidRPr="004531C3" w:rsidRDefault="00B067D9">
      <w:pPr>
        <w:ind w:firstLine="709"/>
        <w:jc w:val="both"/>
      </w:pPr>
    </w:p>
    <w:p w14:paraId="3CE7CDA5" w14:textId="6DA4DC54" w:rsidR="00B067D9" w:rsidRPr="004531C3" w:rsidRDefault="00B067D9">
      <w:pPr>
        <w:ind w:firstLine="709"/>
        <w:jc w:val="center"/>
      </w:pPr>
      <w:r w:rsidRPr="004531C3">
        <w:t>3. ПОРЯДОК СДАЧИ-ПРИЕМКИ ВЫПОЛНЕННЫХ РАБОТ</w:t>
      </w:r>
    </w:p>
    <w:p w14:paraId="23C919AC" w14:textId="451D6B55" w:rsidR="00B067D9" w:rsidRPr="004531C3" w:rsidRDefault="00B067D9" w:rsidP="00C1418D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lang w:eastAsia="en-US"/>
        </w:rPr>
      </w:pPr>
      <w:r w:rsidRPr="004531C3">
        <w:rPr>
          <w:rFonts w:eastAsia="Calibri"/>
          <w:lang w:eastAsia="en-US"/>
        </w:rPr>
        <w:t xml:space="preserve">Сдача результатов выполненных работ </w:t>
      </w:r>
      <w:r w:rsidRPr="004531C3">
        <w:t xml:space="preserve">Подрядчиком </w:t>
      </w:r>
      <w:r w:rsidRPr="004531C3">
        <w:rPr>
          <w:rFonts w:eastAsia="Calibri"/>
          <w:lang w:eastAsia="en-US"/>
        </w:rPr>
        <w:t>и принятие их Заказчиком осуществля</w:t>
      </w:r>
      <w:r w:rsidR="00CC4B3B">
        <w:rPr>
          <w:rFonts w:eastAsia="Calibri"/>
          <w:lang w:eastAsia="en-US"/>
        </w:rPr>
        <w:t>ю</w:t>
      </w:r>
      <w:r w:rsidRPr="004531C3">
        <w:rPr>
          <w:rFonts w:eastAsia="Calibri"/>
          <w:lang w:eastAsia="en-US"/>
        </w:rPr>
        <w:t xml:space="preserve">тся путем подписания </w:t>
      </w:r>
      <w:r w:rsidR="00B95E25">
        <w:rPr>
          <w:rFonts w:eastAsia="Calibri"/>
          <w:lang w:eastAsia="en-US"/>
        </w:rPr>
        <w:t>Сторонами</w:t>
      </w:r>
      <w:r w:rsidRPr="004531C3">
        <w:rPr>
          <w:rFonts w:eastAsia="Calibri"/>
          <w:lang w:eastAsia="en-US"/>
        </w:rPr>
        <w:t xml:space="preserve"> акта о приемке выполненных работ (форма КС-2) и справки о стоимости выполненных работ и затрат (форма КС-3)</w:t>
      </w:r>
      <w:r w:rsidR="00C1418D">
        <w:rPr>
          <w:rFonts w:eastAsia="Calibri"/>
          <w:lang w:eastAsia="en-US"/>
        </w:rPr>
        <w:t xml:space="preserve">, оформленных с учетом </w:t>
      </w:r>
      <w:r w:rsidR="00C1418D" w:rsidRPr="00C1418D">
        <w:rPr>
          <w:rFonts w:eastAsia="Calibri"/>
          <w:lang w:eastAsia="en-US"/>
        </w:rPr>
        <w:t xml:space="preserve">требований по формированию документов, подтверждающих затраты на реализацию </w:t>
      </w:r>
      <w:r w:rsidR="00B95E25">
        <w:rPr>
          <w:rFonts w:eastAsia="Calibri"/>
          <w:lang w:eastAsia="en-US"/>
        </w:rPr>
        <w:t>Договора</w:t>
      </w:r>
      <w:r w:rsidR="00C1418D" w:rsidRPr="00C1418D">
        <w:rPr>
          <w:rFonts w:eastAsia="Calibri"/>
          <w:lang w:eastAsia="en-US"/>
        </w:rPr>
        <w:t xml:space="preserve"> </w:t>
      </w:r>
      <w:r w:rsidR="00C1418D">
        <w:rPr>
          <w:rFonts w:eastAsia="Calibri"/>
          <w:lang w:eastAsia="en-US"/>
        </w:rPr>
        <w:t>(</w:t>
      </w:r>
      <w:r w:rsidR="00CC4B3B">
        <w:rPr>
          <w:rFonts w:eastAsia="Calibri"/>
          <w:lang w:eastAsia="en-US"/>
        </w:rPr>
        <w:t>п</w:t>
      </w:r>
      <w:r w:rsidR="00C1418D" w:rsidRPr="00C1418D">
        <w:rPr>
          <w:rFonts w:eastAsia="Calibri"/>
          <w:lang w:eastAsia="en-US"/>
        </w:rPr>
        <w:t>риложение №</w:t>
      </w:r>
      <w:r w:rsidR="00CC4B3B">
        <w:rPr>
          <w:rFonts w:eastAsia="Calibri"/>
          <w:lang w:eastAsia="en-US"/>
        </w:rPr>
        <w:t xml:space="preserve"> </w:t>
      </w:r>
      <w:r w:rsidR="00C1418D" w:rsidRPr="00C1418D">
        <w:rPr>
          <w:rFonts w:eastAsia="Calibri"/>
          <w:lang w:eastAsia="en-US"/>
        </w:rPr>
        <w:t>2</w:t>
      </w:r>
      <w:r w:rsidR="00C1418D">
        <w:rPr>
          <w:rFonts w:eastAsia="Calibri"/>
          <w:lang w:eastAsia="en-US"/>
        </w:rPr>
        <w:t xml:space="preserve"> к настоящему </w:t>
      </w:r>
      <w:r w:rsidR="00CC4B3B">
        <w:rPr>
          <w:rFonts w:eastAsia="Calibri"/>
          <w:lang w:eastAsia="en-US"/>
        </w:rPr>
        <w:t>Договору</w:t>
      </w:r>
      <w:r w:rsidR="00C1418D">
        <w:rPr>
          <w:rFonts w:eastAsia="Calibri"/>
          <w:lang w:eastAsia="en-US"/>
        </w:rPr>
        <w:t>)</w:t>
      </w:r>
      <w:r w:rsidRPr="004531C3">
        <w:rPr>
          <w:rFonts w:eastAsia="Calibri"/>
          <w:lang w:eastAsia="en-US"/>
        </w:rPr>
        <w:t>.</w:t>
      </w:r>
    </w:p>
    <w:p w14:paraId="74EA9015" w14:textId="14AB8229" w:rsidR="00B067D9" w:rsidRPr="004531C3" w:rsidRDefault="00B067D9" w:rsidP="00AB3297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lang w:eastAsia="en-US"/>
        </w:rPr>
      </w:pPr>
      <w:r w:rsidRPr="004531C3">
        <w:rPr>
          <w:rFonts w:eastAsia="Calibri"/>
          <w:lang w:eastAsia="en-US"/>
        </w:rPr>
        <w:t>Заказчик, получивший письменное сообщение Подрядчика о готовности к сдаче работ, в срок не позднее 3 (трех) рабочих дней приступает к приемке результатов выполненных работ, при этом приемка работ и оформление результатов этой приемки осуществля</w:t>
      </w:r>
      <w:r w:rsidR="00CC4B3B">
        <w:rPr>
          <w:rFonts w:eastAsia="Calibri"/>
          <w:lang w:eastAsia="en-US"/>
        </w:rPr>
        <w:t>ю</w:t>
      </w:r>
      <w:r w:rsidRPr="004531C3">
        <w:rPr>
          <w:rFonts w:eastAsia="Calibri"/>
          <w:lang w:eastAsia="en-US"/>
        </w:rPr>
        <w:t xml:space="preserve">тся в течение 3 (трех) рабочих дней. </w:t>
      </w:r>
    </w:p>
    <w:p w14:paraId="65A66319" w14:textId="144D7C32" w:rsidR="00B067D9" w:rsidRPr="004531C3" w:rsidRDefault="00B067D9" w:rsidP="00AB3297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lang w:eastAsia="en-US"/>
        </w:rPr>
      </w:pPr>
      <w:r w:rsidRPr="004531C3">
        <w:rPr>
          <w:rFonts w:eastAsia="Calibri"/>
          <w:lang w:eastAsia="en-US"/>
        </w:rPr>
        <w:t xml:space="preserve">При наличии недостатков в работах, выполненных Подрядчиком, в том числе отступлений, ухудшающих результат выполненных работ, или иных недостатков выполненных работ Заказчик вправе отказаться от подписания акта приемки выполненных работ (форма КС-2) и справки о стоимости выполненных работ и затрат (форма КС-3). В таком случае </w:t>
      </w:r>
      <w:r w:rsidR="00B95E25">
        <w:rPr>
          <w:rFonts w:eastAsia="Calibri"/>
          <w:lang w:eastAsia="en-US"/>
        </w:rPr>
        <w:t>Сторонами</w:t>
      </w:r>
      <w:r w:rsidRPr="004531C3">
        <w:rPr>
          <w:rFonts w:eastAsia="Calibri"/>
          <w:lang w:eastAsia="en-US"/>
        </w:rPr>
        <w:t xml:space="preserve"> составляется акт, в котором фиксируется перечень дефектов (недоделок) и сроки их устранения Подрядчиком. Подрядчик обязан устранить все обнаруженные недостатки своими силами и за свой счет в срок</w:t>
      </w:r>
      <w:r w:rsidR="00EE200F">
        <w:rPr>
          <w:rFonts w:eastAsia="Calibri"/>
          <w:lang w:eastAsia="en-US"/>
        </w:rPr>
        <w:t>,</w:t>
      </w:r>
      <w:r w:rsidRPr="004531C3">
        <w:rPr>
          <w:rFonts w:eastAsia="Calibri"/>
          <w:lang w:eastAsia="en-US"/>
        </w:rPr>
        <w:t xml:space="preserve"> установленный Заказчиком. </w:t>
      </w:r>
    </w:p>
    <w:p w14:paraId="3B349E75" w14:textId="77777777" w:rsidR="00B067D9" w:rsidRPr="004531C3" w:rsidRDefault="00B067D9" w:rsidP="00AB3297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lang w:eastAsia="en-US"/>
        </w:rPr>
      </w:pPr>
      <w:r w:rsidRPr="004531C3">
        <w:rPr>
          <w:rFonts w:eastAsia="Calibri"/>
          <w:lang w:eastAsia="en-US"/>
        </w:rPr>
        <w:t>Если Заказчик письменно уведомил Подрядчика о необходимости устранения любых замечаний, связанных с выполнением работ, а Подрядчик не устранил их в установленный Заказчиком срок или сообщил о невозможности их устранения, Заказчик имеет право по истечении указанного срока устранить указанные замечания силами третьих лиц. Все расходы, связанные с устранением таких замечаний, возмещаются за счет Подрядчика при условии предоставления Заказчиком документов, подтверждающих понесенные расходы, связанные с устранением таких недостатков.</w:t>
      </w:r>
    </w:p>
    <w:p w14:paraId="6CAFC951" w14:textId="7BA249DA" w:rsidR="00B067D9" w:rsidRPr="004531C3" w:rsidRDefault="00B067D9" w:rsidP="00AB3297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lang w:eastAsia="en-US"/>
        </w:rPr>
      </w:pPr>
      <w:r w:rsidRPr="004531C3">
        <w:rPr>
          <w:rFonts w:eastAsia="Calibri"/>
          <w:lang w:eastAsia="en-US"/>
        </w:rPr>
        <w:t>Акт о приемке выполненных работ (форма КС-2) и справка о стоимости выполненных работ и затрат (форма КС-3) подписыва</w:t>
      </w:r>
      <w:r w:rsidR="00EE200F">
        <w:rPr>
          <w:rFonts w:eastAsia="Calibri"/>
          <w:lang w:eastAsia="en-US"/>
        </w:rPr>
        <w:t>ю</w:t>
      </w:r>
      <w:r w:rsidRPr="004531C3">
        <w:rPr>
          <w:rFonts w:eastAsia="Calibri"/>
          <w:lang w:eastAsia="en-US"/>
        </w:rPr>
        <w:t>тся после устранения Подрядчиком всех выявленных при приемке недостатков.</w:t>
      </w:r>
    </w:p>
    <w:p w14:paraId="2ECB07F6" w14:textId="1BF8192C" w:rsidR="00B067D9" w:rsidRPr="004531C3" w:rsidRDefault="00B067D9" w:rsidP="00AB3297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lang w:eastAsia="en-US"/>
        </w:rPr>
      </w:pPr>
      <w:r w:rsidRPr="004531C3">
        <w:rPr>
          <w:rFonts w:eastAsia="Calibri"/>
          <w:lang w:eastAsia="en-US"/>
        </w:rPr>
        <w:t xml:space="preserve">Работы считаются выполненными со дня подписания </w:t>
      </w:r>
      <w:r w:rsidR="00B95E25">
        <w:rPr>
          <w:rFonts w:eastAsia="Calibri"/>
          <w:lang w:eastAsia="en-US"/>
        </w:rPr>
        <w:t>Сторонами</w:t>
      </w:r>
      <w:r w:rsidRPr="004531C3">
        <w:rPr>
          <w:rFonts w:eastAsia="Calibri"/>
          <w:lang w:eastAsia="en-US"/>
        </w:rPr>
        <w:t xml:space="preserve"> акта о приемке выполненных работ (форма КС-2) и справки о стоимости выполненных работ и затрат (форма КС-3).</w:t>
      </w:r>
    </w:p>
    <w:p w14:paraId="3DFD329F" w14:textId="38A6353B" w:rsidR="00B067D9" w:rsidRPr="004531C3" w:rsidRDefault="00B067D9" w:rsidP="00AB3297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lang w:eastAsia="en-US"/>
        </w:rPr>
      </w:pPr>
      <w:r w:rsidRPr="004531C3">
        <w:rPr>
          <w:rFonts w:eastAsia="Calibri"/>
          <w:lang w:eastAsia="en-US"/>
        </w:rPr>
        <w:t xml:space="preserve">При приемке выполненной работы Заказчик может провести экспертизу для проверки выполненных Подрядчиком работ, предусмотренных </w:t>
      </w:r>
      <w:r w:rsidR="00B95E25">
        <w:rPr>
          <w:rFonts w:eastAsia="Calibri"/>
          <w:lang w:eastAsia="en-US"/>
        </w:rPr>
        <w:t>Договор</w:t>
      </w:r>
      <w:r w:rsidR="00EE200F">
        <w:rPr>
          <w:rFonts w:eastAsia="Calibri"/>
          <w:lang w:eastAsia="en-US"/>
        </w:rPr>
        <w:t>ом</w:t>
      </w:r>
      <w:r w:rsidRPr="004531C3">
        <w:rPr>
          <w:rFonts w:eastAsia="Calibri"/>
          <w:lang w:eastAsia="en-US"/>
        </w:rPr>
        <w:t xml:space="preserve">, в части их соответствия условиям </w:t>
      </w:r>
      <w:r w:rsidR="00B95E25">
        <w:rPr>
          <w:rFonts w:eastAsia="Calibri"/>
          <w:lang w:eastAsia="en-US"/>
        </w:rPr>
        <w:t>Договора</w:t>
      </w:r>
      <w:r w:rsidRPr="004531C3">
        <w:rPr>
          <w:rFonts w:eastAsia="Calibri"/>
          <w:lang w:eastAsia="en-US"/>
        </w:rPr>
        <w:t xml:space="preserve">. Экспертиза качества выполненной работы, </w:t>
      </w:r>
      <w:r w:rsidR="00EE200F" w:rsidRPr="004531C3">
        <w:rPr>
          <w:rFonts w:eastAsia="Calibri"/>
          <w:lang w:eastAsia="en-US"/>
        </w:rPr>
        <w:t>предусмотренн</w:t>
      </w:r>
      <w:r w:rsidR="00EE200F">
        <w:rPr>
          <w:rFonts w:eastAsia="Calibri"/>
          <w:lang w:eastAsia="en-US"/>
        </w:rPr>
        <w:t>ой</w:t>
      </w:r>
      <w:r w:rsidR="00EE200F" w:rsidRPr="004531C3">
        <w:rPr>
          <w:rFonts w:eastAsia="Calibri"/>
          <w:lang w:eastAsia="en-US"/>
        </w:rPr>
        <w:t xml:space="preserve"> </w:t>
      </w:r>
      <w:r w:rsidR="00B95E25">
        <w:rPr>
          <w:rFonts w:eastAsia="Calibri"/>
          <w:lang w:eastAsia="en-US"/>
        </w:rPr>
        <w:t>Договором</w:t>
      </w:r>
      <w:r w:rsidRPr="004531C3">
        <w:rPr>
          <w:rFonts w:eastAsia="Calibri"/>
          <w:lang w:eastAsia="en-US"/>
        </w:rPr>
        <w:t xml:space="preserve">, может проводиться Заказчиком своими силами или к ее проведению могут привлекаться эксперты, экспертные организации на основании договоров, заключенных в соответствии с законодательством Российской Федерации. Выбор экспертной организации осуществляется Заказчиком самостоятельно. Экспертное заключение качества выполненной работы, проведенное Заказчиком либо экспертной организацией, является обязательным для исполнения </w:t>
      </w:r>
      <w:r w:rsidR="00EE200F" w:rsidRPr="004531C3">
        <w:rPr>
          <w:rFonts w:eastAsia="Calibri"/>
          <w:lang w:eastAsia="en-US"/>
        </w:rPr>
        <w:t>Подрядчик</w:t>
      </w:r>
      <w:r w:rsidR="00EE200F">
        <w:rPr>
          <w:rFonts w:eastAsia="Calibri"/>
          <w:lang w:eastAsia="en-US"/>
        </w:rPr>
        <w:t>ом</w:t>
      </w:r>
      <w:r w:rsidRPr="004531C3">
        <w:rPr>
          <w:rFonts w:eastAsia="Calibri"/>
          <w:lang w:eastAsia="en-US"/>
        </w:rPr>
        <w:t>.</w:t>
      </w:r>
    </w:p>
    <w:p w14:paraId="358BD7D4" w14:textId="761FD0E6" w:rsidR="00B067D9" w:rsidRPr="004531C3" w:rsidRDefault="00DF07FC" w:rsidP="00AB3297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="00B067D9" w:rsidRPr="004531C3">
        <w:rPr>
          <w:rFonts w:eastAsia="Calibri"/>
          <w:lang w:eastAsia="en-US"/>
        </w:rPr>
        <w:t xml:space="preserve"> случае установления по результатам экспертизы факта ненадлежащего качества выполненной работы </w:t>
      </w:r>
      <w:r w:rsidR="004C7D05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одрядчик обязан </w:t>
      </w:r>
      <w:r w:rsidR="00B067D9" w:rsidRPr="004531C3">
        <w:rPr>
          <w:rFonts w:eastAsia="Calibri"/>
          <w:lang w:eastAsia="en-US"/>
        </w:rPr>
        <w:t>компенсировать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заключения, других документов, подтверждающих затраты Заказчика.</w:t>
      </w:r>
    </w:p>
    <w:p w14:paraId="50E3A03A" w14:textId="3D9DFB3F" w:rsidR="00B067D9" w:rsidRPr="004531C3" w:rsidRDefault="00B067D9" w:rsidP="00AB3297">
      <w:pPr>
        <w:numPr>
          <w:ilvl w:val="1"/>
          <w:numId w:val="1"/>
        </w:numPr>
        <w:tabs>
          <w:tab w:val="left" w:pos="1418"/>
        </w:tabs>
        <w:suppressAutoHyphens/>
        <w:ind w:left="0" w:firstLine="709"/>
        <w:jc w:val="both"/>
        <w:rPr>
          <w:rFonts w:eastAsia="Calibri"/>
          <w:lang w:eastAsia="en-US"/>
        </w:rPr>
      </w:pPr>
      <w:r w:rsidRPr="004531C3">
        <w:rPr>
          <w:rFonts w:eastAsia="Calibri"/>
          <w:lang w:eastAsia="en-US"/>
        </w:rPr>
        <w:t xml:space="preserve">Результат выполненных работ переходит в собственность Заказчика с даты завершения всех работ и подписания </w:t>
      </w:r>
      <w:r w:rsidR="00B95E25">
        <w:rPr>
          <w:rFonts w:eastAsia="Calibri"/>
          <w:lang w:eastAsia="en-US"/>
        </w:rPr>
        <w:t>Сторонами</w:t>
      </w:r>
      <w:r w:rsidRPr="004531C3">
        <w:rPr>
          <w:rFonts w:eastAsia="Calibri"/>
          <w:lang w:eastAsia="en-US"/>
        </w:rPr>
        <w:t xml:space="preserve"> акта о приемке выполненных работ (форма КС-2) и справки о стоимости выполненных работ и затрат (форма КС-3), после чего Заказчик берет на себя риск его случайной гибели или повреждения.</w:t>
      </w:r>
    </w:p>
    <w:p w14:paraId="4786C476" w14:textId="77777777" w:rsidR="00B067D9" w:rsidRPr="004531C3" w:rsidRDefault="00B067D9">
      <w:pPr>
        <w:ind w:firstLine="709"/>
        <w:jc w:val="both"/>
      </w:pPr>
    </w:p>
    <w:p w14:paraId="182BB238" w14:textId="77777777" w:rsidR="00B067D9" w:rsidRPr="004531C3" w:rsidRDefault="00B067D9">
      <w:pPr>
        <w:ind w:firstLine="709"/>
        <w:jc w:val="center"/>
      </w:pPr>
      <w:r w:rsidRPr="004531C3">
        <w:t>4. ПРАВА И ОБЯЗАННОСТИ СТОРОН</w:t>
      </w:r>
    </w:p>
    <w:p w14:paraId="5F60CF88" w14:textId="77777777" w:rsidR="00B067D9" w:rsidRPr="004531C3" w:rsidRDefault="00B067D9">
      <w:pPr>
        <w:ind w:firstLine="709"/>
        <w:jc w:val="both"/>
      </w:pPr>
      <w:r w:rsidRPr="004531C3">
        <w:t>4.1. Заказчик обязан:</w:t>
      </w:r>
    </w:p>
    <w:p w14:paraId="20066F4C" w14:textId="70BC64BE" w:rsidR="00B067D9" w:rsidRPr="004531C3" w:rsidRDefault="00B067D9">
      <w:pPr>
        <w:ind w:firstLine="709"/>
        <w:jc w:val="both"/>
      </w:pPr>
      <w:r w:rsidRPr="004531C3">
        <w:t xml:space="preserve">4.1.1. Принять и оплатить выполненные Подрядчиком работы в соответствии с условиями настоящего </w:t>
      </w:r>
      <w:r w:rsidR="00B95E25">
        <w:t>Договора</w:t>
      </w:r>
      <w:r w:rsidRPr="004531C3">
        <w:t>.</w:t>
      </w:r>
    </w:p>
    <w:p w14:paraId="31E876C0" w14:textId="0671CA75" w:rsidR="00B067D9" w:rsidRPr="004531C3" w:rsidRDefault="00B067D9">
      <w:pPr>
        <w:ind w:firstLine="709"/>
        <w:jc w:val="both"/>
      </w:pPr>
      <w:r w:rsidRPr="004531C3">
        <w:t xml:space="preserve">4.1.2. Своевременно выполнить иные свои обязательства, предусмотренные настоящим </w:t>
      </w:r>
      <w:r w:rsidR="00B95E25">
        <w:t>Договором</w:t>
      </w:r>
      <w:r w:rsidRPr="004531C3">
        <w:t>, а также действующим законодательством Российской Федерации.</w:t>
      </w:r>
    </w:p>
    <w:p w14:paraId="3E2069CF" w14:textId="200ECA04" w:rsidR="00B067D9" w:rsidRPr="004531C3" w:rsidRDefault="00B067D9">
      <w:pPr>
        <w:ind w:firstLine="709"/>
        <w:jc w:val="both"/>
      </w:pPr>
      <w:r w:rsidRPr="004531C3">
        <w:t xml:space="preserve">4.1.3. Предоставить Подрядчику площадку для организации выполнения работ и документацию, предусмотренную </w:t>
      </w:r>
      <w:r w:rsidR="00CF5748">
        <w:t>т</w:t>
      </w:r>
      <w:r w:rsidRPr="004531C3">
        <w:t>ехническим заданием (</w:t>
      </w:r>
      <w:r w:rsidR="00CF5748">
        <w:t>п</w:t>
      </w:r>
      <w:r w:rsidRPr="004531C3">
        <w:t xml:space="preserve">риложение № 1 к настоящему </w:t>
      </w:r>
      <w:r w:rsidR="00CC4B3B">
        <w:t>Договору</w:t>
      </w:r>
      <w:r w:rsidRPr="004531C3">
        <w:t>).</w:t>
      </w:r>
    </w:p>
    <w:p w14:paraId="7C87FDAA" w14:textId="77777777" w:rsidR="00B067D9" w:rsidRPr="004531C3" w:rsidRDefault="00B067D9">
      <w:pPr>
        <w:ind w:firstLine="709"/>
        <w:jc w:val="both"/>
      </w:pPr>
      <w:r w:rsidRPr="004531C3">
        <w:t>4.2. Заказчик вправе:</w:t>
      </w:r>
    </w:p>
    <w:p w14:paraId="081B704D" w14:textId="35538EE7" w:rsidR="00B067D9" w:rsidRPr="004531C3" w:rsidRDefault="00B067D9">
      <w:pPr>
        <w:ind w:firstLine="709"/>
        <w:jc w:val="both"/>
      </w:pPr>
      <w:r w:rsidRPr="004531C3">
        <w:t>4.2.1. Требовать от Подрядчика предоставления информации по вопросам, касающимся выполнени</w:t>
      </w:r>
      <w:r w:rsidR="00CF5748">
        <w:t>я</w:t>
      </w:r>
      <w:r w:rsidRPr="004531C3">
        <w:t xml:space="preserve"> надлежащих обязательств по настоящему </w:t>
      </w:r>
      <w:r w:rsidR="00CC4B3B">
        <w:t>Договору</w:t>
      </w:r>
      <w:r w:rsidRPr="004531C3">
        <w:t>.</w:t>
      </w:r>
    </w:p>
    <w:p w14:paraId="1FAFF219" w14:textId="77777777" w:rsidR="00B067D9" w:rsidRPr="004531C3" w:rsidRDefault="00B067D9">
      <w:pPr>
        <w:ind w:firstLine="709"/>
        <w:jc w:val="both"/>
      </w:pPr>
      <w:r w:rsidRPr="004531C3">
        <w:t>4.3. Подрядчик обязан:</w:t>
      </w:r>
    </w:p>
    <w:p w14:paraId="3BE75E6E" w14:textId="03834B31" w:rsidR="00B067D9" w:rsidRPr="004531C3" w:rsidRDefault="00B067D9">
      <w:pPr>
        <w:ind w:firstLine="709"/>
        <w:jc w:val="both"/>
      </w:pPr>
      <w:r w:rsidRPr="004531C3">
        <w:t xml:space="preserve">4.3.1. Своими силами и средствами либо с привлечением третьих лиц, предварительно согласованных с Заказчиком, выполнить работы, определенные настоящим </w:t>
      </w:r>
      <w:r w:rsidR="00B95E25">
        <w:t>Договором</w:t>
      </w:r>
      <w:r w:rsidRPr="004531C3">
        <w:t>.</w:t>
      </w:r>
    </w:p>
    <w:p w14:paraId="361E8864" w14:textId="77777777" w:rsidR="00B067D9" w:rsidRPr="004531C3" w:rsidRDefault="00B067D9">
      <w:pPr>
        <w:ind w:firstLine="709"/>
        <w:jc w:val="both"/>
      </w:pPr>
      <w:r w:rsidRPr="004531C3">
        <w:t>4.3.2. До начала производства работ назначить ответственного производителя работ и сообщить о его назначении Заказчику.</w:t>
      </w:r>
    </w:p>
    <w:p w14:paraId="4C63236B" w14:textId="77777777" w:rsidR="00B067D9" w:rsidRPr="004531C3" w:rsidRDefault="00B067D9">
      <w:pPr>
        <w:widowControl w:val="0"/>
        <w:ind w:right="20" w:firstLine="709"/>
        <w:jc w:val="both"/>
      </w:pPr>
      <w:r w:rsidRPr="004531C3">
        <w:t>4.3.3. Обязуется обеспечить безопасность строительства объекта в соответствии с требованиями законодательства Российской Федерации, а также иных принятых в установленном порядке актов, регулирующих вопросы обеспечения безопасности строительства объектов, в том числе путем:</w:t>
      </w:r>
    </w:p>
    <w:p w14:paraId="12529777" w14:textId="77777777" w:rsidR="00B067D9" w:rsidRPr="004531C3" w:rsidRDefault="00B067D9">
      <w:pPr>
        <w:widowControl w:val="0"/>
        <w:ind w:right="20" w:firstLine="709"/>
        <w:jc w:val="both"/>
      </w:pPr>
      <w:r w:rsidRPr="004531C3">
        <w:t>- установления пропускного и внутриобъектового режимов в соответствии с Инструкцией о пропускном и внутриобъектовом режимах ВТРК «Эльбрус», если иное не согласовано Заказчиком.</w:t>
      </w:r>
    </w:p>
    <w:p w14:paraId="058970AC" w14:textId="77777777" w:rsidR="00B067D9" w:rsidRPr="004531C3" w:rsidRDefault="00B067D9">
      <w:pPr>
        <w:widowControl w:val="0"/>
        <w:ind w:right="20" w:firstLine="709"/>
        <w:jc w:val="both"/>
      </w:pPr>
      <w:r w:rsidRPr="004531C3">
        <w:t>- соблюдения конфиденциальности решений, связанных с инженерно-техническими мероприятиями по обеспечению безопасности объекта.</w:t>
      </w:r>
    </w:p>
    <w:p w14:paraId="04B4320E" w14:textId="77777777" w:rsidR="00B067D9" w:rsidRPr="004531C3" w:rsidRDefault="00B067D9">
      <w:pPr>
        <w:ind w:firstLine="709"/>
        <w:jc w:val="both"/>
      </w:pPr>
      <w:r w:rsidRPr="004531C3">
        <w:t>4.4. Подрядчик вправе:</w:t>
      </w:r>
    </w:p>
    <w:p w14:paraId="0FF10613" w14:textId="77777777" w:rsidR="00B067D9" w:rsidRPr="004531C3" w:rsidRDefault="00B067D9">
      <w:pPr>
        <w:ind w:firstLine="709"/>
        <w:jc w:val="both"/>
      </w:pPr>
      <w:r w:rsidRPr="004531C3">
        <w:t>4.4.1. Требовать от Заказчика оплаты выполненных работ.</w:t>
      </w:r>
    </w:p>
    <w:p w14:paraId="2C82C937" w14:textId="77777777" w:rsidR="00B067D9" w:rsidRPr="004531C3" w:rsidRDefault="00B067D9">
      <w:pPr>
        <w:ind w:firstLine="709"/>
        <w:jc w:val="both"/>
      </w:pPr>
    </w:p>
    <w:p w14:paraId="306E134E" w14:textId="77777777" w:rsidR="00B067D9" w:rsidRPr="004531C3" w:rsidRDefault="00B067D9">
      <w:pPr>
        <w:ind w:firstLine="709"/>
        <w:jc w:val="center"/>
      </w:pPr>
      <w:r w:rsidRPr="004531C3">
        <w:t>5. ОТВЕТСТВЕННОСТЬ СТОРОН</w:t>
      </w:r>
    </w:p>
    <w:p w14:paraId="09E76664" w14:textId="7B7B18B7" w:rsidR="00B067D9" w:rsidRPr="004531C3" w:rsidRDefault="00B067D9">
      <w:pPr>
        <w:ind w:firstLine="709"/>
        <w:jc w:val="both"/>
      </w:pPr>
      <w:r w:rsidRPr="004531C3">
        <w:t>5.1.</w:t>
      </w:r>
      <w:r w:rsidRPr="004531C3">
        <w:tab/>
        <w:t xml:space="preserve">При нарушении условий настоящего </w:t>
      </w:r>
      <w:r w:rsidR="00B95E25">
        <w:t>Договора</w:t>
      </w:r>
      <w:r w:rsidRPr="004531C3">
        <w:t xml:space="preserve"> </w:t>
      </w:r>
      <w:r w:rsidR="00B95E25">
        <w:t>Стороны</w:t>
      </w:r>
      <w:r w:rsidRPr="004531C3">
        <w:t xml:space="preserve"> несут ответственность в соответствии с законодательством Российской Федерации и настоящим </w:t>
      </w:r>
      <w:r w:rsidR="00B95E25">
        <w:t>Договором</w:t>
      </w:r>
      <w:r w:rsidRPr="004531C3">
        <w:t>.</w:t>
      </w:r>
    </w:p>
    <w:p w14:paraId="0D4FAFA5" w14:textId="335F7370" w:rsidR="00B067D9" w:rsidRPr="004531C3" w:rsidRDefault="00B067D9">
      <w:pPr>
        <w:ind w:firstLine="709"/>
        <w:jc w:val="both"/>
      </w:pPr>
      <w:r w:rsidRPr="004531C3">
        <w:t>5.2.</w:t>
      </w:r>
      <w:r w:rsidRPr="004531C3">
        <w:tab/>
        <w:t xml:space="preserve">В случае неисполнения или ненадлежащего исполнения одной из </w:t>
      </w:r>
      <w:r w:rsidR="007B72E4">
        <w:t>С</w:t>
      </w:r>
      <w:r w:rsidRPr="004531C3">
        <w:t xml:space="preserve">торон обязательств по настоящему </w:t>
      </w:r>
      <w:r w:rsidR="00CC4B3B">
        <w:t>Договору</w:t>
      </w:r>
      <w:r w:rsidRPr="004531C3">
        <w:t xml:space="preserve"> она обязана возместить другой </w:t>
      </w:r>
      <w:r w:rsidR="00B95E25">
        <w:t>Стороне</w:t>
      </w:r>
      <w:r w:rsidRPr="004531C3">
        <w:t xml:space="preserve"> причиненные неисполнением или ненадлежащим исполнением убытки.</w:t>
      </w:r>
    </w:p>
    <w:p w14:paraId="451211F3" w14:textId="3F0E8755" w:rsidR="00B067D9" w:rsidRPr="004531C3" w:rsidRDefault="00B067D9">
      <w:pPr>
        <w:ind w:firstLine="709"/>
        <w:jc w:val="both"/>
      </w:pPr>
      <w:r w:rsidRPr="004531C3">
        <w:t>5.3.</w:t>
      </w:r>
      <w:r w:rsidRPr="004531C3">
        <w:tab/>
        <w:t xml:space="preserve">В случае нарушения какой-либо из </w:t>
      </w:r>
      <w:r w:rsidR="007B72E4">
        <w:t>С</w:t>
      </w:r>
      <w:r w:rsidRPr="004531C3">
        <w:t xml:space="preserve">торон сроков исполнения принятых на себя обязательств по настоящему </w:t>
      </w:r>
      <w:r w:rsidR="00CC4B3B">
        <w:t>Договору</w:t>
      </w:r>
      <w:r w:rsidRPr="004531C3">
        <w:t xml:space="preserve">, сроки исполнения обязательств другой </w:t>
      </w:r>
      <w:r w:rsidR="00B95E25">
        <w:t>Стороны</w:t>
      </w:r>
      <w:r w:rsidRPr="004531C3">
        <w:t xml:space="preserve"> соразмерно продлеваются (за исключением случаев, прямо предусмотренных настоящим </w:t>
      </w:r>
      <w:r w:rsidR="00B95E25">
        <w:t>Договором</w:t>
      </w:r>
      <w:r w:rsidRPr="004531C3">
        <w:t>).</w:t>
      </w:r>
    </w:p>
    <w:p w14:paraId="61477C47" w14:textId="31D123CA" w:rsidR="00B067D9" w:rsidRPr="004531C3" w:rsidRDefault="00B067D9">
      <w:pPr>
        <w:ind w:firstLine="709"/>
        <w:jc w:val="both"/>
      </w:pPr>
      <w:r w:rsidRPr="004531C3">
        <w:t>5.4.</w:t>
      </w:r>
      <w:r w:rsidRPr="004531C3">
        <w:tab/>
        <w:t xml:space="preserve">Заказчик имеет право приостановить оплату по </w:t>
      </w:r>
      <w:r w:rsidR="00CC4B3B">
        <w:t>Договору</w:t>
      </w:r>
      <w:r w:rsidRPr="004531C3">
        <w:t xml:space="preserve"> в случае неисполнения или ненадлежащего исполнения Подрядчиком обязательств по настоящему </w:t>
      </w:r>
      <w:r w:rsidR="00CC4B3B">
        <w:t>Договору</w:t>
      </w:r>
      <w:r w:rsidRPr="004531C3">
        <w:t>.</w:t>
      </w:r>
    </w:p>
    <w:p w14:paraId="0E77AA4E" w14:textId="7E431E75" w:rsidR="00B067D9" w:rsidRPr="004531C3" w:rsidRDefault="00B067D9">
      <w:pPr>
        <w:ind w:firstLine="709"/>
        <w:jc w:val="both"/>
      </w:pPr>
      <w:r w:rsidRPr="004531C3">
        <w:t>5.5.</w:t>
      </w:r>
      <w:r w:rsidRPr="004531C3">
        <w:tab/>
        <w:t xml:space="preserve">Предъявление </w:t>
      </w:r>
      <w:r w:rsidR="00B95E25">
        <w:t>Сторонами</w:t>
      </w:r>
      <w:r w:rsidRPr="004531C3">
        <w:t xml:space="preserve"> неустойки (пени, штрафа) и (или) иных санкций за нарушение обязательств по настоящему </w:t>
      </w:r>
      <w:r w:rsidR="00CC4B3B">
        <w:t>Договору</w:t>
      </w:r>
      <w:r w:rsidRPr="004531C3">
        <w:t xml:space="preserve">, а также сумм возмещения убытков или иного вреда производится письменно путем направления соответствующего требования (претензии) об их уплате и (или) возмещении. </w:t>
      </w:r>
    </w:p>
    <w:p w14:paraId="1FCD2524" w14:textId="723AE303" w:rsidR="00B067D9" w:rsidRPr="004531C3" w:rsidRDefault="00B067D9">
      <w:pPr>
        <w:ind w:firstLine="709"/>
        <w:jc w:val="both"/>
      </w:pPr>
      <w:r w:rsidRPr="004531C3">
        <w:t>5.6.</w:t>
      </w:r>
      <w:r w:rsidRPr="004531C3">
        <w:tab/>
        <w:t xml:space="preserve">Уплата неустойки (пени, штрафа) не освобождает виновную </w:t>
      </w:r>
      <w:r w:rsidR="007B72E4">
        <w:t>С</w:t>
      </w:r>
      <w:r w:rsidRPr="004531C3">
        <w:t xml:space="preserve">торону от возмещения убытков, а также исполнения иных принятых на себя обязательств по настоящему </w:t>
      </w:r>
      <w:r w:rsidR="00CC4B3B">
        <w:t>Договору</w:t>
      </w:r>
      <w:r w:rsidRPr="004531C3">
        <w:t xml:space="preserve">. Неустойка (пеня, штраф) по настоящему </w:t>
      </w:r>
      <w:r w:rsidR="00CC4B3B">
        <w:t>Договору</w:t>
      </w:r>
      <w:r w:rsidRPr="004531C3">
        <w:t xml:space="preserve"> является штрафной. </w:t>
      </w:r>
      <w:r w:rsidR="00B95E25">
        <w:t>Стороны</w:t>
      </w:r>
      <w:r w:rsidRPr="004531C3">
        <w:t xml:space="preserve"> достигли соглашения о том, что установленная настоящим </w:t>
      </w:r>
      <w:r w:rsidR="00B95E25">
        <w:t>Договором</w:t>
      </w:r>
      <w:r w:rsidRPr="004531C3">
        <w:t xml:space="preserve"> неустойка (пеня, штраф) соразмерна последствиям нарушения обязательств.</w:t>
      </w:r>
    </w:p>
    <w:p w14:paraId="1C168F67" w14:textId="5823E07A" w:rsidR="00B067D9" w:rsidRPr="004531C3" w:rsidRDefault="00B067D9">
      <w:pPr>
        <w:ind w:firstLine="709"/>
        <w:jc w:val="both"/>
      </w:pPr>
      <w:r w:rsidRPr="004531C3">
        <w:lastRenderedPageBreak/>
        <w:t xml:space="preserve">5.7. Неустойка (пеня, штраф) уплачивается при наличии соответствующего письменного требования другой </w:t>
      </w:r>
      <w:r w:rsidR="00B95E25">
        <w:t>Стороны</w:t>
      </w:r>
      <w:r w:rsidRPr="004531C3">
        <w:t>. Заказчик имеет право удержать неустойку (пеню, штраф) из причитающихся Подрядчику последующих платежей.</w:t>
      </w:r>
    </w:p>
    <w:p w14:paraId="2888142C" w14:textId="736781DB" w:rsidR="00B067D9" w:rsidRPr="004531C3" w:rsidRDefault="00B067D9">
      <w:pPr>
        <w:ind w:firstLine="709"/>
        <w:jc w:val="both"/>
      </w:pPr>
      <w:r w:rsidRPr="004531C3">
        <w:t>5.8.</w:t>
      </w:r>
      <w:r w:rsidRPr="004531C3">
        <w:tab/>
        <w:t>Если Подрядчик уклоняется от выставления счета-фактуры и передачи его Заказчику или отказывается исправить ранее выставленный и полученный Заказчиком счет-фактуру при обнаружении в нем ошибок, опечаток или исправлений, Заказчик вправе потребовать от Подрядчика уплаты суммы в размере суммы НДС (неполученного вычета по НДС) или удержать сумму НДС из причитающихся Подрядчику платежей до фактического исполнения Подрядчиком своей обязанности по предоставлению счета-фактуры.</w:t>
      </w:r>
    </w:p>
    <w:p w14:paraId="077AA6D7" w14:textId="1B824D55" w:rsidR="00B067D9" w:rsidRPr="004531C3" w:rsidRDefault="00B067D9">
      <w:pPr>
        <w:ind w:firstLine="709"/>
        <w:jc w:val="both"/>
      </w:pPr>
      <w:r w:rsidRPr="004531C3">
        <w:t xml:space="preserve">5.9. Подрядчик по запросу Заказчика для обоснования права Заказчика на вычет НДС по настоящему </w:t>
      </w:r>
      <w:r w:rsidR="00CC4B3B">
        <w:t>Договору</w:t>
      </w:r>
      <w:r w:rsidRPr="004531C3">
        <w:t xml:space="preserve"> обязуется передать Заказчику следующие копии документов, заверенные печатью Подрядчика:</w:t>
      </w:r>
    </w:p>
    <w:p w14:paraId="075F4B31" w14:textId="77777777" w:rsidR="00B067D9" w:rsidRPr="004531C3" w:rsidRDefault="00B067D9">
      <w:pPr>
        <w:ind w:firstLine="709"/>
        <w:jc w:val="both"/>
      </w:pPr>
      <w:r w:rsidRPr="004531C3">
        <w:t xml:space="preserve">- выписку из лицевого счета налогоплательщика по НДС; </w:t>
      </w:r>
    </w:p>
    <w:p w14:paraId="6DD45C68" w14:textId="70DD8779" w:rsidR="00B067D9" w:rsidRPr="004531C3" w:rsidRDefault="00B067D9">
      <w:pPr>
        <w:ind w:firstLine="709"/>
        <w:jc w:val="both"/>
      </w:pPr>
      <w:r w:rsidRPr="004531C3">
        <w:t>- декларацию по НДС с подтверждением ФНС России о принятии декларации.</w:t>
      </w:r>
    </w:p>
    <w:p w14:paraId="06E9F82C" w14:textId="7DA325BD" w:rsidR="00B067D9" w:rsidRPr="004531C3" w:rsidRDefault="00B067D9">
      <w:pPr>
        <w:ind w:firstLine="709"/>
        <w:jc w:val="both"/>
      </w:pPr>
      <w:r w:rsidRPr="004531C3">
        <w:t xml:space="preserve">Указанные документы предоставляются в течение 10 (десяти) календарных дней с даты их запроса Заказчиком. 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НДС,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уплаты. </w:t>
      </w:r>
    </w:p>
    <w:p w14:paraId="58E26329" w14:textId="23F00146" w:rsidR="00B067D9" w:rsidRPr="004531C3" w:rsidRDefault="00B067D9">
      <w:pPr>
        <w:ind w:firstLine="709"/>
        <w:jc w:val="both"/>
      </w:pPr>
      <w:r w:rsidRPr="004531C3">
        <w:t xml:space="preserve">5.10. За нарушение срока выполнения работ Заказчик вправе начислить Подрядчику неустойку в размере 0,2 % от цены </w:t>
      </w:r>
      <w:r w:rsidR="00B95E25">
        <w:t>Договора</w:t>
      </w:r>
      <w:r w:rsidRPr="004531C3">
        <w:t xml:space="preserve"> за каждый день просрочки.</w:t>
      </w:r>
    </w:p>
    <w:p w14:paraId="0002F810" w14:textId="70B9C3A8" w:rsidR="00B067D9" w:rsidRPr="004531C3" w:rsidRDefault="00B067D9">
      <w:pPr>
        <w:ind w:firstLine="709"/>
        <w:jc w:val="both"/>
      </w:pPr>
      <w:r w:rsidRPr="004531C3">
        <w:t xml:space="preserve">5.11. При условии выполнения Подрядчиком своих обязательств по </w:t>
      </w:r>
      <w:r w:rsidR="00CC4B3B">
        <w:t>Договору</w:t>
      </w:r>
      <w:r w:rsidRPr="004531C3">
        <w:t xml:space="preserve"> Подрядчик вправе начислить Заказчику неустойку за каждый день просрочки в случае</w:t>
      </w:r>
      <w:r w:rsidR="007B72E4">
        <w:t>,</w:t>
      </w:r>
      <w:r w:rsidRPr="004531C3">
        <w:t xml:space="preserve"> если Заказчик нарушил условия оплаты выполненных работ на срок свыше 30 (тридцати) календарных дней, в размере 0,01% от суммы просроченного платежа, но не более пяти процентов от суммы просроченного платежа.</w:t>
      </w:r>
    </w:p>
    <w:p w14:paraId="0CF31AF7" w14:textId="3B9EBB74" w:rsidR="00B067D9" w:rsidRPr="004531C3" w:rsidRDefault="00B067D9">
      <w:pPr>
        <w:ind w:firstLine="709"/>
        <w:jc w:val="both"/>
      </w:pPr>
      <w:r w:rsidRPr="004531C3">
        <w:t>5.12.</w:t>
      </w:r>
      <w:r w:rsidRPr="004531C3">
        <w:tab/>
        <w:t xml:space="preserve">Каждая </w:t>
      </w:r>
      <w:r w:rsidR="00B95E25">
        <w:t>Сторона</w:t>
      </w:r>
      <w:r w:rsidRPr="004531C3">
        <w:t xml:space="preserve"> должна исполнять свои обязательства надлежащим образом, оказывая другой </w:t>
      </w:r>
      <w:r w:rsidR="00B95E25">
        <w:t>Стороне</w:t>
      </w:r>
      <w:r w:rsidRPr="004531C3">
        <w:t xml:space="preserve"> всевозможное содействие во исполнение своих обязательств. </w:t>
      </w:r>
      <w:r w:rsidR="00B95E25">
        <w:t>Сторона</w:t>
      </w:r>
      <w:r w:rsidRPr="004531C3">
        <w:t xml:space="preserve">, нарушившая свои обязательства по </w:t>
      </w:r>
      <w:r w:rsidR="00CC4B3B">
        <w:t>Договору</w:t>
      </w:r>
      <w:r w:rsidRPr="004531C3">
        <w:t xml:space="preserve">, должна без промедления устранить эти нарушения, возместить другой </w:t>
      </w:r>
      <w:r w:rsidR="00B95E25">
        <w:t>Стороне</w:t>
      </w:r>
      <w:r w:rsidRPr="004531C3">
        <w:t xml:space="preserve"> причиненные таким неисполнением и/или ненадлежащим исполнением обязательств убытки.</w:t>
      </w:r>
    </w:p>
    <w:p w14:paraId="655E1C18" w14:textId="77777777" w:rsidR="00B067D9" w:rsidRPr="004531C3" w:rsidRDefault="00B067D9">
      <w:pPr>
        <w:ind w:firstLine="709"/>
        <w:jc w:val="both"/>
      </w:pPr>
    </w:p>
    <w:p w14:paraId="6668AC64" w14:textId="77777777" w:rsidR="00B067D9" w:rsidRPr="004531C3" w:rsidRDefault="00B067D9">
      <w:pPr>
        <w:ind w:firstLine="709"/>
        <w:jc w:val="center"/>
      </w:pPr>
      <w:r w:rsidRPr="004531C3">
        <w:t>6. РАЗРЕШЕНИЕ СПОРОВ</w:t>
      </w:r>
    </w:p>
    <w:p w14:paraId="58AA59BC" w14:textId="538A2330" w:rsidR="00B067D9" w:rsidRPr="004531C3" w:rsidRDefault="00B067D9">
      <w:pPr>
        <w:ind w:firstLine="709"/>
        <w:jc w:val="both"/>
      </w:pPr>
      <w:r w:rsidRPr="004531C3">
        <w:t xml:space="preserve">6.1. Все споры по настоящему </w:t>
      </w:r>
      <w:r w:rsidR="00CC4B3B">
        <w:t>Договору</w:t>
      </w:r>
      <w:r w:rsidRPr="004531C3">
        <w:t xml:space="preserve"> решаются путем переговоров с соблюдением претензионного порядка урегулирования споров.</w:t>
      </w:r>
    </w:p>
    <w:p w14:paraId="1A41603C" w14:textId="1AB59652" w:rsidR="00B067D9" w:rsidRPr="004531C3" w:rsidRDefault="00B067D9">
      <w:pPr>
        <w:ind w:firstLine="709"/>
        <w:jc w:val="both"/>
      </w:pPr>
      <w:r w:rsidRPr="004531C3">
        <w:t xml:space="preserve">6.2. </w:t>
      </w:r>
      <w:r w:rsidR="00B95E25">
        <w:t>Сторона</w:t>
      </w:r>
      <w:r w:rsidRPr="004531C3">
        <w:t xml:space="preserve">, получившая претензию, обязана дать мотивированный ответ другой </w:t>
      </w:r>
      <w:r w:rsidR="00B95E25">
        <w:t>Стороне</w:t>
      </w:r>
      <w:r w:rsidRPr="004531C3">
        <w:t xml:space="preserve"> не позднее 10 (десяти) рабочих дней с даты получения претензии.</w:t>
      </w:r>
    </w:p>
    <w:p w14:paraId="59159697" w14:textId="222B4F00" w:rsidR="00B067D9" w:rsidRPr="004531C3" w:rsidRDefault="00B067D9">
      <w:pPr>
        <w:ind w:firstLine="709"/>
        <w:jc w:val="both"/>
      </w:pPr>
      <w:r w:rsidRPr="004531C3">
        <w:t xml:space="preserve">6.3. В случае если </w:t>
      </w:r>
      <w:r w:rsidR="00B95E25">
        <w:t>Стороны</w:t>
      </w:r>
      <w:r w:rsidRPr="004531C3">
        <w:t xml:space="preserve"> не придут к согласию, все споры, разногласия и требования, вытекающие из данного </w:t>
      </w:r>
      <w:r w:rsidR="00B95E25">
        <w:t>Договора</w:t>
      </w:r>
      <w:r w:rsidRPr="004531C3">
        <w:t xml:space="preserve"> или в связи с ним, в том числе касающиеся его нарушения, прекращения и недействительности, подлежат разрешению в Арбитражном суде г. Москвы.</w:t>
      </w:r>
    </w:p>
    <w:p w14:paraId="2C3F12EC" w14:textId="0D99F65C" w:rsidR="00B067D9" w:rsidRPr="004531C3" w:rsidRDefault="00B067D9">
      <w:pPr>
        <w:ind w:firstLine="709"/>
        <w:jc w:val="both"/>
      </w:pPr>
      <w:r w:rsidRPr="004531C3">
        <w:t>6.4. Датой выставления требования (предъявления претензии) считается дата приема претензионных документов к отправке организацией почтовой связи</w:t>
      </w:r>
      <w:r w:rsidR="007B72E4">
        <w:t>,</w:t>
      </w:r>
      <w:r w:rsidRPr="004531C3">
        <w:t xml:space="preserve"> указанная на штемпеле в квитанции о приеме.</w:t>
      </w:r>
    </w:p>
    <w:p w14:paraId="0AC5A913" w14:textId="104BC05D" w:rsidR="00B067D9" w:rsidRPr="004531C3" w:rsidRDefault="00B067D9">
      <w:pPr>
        <w:ind w:firstLine="709"/>
        <w:jc w:val="both"/>
      </w:pPr>
      <w:r w:rsidRPr="004531C3">
        <w:t xml:space="preserve">6.5. </w:t>
      </w:r>
      <w:r w:rsidR="00B95E25">
        <w:t>Сторона</w:t>
      </w:r>
      <w:r w:rsidRPr="004531C3">
        <w:t xml:space="preserve">, направившая претензионные документы,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</w:t>
      </w:r>
      <w:r w:rsidR="00B95E25">
        <w:t>Стороны</w:t>
      </w:r>
      <w:r w:rsidRPr="004531C3">
        <w:t xml:space="preserve"> копий квитанции о приеме и направленных претензионных документов.</w:t>
      </w:r>
    </w:p>
    <w:p w14:paraId="5BF4005D" w14:textId="77777777" w:rsidR="00B067D9" w:rsidRPr="004531C3" w:rsidRDefault="00B067D9">
      <w:pPr>
        <w:ind w:firstLine="709"/>
        <w:jc w:val="both"/>
      </w:pPr>
    </w:p>
    <w:p w14:paraId="3ABECE0C" w14:textId="77777777" w:rsidR="00B067D9" w:rsidRPr="004531C3" w:rsidRDefault="00B067D9">
      <w:pPr>
        <w:ind w:firstLine="709"/>
        <w:jc w:val="center"/>
      </w:pPr>
      <w:r w:rsidRPr="004531C3">
        <w:t>7. УСЛОВИЯ КОНФИДЕНЦИАЛЬНОСТИ</w:t>
      </w:r>
    </w:p>
    <w:p w14:paraId="44F3692B" w14:textId="279D4AA5" w:rsidR="00B067D9" w:rsidRPr="004531C3" w:rsidRDefault="00B067D9">
      <w:pPr>
        <w:ind w:firstLine="709"/>
        <w:jc w:val="both"/>
      </w:pPr>
      <w:r w:rsidRPr="004531C3">
        <w:t xml:space="preserve">7.1. Если иное не будет установлено соглашением </w:t>
      </w:r>
      <w:r w:rsidR="005339E3">
        <w:t>С</w:t>
      </w:r>
      <w:r w:rsidRPr="004531C3">
        <w:t xml:space="preserve">торон, то конфиденциальными являются все получаемые </w:t>
      </w:r>
      <w:r w:rsidR="00B95E25">
        <w:t>Сторонами</w:t>
      </w:r>
      <w:r w:rsidRPr="004531C3">
        <w:t xml:space="preserve"> друг от друга в процессе исполнения настоящего </w:t>
      </w:r>
      <w:r w:rsidR="00B95E25">
        <w:t>Договора</w:t>
      </w:r>
      <w:r w:rsidRPr="004531C3">
        <w:t xml:space="preserve"> сведения, за исключением тех, которые без участия </w:t>
      </w:r>
      <w:r w:rsidR="005339E3">
        <w:t>С</w:t>
      </w:r>
      <w:r w:rsidRPr="004531C3">
        <w:t xml:space="preserve">торон были или будут </w:t>
      </w:r>
      <w:r w:rsidRPr="004531C3">
        <w:lastRenderedPageBreak/>
        <w:t xml:space="preserve">опубликованы или распространены в иной форме в официальных (служебных) источниках либо стали (станут) известны без участия </w:t>
      </w:r>
      <w:r w:rsidR="005339E3">
        <w:t>С</w:t>
      </w:r>
      <w:r w:rsidRPr="004531C3">
        <w:t>торон от третьих лиц.</w:t>
      </w:r>
    </w:p>
    <w:p w14:paraId="4916630C" w14:textId="584558DB" w:rsidR="00B067D9" w:rsidRPr="004531C3" w:rsidRDefault="00B067D9">
      <w:pPr>
        <w:ind w:firstLine="709"/>
        <w:jc w:val="both"/>
      </w:pPr>
      <w:r w:rsidRPr="004531C3">
        <w:t xml:space="preserve">7.2. Ни одна из </w:t>
      </w:r>
      <w:r w:rsidR="005339E3">
        <w:t>С</w:t>
      </w:r>
      <w:r w:rsidRPr="004531C3">
        <w:t>торон не несет ответственности за действия, связанные с представлением в суд или иной компетентный государственный орган конфиденциальных сведений по их законному требованию.</w:t>
      </w:r>
    </w:p>
    <w:p w14:paraId="7AE2A7AF" w14:textId="776EBD3F" w:rsidR="00B067D9" w:rsidRPr="004531C3" w:rsidRDefault="00B067D9">
      <w:pPr>
        <w:ind w:firstLine="709"/>
        <w:jc w:val="both"/>
      </w:pPr>
      <w:r w:rsidRPr="004531C3">
        <w:t xml:space="preserve">7.3. Конфиденциальные сведения не подлежат разглашению и распространению в иной форме как в течение всего срока действия настоящего </w:t>
      </w:r>
      <w:r w:rsidR="00B95E25">
        <w:t>Договора</w:t>
      </w:r>
      <w:r w:rsidRPr="004531C3">
        <w:t>, так и после его прекращения в течение последующих 2 (двух) лет.</w:t>
      </w:r>
    </w:p>
    <w:p w14:paraId="6447ED17" w14:textId="01EB127F" w:rsidR="00B067D9" w:rsidRPr="004531C3" w:rsidRDefault="00B067D9">
      <w:pPr>
        <w:ind w:firstLine="709"/>
        <w:jc w:val="both"/>
      </w:pPr>
      <w:r w:rsidRPr="004531C3">
        <w:t xml:space="preserve">7.4. </w:t>
      </w:r>
      <w:r w:rsidR="00B95E25">
        <w:t>Стороны</w:t>
      </w:r>
      <w:r w:rsidRPr="004531C3">
        <w:t xml:space="preserve"> принимают все необходимые меры для того, чтобы их сотрудники, правопреемники без предварительного согласия другой </w:t>
      </w:r>
      <w:r w:rsidR="00B95E25">
        <w:t>Стороны</w:t>
      </w:r>
      <w:r w:rsidRPr="004531C3">
        <w:t xml:space="preserve"> не информировали третьих лиц о сведениях и информации, полученных ими друг от друга в процессе исполнения настоящего </w:t>
      </w:r>
      <w:r w:rsidR="00B95E25">
        <w:t>Договора</w:t>
      </w:r>
      <w:r w:rsidRPr="004531C3">
        <w:t>.</w:t>
      </w:r>
    </w:p>
    <w:p w14:paraId="365F89C3" w14:textId="77777777" w:rsidR="00B067D9" w:rsidRPr="004531C3" w:rsidRDefault="00B067D9">
      <w:pPr>
        <w:ind w:firstLine="709"/>
        <w:jc w:val="both"/>
      </w:pPr>
    </w:p>
    <w:p w14:paraId="0A34C1BA" w14:textId="77777777" w:rsidR="00B067D9" w:rsidRPr="004531C3" w:rsidRDefault="00B067D9">
      <w:pPr>
        <w:ind w:firstLine="709"/>
        <w:jc w:val="center"/>
      </w:pPr>
      <w:r w:rsidRPr="004531C3">
        <w:t>8. ОБСТОЯТЕЛЬСТВА НЕПРЕОДОЛИМОЙ СИЛЫ</w:t>
      </w:r>
    </w:p>
    <w:p w14:paraId="24F8C5C7" w14:textId="05E9D8D4" w:rsidR="00B067D9" w:rsidRPr="004531C3" w:rsidRDefault="00B067D9">
      <w:pPr>
        <w:ind w:firstLine="709"/>
        <w:jc w:val="both"/>
      </w:pPr>
      <w:r w:rsidRPr="004531C3">
        <w:t xml:space="preserve">8.1. </w:t>
      </w:r>
      <w:r w:rsidR="00B95E25">
        <w:t>Стороны</w:t>
      </w:r>
      <w:r w:rsidRPr="004531C3">
        <w:t xml:space="preserve"> освобождаются от ответственности за частичное или полное неисполнение обязательств по настоящему </w:t>
      </w:r>
      <w:r w:rsidR="00CC4B3B">
        <w:t>Договору</w:t>
      </w:r>
      <w:r w:rsidRPr="004531C3">
        <w:t xml:space="preserve">, если указанное неисполнение явилось следствием действия обстоятельств непреодолимой силы, в том числе объявленной или фактической войны, террористических актов, гражданских волнений, эпидемий, блокад, эмбарго, пожаров, землетрясений, наводнений и других природных стихийных бедствий, а также издания актов органами государственной власти, препятствующих исполнению обязательств или делающих такое исполнение невозможным, которые повлияли на исполнение </w:t>
      </w:r>
      <w:r w:rsidR="00B95E25">
        <w:t>Сторонами</w:t>
      </w:r>
      <w:r w:rsidRPr="004531C3">
        <w:t xml:space="preserve"> своих обязательств по </w:t>
      </w:r>
      <w:r w:rsidR="00CC4B3B">
        <w:t>Договору</w:t>
      </w:r>
      <w:r w:rsidRPr="004531C3">
        <w:t xml:space="preserve">, и которые </w:t>
      </w:r>
      <w:r w:rsidR="00B95E25">
        <w:t>Стороны</w:t>
      </w:r>
      <w:r w:rsidRPr="004531C3">
        <w:t xml:space="preserve"> не были в состоянии предвидеть или предотвратить. При этом инфляционные процессы в экономике к обстоятельствам непреодолимой силы по условиям настоящего </w:t>
      </w:r>
      <w:r w:rsidR="00B95E25">
        <w:t>Договора</w:t>
      </w:r>
      <w:r w:rsidRPr="004531C3">
        <w:t xml:space="preserve"> не относятся.</w:t>
      </w:r>
    </w:p>
    <w:p w14:paraId="76C82886" w14:textId="44E8E210" w:rsidR="00B067D9" w:rsidRPr="004531C3" w:rsidRDefault="00B067D9">
      <w:pPr>
        <w:ind w:firstLine="709"/>
        <w:jc w:val="both"/>
      </w:pPr>
      <w:r w:rsidRPr="004531C3">
        <w:t xml:space="preserve">8.2. При наступлении обстоятельств, указанных в пункте 8.1 настоящего </w:t>
      </w:r>
      <w:r w:rsidR="00B95E25">
        <w:t>Договора</w:t>
      </w:r>
      <w:r w:rsidRPr="004531C3">
        <w:t xml:space="preserve">, каждая </w:t>
      </w:r>
      <w:r w:rsidR="00B95E25">
        <w:t>Сторона</w:t>
      </w:r>
      <w:r w:rsidRPr="004531C3">
        <w:t xml:space="preserve"> должна без промедления не позднее 5 (пяти) рабочих дней известить о них в письменном виде другую </w:t>
      </w:r>
      <w:r w:rsidR="005339E3">
        <w:t>С</w:t>
      </w:r>
      <w:r w:rsidRPr="004531C3">
        <w:t xml:space="preserve">торону. 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</w:t>
      </w:r>
      <w:r w:rsidR="005339E3">
        <w:t>С</w:t>
      </w:r>
      <w:r w:rsidRPr="004531C3">
        <w:t xml:space="preserve">тороной своих обязательств по данному </w:t>
      </w:r>
      <w:r w:rsidR="00CC4B3B">
        <w:t>Договору</w:t>
      </w:r>
      <w:r w:rsidRPr="004531C3">
        <w:t>. Достаточным подтверждением возникновения и существования обстоятельств непреодолимой силы будет являться справка, выданная компетентным органом государственной власти Российской Федерации.</w:t>
      </w:r>
    </w:p>
    <w:p w14:paraId="77C79696" w14:textId="5BADFE52" w:rsidR="00B067D9" w:rsidRPr="004531C3" w:rsidRDefault="00B067D9">
      <w:pPr>
        <w:ind w:firstLine="709"/>
        <w:jc w:val="both"/>
      </w:pPr>
      <w:r w:rsidRPr="004531C3">
        <w:t xml:space="preserve">8.3. Если </w:t>
      </w:r>
      <w:r w:rsidR="00B95E25">
        <w:t>Сторона</w:t>
      </w:r>
      <w:r w:rsidRPr="004531C3">
        <w:t xml:space="preserve"> не направит или несвоевременно направит извещение, предусмотренное в пункте 8.2 настоящего </w:t>
      </w:r>
      <w:r w:rsidR="00B95E25">
        <w:t>Договора</w:t>
      </w:r>
      <w:r w:rsidRPr="004531C3">
        <w:t xml:space="preserve">, то она обязана возместить другой </w:t>
      </w:r>
      <w:r w:rsidR="00B95E25">
        <w:t>Стороне</w:t>
      </w:r>
      <w:r w:rsidRPr="004531C3">
        <w:t xml:space="preserve"> понесенные последней убытки.</w:t>
      </w:r>
    </w:p>
    <w:p w14:paraId="3EE8E6B6" w14:textId="4AE5CFE4" w:rsidR="00B067D9" w:rsidRPr="004531C3" w:rsidRDefault="00B067D9">
      <w:pPr>
        <w:ind w:firstLine="709"/>
        <w:jc w:val="both"/>
      </w:pPr>
      <w:r w:rsidRPr="004531C3">
        <w:t xml:space="preserve">8.4. В случаях наступления обстоятельств, предусмотренных в пункте 8.1 настоящего </w:t>
      </w:r>
      <w:r w:rsidR="00B95E25">
        <w:t>Договора</w:t>
      </w:r>
      <w:r w:rsidRPr="004531C3">
        <w:t xml:space="preserve">, срок выполнения </w:t>
      </w:r>
      <w:r w:rsidR="005339E3">
        <w:t>С</w:t>
      </w:r>
      <w:r w:rsidRPr="004531C3">
        <w:t xml:space="preserve">тороной обязательств по настоящему </w:t>
      </w:r>
      <w:r w:rsidR="00CC4B3B">
        <w:t>Договору</w:t>
      </w:r>
      <w:r w:rsidRPr="004531C3">
        <w:t xml:space="preserve"> отодвигается соразмерно времени, в течение которого действуют эти обстоятельства и их последствия.</w:t>
      </w:r>
    </w:p>
    <w:p w14:paraId="07E7B574" w14:textId="77777777" w:rsidR="00B067D9" w:rsidRPr="004531C3" w:rsidRDefault="00B067D9">
      <w:pPr>
        <w:ind w:firstLine="709"/>
        <w:jc w:val="both"/>
      </w:pPr>
    </w:p>
    <w:p w14:paraId="5F28D4BE" w14:textId="6D653917" w:rsidR="00B067D9" w:rsidRPr="004531C3" w:rsidRDefault="00B067D9">
      <w:pPr>
        <w:ind w:firstLine="709"/>
        <w:jc w:val="center"/>
      </w:pPr>
      <w:r w:rsidRPr="004531C3">
        <w:t xml:space="preserve">9. СРОК ДЕЙСТВИЯ </w:t>
      </w:r>
      <w:r w:rsidR="00B95E25">
        <w:t>ДОГОВОРА</w:t>
      </w:r>
      <w:r w:rsidRPr="004531C3">
        <w:t>.</w:t>
      </w:r>
    </w:p>
    <w:p w14:paraId="3C76604E" w14:textId="5F4C0A56" w:rsidR="00B067D9" w:rsidRPr="004531C3" w:rsidRDefault="00B067D9">
      <w:pPr>
        <w:ind w:firstLine="709"/>
        <w:jc w:val="center"/>
      </w:pPr>
      <w:r w:rsidRPr="004531C3">
        <w:t xml:space="preserve">ИЗМЕНЕНИЕ И РАСТОРЖЕНИЕ </w:t>
      </w:r>
      <w:r w:rsidR="00B95E25">
        <w:t>ДОГОВОРА</w:t>
      </w:r>
    </w:p>
    <w:p w14:paraId="24595DAA" w14:textId="03355D23" w:rsidR="00B067D9" w:rsidRPr="004531C3" w:rsidRDefault="00B067D9">
      <w:pPr>
        <w:ind w:firstLine="709"/>
        <w:jc w:val="both"/>
      </w:pPr>
      <w:r w:rsidRPr="004531C3">
        <w:t xml:space="preserve">9.1. Настоящий договор вступает в силу с даты его подписания </w:t>
      </w:r>
      <w:r w:rsidR="005339E3">
        <w:t xml:space="preserve">Сторонами </w:t>
      </w:r>
      <w:r w:rsidRPr="004531C3">
        <w:t xml:space="preserve">и действует до полного исполнения </w:t>
      </w:r>
      <w:r w:rsidR="00B95E25">
        <w:t>Сторонами</w:t>
      </w:r>
      <w:r w:rsidRPr="004531C3">
        <w:t xml:space="preserve"> принятых на себя обязательств.</w:t>
      </w:r>
    </w:p>
    <w:p w14:paraId="136B079F" w14:textId="6872F434" w:rsidR="00B067D9" w:rsidRPr="004531C3" w:rsidRDefault="00B067D9">
      <w:pPr>
        <w:ind w:firstLine="709"/>
        <w:jc w:val="both"/>
      </w:pPr>
      <w:r w:rsidRPr="004531C3">
        <w:t xml:space="preserve">9.2. Настоящий договор может быть изменен и (или) дополнен по соглашению </w:t>
      </w:r>
      <w:r w:rsidR="005339E3">
        <w:t>С</w:t>
      </w:r>
      <w:r w:rsidRPr="004531C3">
        <w:t xml:space="preserve">торон, совершенному в письменной форме и подписанному надлежащим образом уполномоченными на то представителями </w:t>
      </w:r>
      <w:r w:rsidR="005339E3">
        <w:t>С</w:t>
      </w:r>
      <w:r w:rsidRPr="004531C3">
        <w:t>торон.</w:t>
      </w:r>
    </w:p>
    <w:p w14:paraId="0C100F78" w14:textId="77777777" w:rsidR="00B067D9" w:rsidRPr="004531C3" w:rsidRDefault="00B067D9">
      <w:pPr>
        <w:ind w:firstLine="709"/>
        <w:jc w:val="both"/>
      </w:pPr>
      <w:r w:rsidRPr="004531C3">
        <w:t>9.3. Настоящий договор может быть расторгнут:</w:t>
      </w:r>
    </w:p>
    <w:p w14:paraId="5F2E249E" w14:textId="1D0F70BE" w:rsidR="00B067D9" w:rsidRPr="004531C3" w:rsidRDefault="00B067D9">
      <w:pPr>
        <w:ind w:firstLine="709"/>
        <w:jc w:val="both"/>
      </w:pPr>
      <w:r w:rsidRPr="004531C3">
        <w:t xml:space="preserve">- по основаниям, предусмотренным настоящим </w:t>
      </w:r>
      <w:r w:rsidR="00B95E25">
        <w:t>Договором</w:t>
      </w:r>
      <w:r w:rsidRPr="004531C3">
        <w:t>, а также действующим законодательством Российской Федерации.</w:t>
      </w:r>
    </w:p>
    <w:p w14:paraId="083F99D1" w14:textId="7464FA8B" w:rsidR="00B067D9" w:rsidRPr="004531C3" w:rsidRDefault="00B067D9">
      <w:pPr>
        <w:ind w:firstLine="709"/>
        <w:jc w:val="both"/>
      </w:pPr>
      <w:r w:rsidRPr="004531C3">
        <w:t xml:space="preserve">9.4. Заказчик вправе в одностороннем порядке отказаться от исполнения настоящего </w:t>
      </w:r>
      <w:r w:rsidR="00B95E25">
        <w:t>Договора</w:t>
      </w:r>
      <w:r w:rsidRPr="004531C3">
        <w:t xml:space="preserve"> в случаях, когда Подрядчик:</w:t>
      </w:r>
    </w:p>
    <w:p w14:paraId="0AFCA74B" w14:textId="50760B48" w:rsidR="00B067D9" w:rsidRPr="004531C3" w:rsidRDefault="00B067D9">
      <w:pPr>
        <w:ind w:firstLine="709"/>
        <w:jc w:val="both"/>
      </w:pPr>
      <w:r w:rsidRPr="004531C3">
        <w:t xml:space="preserve">- не приступает к выполнению работ в течение 5 (пяти) рабочих дней с даты подписания </w:t>
      </w:r>
      <w:r w:rsidR="00B95E25">
        <w:t>Сторонами</w:t>
      </w:r>
      <w:r w:rsidRPr="004531C3">
        <w:t xml:space="preserve"> настоящего </w:t>
      </w:r>
      <w:r w:rsidR="00B95E25">
        <w:t>Договора</w:t>
      </w:r>
      <w:r w:rsidRPr="004531C3">
        <w:t>;</w:t>
      </w:r>
    </w:p>
    <w:p w14:paraId="19AA9CD9" w14:textId="77777777" w:rsidR="00B067D9" w:rsidRPr="004531C3" w:rsidRDefault="00B067D9">
      <w:pPr>
        <w:ind w:firstLine="709"/>
        <w:jc w:val="both"/>
      </w:pPr>
      <w:r w:rsidRPr="004531C3">
        <w:lastRenderedPageBreak/>
        <w:t>- нарушил срок окончания работ;</w:t>
      </w:r>
    </w:p>
    <w:p w14:paraId="414FF7F0" w14:textId="3A0339D5" w:rsidR="00B067D9" w:rsidRPr="004531C3" w:rsidRDefault="00B067D9">
      <w:pPr>
        <w:ind w:firstLine="709"/>
        <w:jc w:val="both"/>
      </w:pPr>
      <w:r w:rsidRPr="004531C3">
        <w:t xml:space="preserve">- не устранил допущенные отступления от условий настоящего </w:t>
      </w:r>
      <w:r w:rsidR="00B95E25">
        <w:t>Договора</w:t>
      </w:r>
      <w:r w:rsidRPr="004531C3">
        <w:t xml:space="preserve"> или иные недостатки результата работ в срок, установленный настоящим </w:t>
      </w:r>
      <w:r w:rsidR="00B95E25">
        <w:t>Договором</w:t>
      </w:r>
      <w:r w:rsidRPr="004531C3">
        <w:t xml:space="preserve"> (либо дополнительно согласованный </w:t>
      </w:r>
      <w:r w:rsidR="00B95E25">
        <w:t>Сторонами</w:t>
      </w:r>
      <w:r w:rsidRPr="004531C3">
        <w:t>);</w:t>
      </w:r>
    </w:p>
    <w:p w14:paraId="33E79A7D" w14:textId="15E2B49F" w:rsidR="00B067D9" w:rsidRPr="004531C3" w:rsidRDefault="00B067D9">
      <w:pPr>
        <w:ind w:firstLine="709"/>
        <w:jc w:val="both"/>
      </w:pPr>
      <w:r w:rsidRPr="004531C3">
        <w:t xml:space="preserve">- допустил отступления от условий настоящего </w:t>
      </w:r>
      <w:r w:rsidR="00B95E25">
        <w:t>Договора</w:t>
      </w:r>
      <w:r w:rsidRPr="004531C3">
        <w:t xml:space="preserve">, которые являются существенными и неустранимыми, либо выполнил работы с недостатками, которые делают результат работ непригодным для предусмотренного настоящим </w:t>
      </w:r>
      <w:r w:rsidR="00B95E25">
        <w:t>Договором</w:t>
      </w:r>
      <w:r w:rsidRPr="004531C3">
        <w:t xml:space="preserve"> исполнения, а также допустил повторное некачественное выполнение работ;</w:t>
      </w:r>
    </w:p>
    <w:p w14:paraId="571E8141" w14:textId="17068215" w:rsidR="00520DAD" w:rsidRPr="004531C3" w:rsidRDefault="00B067D9">
      <w:pPr>
        <w:ind w:firstLine="709"/>
        <w:jc w:val="both"/>
      </w:pPr>
      <w:r w:rsidRPr="004531C3">
        <w:t>- при введении в отношении Подрядчика любой из процедур по делу о банкротстве или ликвидации Подрядчика</w:t>
      </w:r>
      <w:r w:rsidR="005339E3">
        <w:t>;</w:t>
      </w:r>
    </w:p>
    <w:p w14:paraId="48517E45" w14:textId="3537E671" w:rsidR="00B067D9" w:rsidRPr="004531C3" w:rsidRDefault="00520DAD">
      <w:pPr>
        <w:ind w:firstLine="709"/>
        <w:jc w:val="both"/>
      </w:pPr>
      <w:r w:rsidRPr="004531C3">
        <w:t xml:space="preserve">- при аннулировании (прекращения) действия лицензии/допуска СРО Подрядчика на работы по предмету </w:t>
      </w:r>
      <w:r w:rsidR="00B95E25">
        <w:t>Договора</w:t>
      </w:r>
      <w:r w:rsidRPr="004531C3">
        <w:t>, а также в случаях принятия государственными или муниципальными органами решений, лишающих подрядчика права на выполнение работ</w:t>
      </w:r>
      <w:r w:rsidR="00B067D9" w:rsidRPr="004531C3">
        <w:t>;</w:t>
      </w:r>
    </w:p>
    <w:p w14:paraId="7965E6DE" w14:textId="77777777" w:rsidR="00B067D9" w:rsidRPr="004531C3" w:rsidRDefault="00B067D9">
      <w:pPr>
        <w:ind w:firstLine="709"/>
        <w:jc w:val="both"/>
      </w:pPr>
      <w:r w:rsidRPr="004531C3">
        <w:t>- а также в случаях, предусмотренных действующим законодательством.</w:t>
      </w:r>
    </w:p>
    <w:p w14:paraId="5556CFA1" w14:textId="288B0EE2" w:rsidR="00B067D9" w:rsidRPr="004531C3" w:rsidRDefault="00B067D9">
      <w:pPr>
        <w:ind w:firstLine="709"/>
        <w:jc w:val="both"/>
      </w:pPr>
      <w:r w:rsidRPr="004531C3">
        <w:t xml:space="preserve">9.5. Уведомление Заказчика об одностороннем отказе от исполнения настоящего </w:t>
      </w:r>
      <w:r w:rsidR="00B95E25">
        <w:t>Договора</w:t>
      </w:r>
      <w:r w:rsidRPr="004531C3">
        <w:t xml:space="preserve"> направляется Подрядчику и настоящий </w:t>
      </w:r>
      <w:r w:rsidR="005339E3">
        <w:t>Д</w:t>
      </w:r>
      <w:r w:rsidRPr="004531C3">
        <w:t xml:space="preserve">оговор считается расторгнутым с даты получения Подрядчиком указанного решения, если иной срок отказа от </w:t>
      </w:r>
      <w:r w:rsidR="00B95E25">
        <w:t>Договора</w:t>
      </w:r>
      <w:r w:rsidRPr="004531C3">
        <w:t xml:space="preserve"> не предусмотрен в уведомлении.</w:t>
      </w:r>
    </w:p>
    <w:p w14:paraId="7E682C6D" w14:textId="2BFECAAC" w:rsidR="00B067D9" w:rsidRPr="004531C3" w:rsidRDefault="00B067D9">
      <w:pPr>
        <w:ind w:firstLine="709"/>
        <w:jc w:val="both"/>
      </w:pPr>
      <w:r w:rsidRPr="004531C3">
        <w:t xml:space="preserve">9.6. В случае расторжения настоящего </w:t>
      </w:r>
      <w:r w:rsidR="00B95E25">
        <w:t>Договора</w:t>
      </w:r>
      <w:r w:rsidRPr="004531C3">
        <w:t xml:space="preserve"> по основаниям, предусмотренным пунктом 9.4 настоящего </w:t>
      </w:r>
      <w:r w:rsidR="00B95E25">
        <w:t>Договора</w:t>
      </w:r>
      <w:r w:rsidRPr="004531C3">
        <w:t xml:space="preserve">, Подрядчику могут быть возмещены расходы, фактически понесенные им в связи с выполнением настоящего </w:t>
      </w:r>
      <w:r w:rsidR="00B95E25">
        <w:t>Договора</w:t>
      </w:r>
      <w:r w:rsidRPr="004531C3">
        <w:t xml:space="preserve"> до дня его расторжения, если они документально подтверждены.</w:t>
      </w:r>
    </w:p>
    <w:p w14:paraId="7D7D42BC" w14:textId="68B1F62F" w:rsidR="00B067D9" w:rsidRPr="004531C3" w:rsidRDefault="00B067D9">
      <w:pPr>
        <w:ind w:firstLine="709"/>
        <w:jc w:val="both"/>
      </w:pPr>
      <w:r w:rsidRPr="004531C3">
        <w:t xml:space="preserve">9.7. Подрядчик вправе расторгнуть настоящий </w:t>
      </w:r>
      <w:r w:rsidR="005339E3">
        <w:t>Д</w:t>
      </w:r>
      <w:r w:rsidRPr="004531C3">
        <w:t>оговор в случаях, предусмотренных действующим законодательством.</w:t>
      </w:r>
    </w:p>
    <w:p w14:paraId="4976314A" w14:textId="0E3E50C7" w:rsidR="00B067D9" w:rsidRPr="004531C3" w:rsidRDefault="00B067D9">
      <w:pPr>
        <w:ind w:firstLine="709"/>
        <w:jc w:val="both"/>
      </w:pPr>
      <w:r w:rsidRPr="004531C3">
        <w:t xml:space="preserve">9.8. Подрядчик обязан до предполагаемой даты расторжения настоящего </w:t>
      </w:r>
      <w:r w:rsidR="00B95E25">
        <w:t>Договора</w:t>
      </w:r>
      <w:r w:rsidRPr="004531C3">
        <w:t xml:space="preserve"> прекратить выполнение работ (если к ним приступил) и передать Заказчику: </w:t>
      </w:r>
    </w:p>
    <w:p w14:paraId="564DBB9F" w14:textId="77777777" w:rsidR="00B067D9" w:rsidRPr="004531C3" w:rsidRDefault="00B067D9">
      <w:pPr>
        <w:ind w:firstLine="709"/>
        <w:jc w:val="both"/>
      </w:pPr>
      <w:r w:rsidRPr="004531C3">
        <w:t xml:space="preserve">- результат работ, </w:t>
      </w:r>
    </w:p>
    <w:p w14:paraId="7F23B77F" w14:textId="77777777" w:rsidR="00B067D9" w:rsidRPr="004531C3" w:rsidRDefault="00B067D9">
      <w:pPr>
        <w:ind w:firstLine="709"/>
        <w:jc w:val="both"/>
      </w:pPr>
      <w:r w:rsidRPr="004531C3">
        <w:t>- исполнительную смету фактически выполненного объема работ с определением их стоимости.</w:t>
      </w:r>
    </w:p>
    <w:p w14:paraId="18438331" w14:textId="2B965E60" w:rsidR="00B067D9" w:rsidRPr="004531C3" w:rsidRDefault="00B067D9">
      <w:pPr>
        <w:ind w:firstLine="709"/>
        <w:jc w:val="both"/>
      </w:pPr>
      <w:r w:rsidRPr="004531C3">
        <w:t xml:space="preserve">9.9. Оплата работ, выполненных Подрядчиком после даты расторжения настоящего </w:t>
      </w:r>
      <w:r w:rsidR="00B95E25">
        <w:t>Договора</w:t>
      </w:r>
      <w:r w:rsidRPr="004531C3">
        <w:t>, и возмещение убытков Подрядчика Заказчиком не производ</w:t>
      </w:r>
      <w:r w:rsidR="005339E3">
        <w:t>я</w:t>
      </w:r>
      <w:r w:rsidRPr="004531C3">
        <w:t>тся.</w:t>
      </w:r>
    </w:p>
    <w:p w14:paraId="710CB29C" w14:textId="5A90B900" w:rsidR="00B067D9" w:rsidRPr="004531C3" w:rsidRDefault="00B067D9">
      <w:pPr>
        <w:ind w:firstLine="709"/>
        <w:jc w:val="both"/>
      </w:pPr>
      <w:r w:rsidRPr="004531C3">
        <w:t xml:space="preserve">9.10. В случае расторжения настоящего </w:t>
      </w:r>
      <w:r w:rsidR="00B95E25">
        <w:t>Договора</w:t>
      </w:r>
      <w:r w:rsidRPr="004531C3">
        <w:t xml:space="preserve"> не по вине Заказчика Подрядчик возмещает Заказчику убытки, причиненные досрочным расторжением настоящего </w:t>
      </w:r>
      <w:r w:rsidR="00B95E25">
        <w:t>Договора</w:t>
      </w:r>
      <w:r w:rsidRPr="004531C3">
        <w:t>.</w:t>
      </w:r>
    </w:p>
    <w:p w14:paraId="0F2CF346" w14:textId="77777777" w:rsidR="00B067D9" w:rsidRPr="004531C3" w:rsidRDefault="00B067D9">
      <w:pPr>
        <w:ind w:firstLine="709"/>
        <w:jc w:val="both"/>
      </w:pPr>
    </w:p>
    <w:p w14:paraId="4A7D8DC9" w14:textId="77777777" w:rsidR="00B067D9" w:rsidRPr="004531C3" w:rsidRDefault="00B067D9">
      <w:pPr>
        <w:ind w:firstLine="709"/>
        <w:jc w:val="center"/>
      </w:pPr>
      <w:r w:rsidRPr="004531C3">
        <w:t>10. ГАРАНТИЙНЫЙ СРОК</w:t>
      </w:r>
    </w:p>
    <w:p w14:paraId="4DB52B30" w14:textId="7D161953" w:rsidR="00B067D9" w:rsidRPr="004531C3" w:rsidRDefault="00B067D9">
      <w:pPr>
        <w:ind w:firstLine="709"/>
        <w:jc w:val="both"/>
      </w:pPr>
      <w:r w:rsidRPr="004531C3">
        <w:t xml:space="preserve">10.1. Подрядчик гарантирует качество выполненных работ по настоящему </w:t>
      </w:r>
      <w:r w:rsidR="00CC4B3B">
        <w:t>Договору</w:t>
      </w:r>
      <w:r w:rsidRPr="004531C3">
        <w:t>, а также качество используемых при выполнении работ</w:t>
      </w:r>
      <w:r w:rsidR="00DF07FC">
        <w:t xml:space="preserve"> материалов и оборудования</w:t>
      </w:r>
      <w:r w:rsidRPr="004531C3">
        <w:t>.</w:t>
      </w:r>
    </w:p>
    <w:p w14:paraId="3A46C21B" w14:textId="6905D786" w:rsidR="00B067D9" w:rsidRPr="004531C3" w:rsidRDefault="00B067D9">
      <w:pPr>
        <w:ind w:firstLine="709"/>
        <w:jc w:val="both"/>
      </w:pPr>
      <w:r w:rsidRPr="004531C3">
        <w:t xml:space="preserve">10.2. Гарантийный срок на выполненные работы по </w:t>
      </w:r>
      <w:r w:rsidR="00CC4B3B">
        <w:t>Договору</w:t>
      </w:r>
      <w:r w:rsidRPr="004531C3">
        <w:t xml:space="preserve"> составляет 36 (тридцать шесть) месяцев, на смонтированное оборудование/материалы гарантийный срок, установленный предприятием</w:t>
      </w:r>
      <w:r w:rsidR="005339E3">
        <w:t>-</w:t>
      </w:r>
      <w:r w:rsidRPr="004531C3">
        <w:t>изготовителем.</w:t>
      </w:r>
    </w:p>
    <w:p w14:paraId="47914E57" w14:textId="77777777" w:rsidR="00B067D9" w:rsidRPr="004531C3" w:rsidRDefault="00B067D9">
      <w:pPr>
        <w:ind w:firstLine="709"/>
        <w:jc w:val="both"/>
      </w:pPr>
      <w:r w:rsidRPr="004531C3">
        <w:t xml:space="preserve">10.3. Гарантийный срок начинает исчисляться с даты подписания </w:t>
      </w:r>
      <w:r w:rsidRPr="004531C3">
        <w:rPr>
          <w:rFonts w:eastAsia="Calibri"/>
          <w:lang w:eastAsia="en-US"/>
        </w:rPr>
        <w:t>акта приемки выполненных работ (форма КС-2) и справки о стоимости выполненных работ и затрат (форма КС-3)</w:t>
      </w:r>
      <w:r w:rsidRPr="004531C3">
        <w:t>.</w:t>
      </w:r>
    </w:p>
    <w:p w14:paraId="2C7732DA" w14:textId="77777777" w:rsidR="00B067D9" w:rsidRPr="004531C3" w:rsidRDefault="00B067D9">
      <w:pPr>
        <w:ind w:firstLine="709"/>
        <w:jc w:val="both"/>
      </w:pPr>
      <w:r w:rsidRPr="004531C3">
        <w:t>10.4. Гарантия не распространяется на неисправности, возникшие вследствие несоблюдения Заказчиком требований инструкций и условий эксплуатации.</w:t>
      </w:r>
    </w:p>
    <w:p w14:paraId="73E6A777" w14:textId="0A3188AB" w:rsidR="00B067D9" w:rsidRPr="004531C3" w:rsidRDefault="00B067D9">
      <w:pPr>
        <w:ind w:firstLine="709"/>
        <w:jc w:val="both"/>
      </w:pPr>
      <w:r w:rsidRPr="004531C3">
        <w:t xml:space="preserve">10.5. Подрядчик обязан устранить за свой счет все недостатки, возникшие по его вине и период гарантийного срока, указанного в пункте 10.2 настоящего </w:t>
      </w:r>
      <w:r w:rsidR="00B95E25">
        <w:t>Договора</w:t>
      </w:r>
      <w:r w:rsidRPr="004531C3">
        <w:t>.</w:t>
      </w:r>
    </w:p>
    <w:p w14:paraId="72B36B00" w14:textId="2954CD5B" w:rsidR="00B067D9" w:rsidRPr="004531C3" w:rsidRDefault="00B067D9">
      <w:pPr>
        <w:ind w:firstLine="709"/>
        <w:jc w:val="both"/>
      </w:pPr>
      <w:r w:rsidRPr="004531C3">
        <w:t xml:space="preserve">10.6. </w:t>
      </w:r>
      <w:r w:rsidRPr="004531C3">
        <w:rPr>
          <w:rFonts w:eastAsia="Calibri"/>
        </w:rPr>
        <w:t xml:space="preserve">Если в гарантийный срок Заказчик письменно уведомил Подрядчика о необходимости устранения любых выявленных дефектах, связанных с выполненными работами, а Подрядчик не устранил их в установленный Заказчиком срок или сообщил о невозможности их устранения, Заказчик имеет право по истечении указанного срока устранить указанные замечания силами третьих лиц. Все расходы, связанные с устранением таких замечаний, возмещаются за счет Подрядчика при условии предоставления Заказчиком </w:t>
      </w:r>
      <w:r w:rsidRPr="004531C3">
        <w:rPr>
          <w:rFonts w:eastAsia="Calibri"/>
        </w:rPr>
        <w:lastRenderedPageBreak/>
        <w:t>документов, подтверждающих понесенные расходы, связанные с устранением таких недостатков.</w:t>
      </w:r>
    </w:p>
    <w:p w14:paraId="681CD90E" w14:textId="77777777" w:rsidR="00B067D9" w:rsidRPr="004531C3" w:rsidRDefault="00B067D9">
      <w:pPr>
        <w:ind w:firstLine="709"/>
        <w:jc w:val="both"/>
      </w:pPr>
    </w:p>
    <w:p w14:paraId="35BFEA3E" w14:textId="77777777" w:rsidR="00B067D9" w:rsidRPr="004531C3" w:rsidRDefault="00B067D9">
      <w:pPr>
        <w:ind w:firstLine="709"/>
        <w:jc w:val="center"/>
      </w:pPr>
      <w:r w:rsidRPr="004531C3">
        <w:t>11. АНТИКОРРУПЦИОННАЯ ОГОВОРКА</w:t>
      </w:r>
    </w:p>
    <w:p w14:paraId="1E8A258A" w14:textId="6332D517" w:rsidR="00B067D9" w:rsidRPr="004531C3" w:rsidRDefault="00B067D9">
      <w:pPr>
        <w:ind w:firstLine="709"/>
        <w:jc w:val="both"/>
      </w:pPr>
      <w:r w:rsidRPr="004531C3">
        <w:t xml:space="preserve">11.1. При исполнении своих обязательств по настоящему </w:t>
      </w:r>
      <w:r w:rsidR="00CC4B3B">
        <w:t>Договору</w:t>
      </w:r>
      <w:r w:rsidRPr="004531C3">
        <w:t xml:space="preserve"> </w:t>
      </w:r>
      <w:r w:rsidR="00B95E25">
        <w:t>Стороны</w:t>
      </w:r>
      <w:r w:rsidRPr="004531C3">
        <w:t>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34CEF0E1" w14:textId="3C3BEE7A" w:rsidR="00B067D9" w:rsidRPr="004531C3" w:rsidRDefault="00B067D9">
      <w:pPr>
        <w:ind w:firstLine="709"/>
        <w:jc w:val="both"/>
      </w:pPr>
      <w:r w:rsidRPr="004531C3">
        <w:t xml:space="preserve">11.2. При исполнении своих обязательств по настоящему </w:t>
      </w:r>
      <w:r w:rsidR="00CC4B3B">
        <w:t>Договору</w:t>
      </w:r>
      <w:r w:rsidRPr="004531C3">
        <w:t xml:space="preserve"> </w:t>
      </w:r>
      <w:r w:rsidR="00B95E25">
        <w:t>Стороны</w:t>
      </w:r>
      <w:r w:rsidRPr="004531C3">
        <w:t xml:space="preserve">, их аффилированные лица, работники или посредники не осуществляют действия, квалифицируемые применимым для целей настоящего </w:t>
      </w:r>
      <w:r w:rsidR="00B95E25">
        <w:t>Договора</w:t>
      </w:r>
      <w:r w:rsidRPr="004531C3"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01FBC81A" w14:textId="5F2660F1" w:rsidR="00B067D9" w:rsidRPr="004531C3" w:rsidRDefault="00B067D9">
      <w:pPr>
        <w:ind w:firstLine="709"/>
        <w:jc w:val="both"/>
      </w:pPr>
      <w:r w:rsidRPr="004531C3">
        <w:t xml:space="preserve">11.3. В случае возникновения у </w:t>
      </w:r>
      <w:r w:rsidR="00B95E25">
        <w:t>Стороны</w:t>
      </w:r>
      <w:r w:rsidRPr="004531C3">
        <w:t xml:space="preserve"> подозрений, что произошло или может произойти нарушение каких-либо положений пунктов 11.1 и 11.2 настоящего </w:t>
      </w:r>
      <w:r w:rsidR="00B95E25">
        <w:t>Договора</w:t>
      </w:r>
      <w:r w:rsidRPr="004531C3">
        <w:t xml:space="preserve">, соответствующая </w:t>
      </w:r>
      <w:r w:rsidR="00B95E25">
        <w:t>Сторона</w:t>
      </w:r>
      <w:r w:rsidRPr="004531C3">
        <w:t xml:space="preserve"> обязуется уведомить об этом другую </w:t>
      </w:r>
      <w:r w:rsidR="00523976">
        <w:t>С</w:t>
      </w:r>
      <w:r w:rsidRPr="004531C3">
        <w:t xml:space="preserve">торону в письменной форме. В письменном уведомлении </w:t>
      </w:r>
      <w:r w:rsidR="00B95E25">
        <w:t>Сторона</w:t>
      </w:r>
      <w:r w:rsidRPr="004531C3">
        <w:t xml:space="preserve">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</w:t>
      </w:r>
      <w:r w:rsidRPr="004531C3">
        <w:rPr>
          <w:rFonts w:eastAsia="Calibri"/>
          <w:sz w:val="22"/>
          <w:szCs w:val="22"/>
        </w:rPr>
        <w:t xml:space="preserve"> </w:t>
      </w:r>
      <w:r w:rsidRPr="004531C3">
        <w:t xml:space="preserve">11.1 и 11.2 настоящего </w:t>
      </w:r>
      <w:r w:rsidR="00B95E25">
        <w:t>Договора</w:t>
      </w:r>
      <w:r w:rsidRPr="004531C3">
        <w:t xml:space="preserve"> другой </w:t>
      </w:r>
      <w:r w:rsidR="00523976">
        <w:t>С</w:t>
      </w:r>
      <w:r w:rsidRPr="004531C3">
        <w:t>тороной, ее аффилированными лицами, работниками или посредниками.</w:t>
      </w:r>
    </w:p>
    <w:p w14:paraId="33383130" w14:textId="05492146" w:rsidR="00B067D9" w:rsidRPr="004531C3" w:rsidRDefault="00B067D9">
      <w:pPr>
        <w:ind w:firstLine="709"/>
        <w:jc w:val="both"/>
      </w:pPr>
      <w:r w:rsidRPr="004531C3">
        <w:t xml:space="preserve">11.4. </w:t>
      </w:r>
      <w:r w:rsidR="00B95E25">
        <w:t>Сторона</w:t>
      </w:r>
      <w:r w:rsidRPr="004531C3">
        <w:t>, получившая уведомление о нарушении каких-либо положений пунктов</w:t>
      </w:r>
      <w:r w:rsidRPr="004531C3">
        <w:rPr>
          <w:rFonts w:eastAsia="Calibri"/>
          <w:sz w:val="22"/>
          <w:szCs w:val="22"/>
        </w:rPr>
        <w:t xml:space="preserve"> </w:t>
      </w:r>
      <w:r w:rsidRPr="004531C3">
        <w:t xml:space="preserve">11.1 и 11.2 настоящего </w:t>
      </w:r>
      <w:r w:rsidR="00B95E25">
        <w:t>Договора</w:t>
      </w:r>
      <w:r w:rsidRPr="004531C3">
        <w:t xml:space="preserve">, обязана рассмотреть уведомление и сообщить другой </w:t>
      </w:r>
      <w:r w:rsidR="00B95E25">
        <w:t>Стороне</w:t>
      </w:r>
      <w:r w:rsidRPr="004531C3">
        <w:t xml:space="preserve"> об итогах его рассмотрения в течение 30 (тридцати) дней с даты получения письменного уведомления.</w:t>
      </w:r>
    </w:p>
    <w:p w14:paraId="0DC3CA92" w14:textId="35689AC0" w:rsidR="00B067D9" w:rsidRPr="004531C3" w:rsidRDefault="00B067D9">
      <w:pPr>
        <w:ind w:firstLine="709"/>
        <w:jc w:val="both"/>
      </w:pPr>
      <w:r w:rsidRPr="004531C3">
        <w:t xml:space="preserve">11.5. </w:t>
      </w:r>
      <w:r w:rsidR="00B95E25">
        <w:t>Стороны</w:t>
      </w:r>
      <w:r w:rsidRPr="004531C3">
        <w:t xml:space="preserve"> гарантируют осуществление надлежащего разбирательства по фактам нарушения положений </w:t>
      </w:r>
      <w:r w:rsidRPr="004531C3">
        <w:rPr>
          <w:rFonts w:eastAsia="Calibri"/>
          <w:sz w:val="22"/>
          <w:szCs w:val="22"/>
        </w:rPr>
        <w:t xml:space="preserve">пунктов </w:t>
      </w:r>
      <w:r w:rsidRPr="004531C3">
        <w:t xml:space="preserve">11.1 и 11.2 настоящего </w:t>
      </w:r>
      <w:r w:rsidR="00B95E25">
        <w:t>Договора</w:t>
      </w:r>
      <w:r w:rsidRPr="004531C3">
        <w:t xml:space="preserve"> с соблюдением принципов конфиденциальности и применение эффективных мер по предотвращению возможных конфликтных ситуаций. </w:t>
      </w:r>
      <w:r w:rsidR="00B95E25">
        <w:t>Стороны</w:t>
      </w:r>
      <w:r w:rsidRPr="004531C3">
        <w:t xml:space="preserve"> гарантируют отсутствие негативных последствий как для уведомившей </w:t>
      </w:r>
      <w:r w:rsidR="00B95E25">
        <w:t>Стороны</w:t>
      </w:r>
      <w:r w:rsidRPr="004531C3">
        <w:t xml:space="preserve"> в целом, так и для конкретных работников уведомившей </w:t>
      </w:r>
      <w:r w:rsidR="00B95E25">
        <w:t>Стороны</w:t>
      </w:r>
      <w:r w:rsidRPr="004531C3">
        <w:t>, сообщивших о факте нарушений.</w:t>
      </w:r>
    </w:p>
    <w:p w14:paraId="2B3EFC23" w14:textId="6E444C22" w:rsidR="00B067D9" w:rsidRPr="004531C3" w:rsidRDefault="00B067D9">
      <w:pPr>
        <w:ind w:firstLine="709"/>
        <w:jc w:val="both"/>
      </w:pPr>
      <w:r w:rsidRPr="004531C3">
        <w:t xml:space="preserve">11.6. В случае подтверждения факта нарушения одной </w:t>
      </w:r>
      <w:r w:rsidR="00523976">
        <w:t>С</w:t>
      </w:r>
      <w:r w:rsidRPr="004531C3">
        <w:t>тороной положений пунктов</w:t>
      </w:r>
      <w:r w:rsidRPr="004531C3">
        <w:rPr>
          <w:rFonts w:eastAsia="Calibri"/>
          <w:sz w:val="22"/>
          <w:szCs w:val="22"/>
        </w:rPr>
        <w:t xml:space="preserve"> </w:t>
      </w:r>
      <w:r w:rsidRPr="004531C3">
        <w:t xml:space="preserve">11.1 и 11.2 настоящего </w:t>
      </w:r>
      <w:r w:rsidR="00B95E25">
        <w:t>Договора</w:t>
      </w:r>
      <w:r w:rsidRPr="004531C3">
        <w:t xml:space="preserve"> и/или неполучения другой </w:t>
      </w:r>
      <w:r w:rsidR="00523976">
        <w:t>С</w:t>
      </w:r>
      <w:r w:rsidRPr="004531C3">
        <w:t xml:space="preserve">тороной информации об итогах рассмотрения уведомления о нарушении в соответствии с пунктом 11.3 настоящего </w:t>
      </w:r>
      <w:r w:rsidR="00B95E25">
        <w:t>Договора</w:t>
      </w:r>
      <w:r w:rsidRPr="004531C3">
        <w:t xml:space="preserve">, другая </w:t>
      </w:r>
      <w:r w:rsidR="00B95E25">
        <w:t>Сторона</w:t>
      </w:r>
      <w:r w:rsidRPr="004531C3">
        <w:t xml:space="preserve"> имеет право расторгнуть настоящий </w:t>
      </w:r>
      <w:r w:rsidR="00523976">
        <w:t>Д</w:t>
      </w:r>
      <w:r w:rsidRPr="004531C3">
        <w:t>оговор в одностороннем внесудебном порядке путем направления письменного уведомления не поздне</w:t>
      </w:r>
      <w:r w:rsidR="007C1F9E">
        <w:t>е</w:t>
      </w:r>
      <w:r w:rsidRPr="004531C3">
        <w:t xml:space="preserve"> чем за 10 (десять) календарных дней до даты прекращения действия настоящего </w:t>
      </w:r>
      <w:r w:rsidR="00B95E25">
        <w:t>Договора</w:t>
      </w:r>
      <w:r w:rsidRPr="004531C3">
        <w:t>.</w:t>
      </w:r>
    </w:p>
    <w:p w14:paraId="2A5B8DED" w14:textId="77777777" w:rsidR="00B067D9" w:rsidRPr="004531C3" w:rsidRDefault="00B067D9">
      <w:pPr>
        <w:ind w:firstLine="709"/>
        <w:jc w:val="both"/>
      </w:pPr>
    </w:p>
    <w:p w14:paraId="15609451" w14:textId="77777777" w:rsidR="00B067D9" w:rsidRPr="004531C3" w:rsidRDefault="00B067D9">
      <w:pPr>
        <w:ind w:firstLine="709"/>
        <w:jc w:val="center"/>
      </w:pPr>
      <w:r w:rsidRPr="004531C3">
        <w:t>12. ПРОЧИЕ УСЛОВИЯ</w:t>
      </w:r>
    </w:p>
    <w:p w14:paraId="3526AB63" w14:textId="4F445C42" w:rsidR="00B067D9" w:rsidRPr="004531C3" w:rsidRDefault="00B067D9">
      <w:pPr>
        <w:ind w:firstLine="709"/>
        <w:jc w:val="both"/>
      </w:pPr>
      <w:r w:rsidRPr="004531C3">
        <w:t xml:space="preserve">12.1. После подписания настоящего </w:t>
      </w:r>
      <w:r w:rsidR="00B95E25">
        <w:t>Договора</w:t>
      </w:r>
      <w:r w:rsidRPr="004531C3">
        <w:t xml:space="preserve"> все предыдущие письменные и устные соглашения, переговоры, переписка между </w:t>
      </w:r>
      <w:r w:rsidR="00B95E25">
        <w:t>Сторонами</w:t>
      </w:r>
      <w:r w:rsidRPr="004531C3">
        <w:t xml:space="preserve">, относящиеся к настоящему </w:t>
      </w:r>
      <w:r w:rsidR="00CC4B3B">
        <w:t>Договору</w:t>
      </w:r>
      <w:r w:rsidR="00523976">
        <w:t>,</w:t>
      </w:r>
      <w:r w:rsidRPr="004531C3">
        <w:t xml:space="preserve"> теряют силу, за исключением заявки Подрядчика, оформленной в соответствии с требованиями документации по закупке.</w:t>
      </w:r>
    </w:p>
    <w:p w14:paraId="2789C524" w14:textId="1BA901E6" w:rsidR="00B067D9" w:rsidRPr="004531C3" w:rsidRDefault="00B067D9">
      <w:pPr>
        <w:ind w:firstLine="709"/>
        <w:jc w:val="both"/>
      </w:pPr>
      <w:r w:rsidRPr="004531C3">
        <w:t xml:space="preserve">12.2. Если при выполнении работ обнаруживаются препятствия к надлежащему исполнению </w:t>
      </w:r>
      <w:r w:rsidR="00B95E25">
        <w:t>Договора</w:t>
      </w:r>
      <w:r w:rsidRPr="004531C3">
        <w:t xml:space="preserve">, каждая из </w:t>
      </w:r>
      <w:r w:rsidR="00031A64">
        <w:t>С</w:t>
      </w:r>
      <w:r w:rsidRPr="004531C3">
        <w:t xml:space="preserve">торон обязана принять все зависящие от нее разумные меры по устранению таких препятствий и, соответственно, компенсировать нанесенный ущерб другой </w:t>
      </w:r>
      <w:r w:rsidR="00B95E25">
        <w:t>Стороне</w:t>
      </w:r>
      <w:r w:rsidRPr="004531C3">
        <w:t>.</w:t>
      </w:r>
    </w:p>
    <w:p w14:paraId="6B5CB730" w14:textId="3951BD73" w:rsidR="00B067D9" w:rsidRPr="004531C3" w:rsidRDefault="00B067D9">
      <w:pPr>
        <w:ind w:firstLine="709"/>
        <w:jc w:val="both"/>
      </w:pPr>
      <w:r w:rsidRPr="004531C3">
        <w:t xml:space="preserve">12.3. Во всем остальном, что не предусмотрено настоящим </w:t>
      </w:r>
      <w:r w:rsidR="00B95E25">
        <w:t>Договором</w:t>
      </w:r>
      <w:r w:rsidRPr="004531C3">
        <w:t xml:space="preserve">, </w:t>
      </w:r>
      <w:r w:rsidR="00B95E25">
        <w:t>Стороны</w:t>
      </w:r>
      <w:r w:rsidRPr="004531C3">
        <w:t xml:space="preserve"> руководствуются действующим законодательством Российской Федерации.</w:t>
      </w:r>
    </w:p>
    <w:p w14:paraId="5EECA6B8" w14:textId="0E34A31A" w:rsidR="00B067D9" w:rsidRPr="004531C3" w:rsidRDefault="00B067D9">
      <w:pPr>
        <w:ind w:firstLine="709"/>
        <w:jc w:val="both"/>
      </w:pPr>
      <w:r w:rsidRPr="004531C3">
        <w:t xml:space="preserve">12.4. В целях оперативного обмена документами </w:t>
      </w:r>
      <w:r w:rsidR="00B95E25">
        <w:t>Стороны</w:t>
      </w:r>
      <w:r w:rsidRPr="004531C3">
        <w:t xml:space="preserve"> договорились о возможности использовать, в качестве официальных, документы, переданные посредством электронной почты с адреса электронной почты Заказчика</w:t>
      </w:r>
      <w:r w:rsidR="00031A64">
        <w:t>:</w:t>
      </w:r>
      <w:r w:rsidRPr="004531C3">
        <w:t xml:space="preserve"> ___________</w:t>
      </w:r>
      <w:r w:rsidR="00031A64">
        <w:t>,</w:t>
      </w:r>
      <w:r w:rsidRPr="004531C3">
        <w:t xml:space="preserve"> на адрес электронной почты Подрядчика</w:t>
      </w:r>
      <w:r w:rsidR="00031A64">
        <w:t xml:space="preserve">: </w:t>
      </w:r>
      <w:r w:rsidRPr="004531C3">
        <w:t xml:space="preserve">_________________, а также факсимильной связи с последующей отсылкой </w:t>
      </w:r>
      <w:r w:rsidRPr="004531C3">
        <w:lastRenderedPageBreak/>
        <w:t xml:space="preserve">оригиналов этих документов в течение 3 (трех) календарных дней с даты отправки по факсу (адресу электронной почты) заказной почтой или нарочным, при этом ответственность за достоверность и иные возможные злоупотребления в передаваемых документах (информации) возлагается на </w:t>
      </w:r>
      <w:r w:rsidR="00031A64">
        <w:t>С</w:t>
      </w:r>
      <w:r w:rsidRPr="004531C3">
        <w:t>торону, использовавшую данный способ передачи документов (информации).</w:t>
      </w:r>
    </w:p>
    <w:p w14:paraId="37C4CB78" w14:textId="1CC3F435" w:rsidR="00B067D9" w:rsidRPr="004531C3" w:rsidRDefault="00B067D9">
      <w:pPr>
        <w:ind w:firstLine="709"/>
        <w:jc w:val="both"/>
      </w:pPr>
      <w:r w:rsidRPr="004531C3">
        <w:t xml:space="preserve">12.5. </w:t>
      </w:r>
      <w:r w:rsidR="00B95E25">
        <w:t>Стороны</w:t>
      </w:r>
      <w:r w:rsidRPr="004531C3">
        <w:t xml:space="preserve"> обязаны письменно уведомлять друг друга об изменении телефонов, факсов, адреса электронной почты, почтовых, банковских или отгрузочных реквизитов, о смене лиц, подписавших настоящий </w:t>
      </w:r>
      <w:r w:rsidR="00031A64">
        <w:t>Д</w:t>
      </w:r>
      <w:r w:rsidRPr="004531C3">
        <w:t>оговор, а также об изменениях в случае реорганизации, ликвидации, начала процесса о несостоятельности (банкротстве) не позднее 2 (двух) календарных дней с даты возникновения таких изменени</w:t>
      </w:r>
      <w:r w:rsidR="00031A64">
        <w:t>й</w:t>
      </w:r>
      <w:r w:rsidRPr="004531C3">
        <w:t>.</w:t>
      </w:r>
    </w:p>
    <w:p w14:paraId="13BE8048" w14:textId="7FC430D0" w:rsidR="00B067D9" w:rsidRPr="004531C3" w:rsidRDefault="00B067D9">
      <w:pPr>
        <w:ind w:firstLine="709"/>
        <w:jc w:val="both"/>
      </w:pPr>
      <w:r w:rsidRPr="004531C3">
        <w:t xml:space="preserve">12.6. До момента получения уведомления о произошедших изменениях исполнение </w:t>
      </w:r>
      <w:r w:rsidR="00B95E25">
        <w:t>Договора</w:t>
      </w:r>
      <w:r w:rsidRPr="004531C3">
        <w:t xml:space="preserve"> в соответствии с имеющимися реквизитами </w:t>
      </w:r>
      <w:r w:rsidR="00031A64">
        <w:t>С</w:t>
      </w:r>
      <w:r w:rsidRPr="004531C3">
        <w:t>торон считается надлежащим.</w:t>
      </w:r>
    </w:p>
    <w:p w14:paraId="0E4BFACA" w14:textId="4AFD8058" w:rsidR="00B067D9" w:rsidRPr="004531C3" w:rsidRDefault="00B067D9">
      <w:pPr>
        <w:ind w:firstLine="709"/>
        <w:jc w:val="both"/>
      </w:pPr>
      <w:r w:rsidRPr="004531C3">
        <w:t xml:space="preserve">12.7. </w:t>
      </w:r>
      <w:r w:rsidR="00B95E25">
        <w:t>Стороны</w:t>
      </w:r>
      <w:r w:rsidRPr="004531C3">
        <w:t xml:space="preserve"> настоящего </w:t>
      </w:r>
      <w:r w:rsidR="00B95E25">
        <w:t>Договора</w:t>
      </w:r>
      <w:r w:rsidRPr="004531C3">
        <w:t xml:space="preserve"> подтверждают, что являются юридическими лицами, зарегистрированными надлежащим образом в соответствии с действующим законодательством Российской Федерации, и имеют право заключить настоящий </w:t>
      </w:r>
      <w:r w:rsidR="00031A64">
        <w:t>Д</w:t>
      </w:r>
      <w:r w:rsidRPr="004531C3">
        <w:t xml:space="preserve">оговор. </w:t>
      </w:r>
      <w:r w:rsidR="00B95E25">
        <w:t>Стороны</w:t>
      </w:r>
      <w:r w:rsidRPr="004531C3">
        <w:t xml:space="preserve"> также подтверждают, что в отношении них не принято решение о ликвидации или реорганизации, не начат процесс о несостоятельности (банкротстве). Недостоверность подтверждаемых сведений является существенным нарушением настоящего </w:t>
      </w:r>
      <w:r w:rsidR="00B95E25">
        <w:t>Договора</w:t>
      </w:r>
      <w:r w:rsidRPr="004531C3">
        <w:t>.</w:t>
      </w:r>
    </w:p>
    <w:p w14:paraId="13E0C671" w14:textId="246D3795" w:rsidR="00B067D9" w:rsidRPr="004531C3" w:rsidRDefault="00B067D9">
      <w:pPr>
        <w:ind w:firstLine="709"/>
        <w:jc w:val="both"/>
      </w:pPr>
      <w:r w:rsidRPr="004531C3">
        <w:t xml:space="preserve">12.8. </w:t>
      </w:r>
      <w:r w:rsidR="00B95E25">
        <w:t>Стороны</w:t>
      </w:r>
      <w:r w:rsidRPr="004531C3">
        <w:t xml:space="preserve"> без письменного согласия другой </w:t>
      </w:r>
      <w:r w:rsidR="00B95E25">
        <w:t>Стороны</w:t>
      </w:r>
      <w:r w:rsidRPr="004531C3">
        <w:t xml:space="preserve"> не вправе передавать свои права и обязанности по </w:t>
      </w:r>
      <w:r w:rsidR="00CC4B3B">
        <w:t>Договору</w:t>
      </w:r>
      <w:r w:rsidRPr="004531C3">
        <w:t>.</w:t>
      </w:r>
    </w:p>
    <w:p w14:paraId="3129933A" w14:textId="602CCAC0" w:rsidR="00B067D9" w:rsidRPr="004531C3" w:rsidRDefault="00B067D9">
      <w:pPr>
        <w:ind w:firstLine="709"/>
        <w:jc w:val="both"/>
      </w:pPr>
      <w:r w:rsidRPr="004531C3">
        <w:t xml:space="preserve">Без письменного согласия Заказчика Подрядчик не вправе заключать </w:t>
      </w:r>
      <w:r w:rsidR="00031A64">
        <w:t>д</w:t>
      </w:r>
      <w:r w:rsidR="00B95E25">
        <w:t>оговор</w:t>
      </w:r>
      <w:r w:rsidR="00031A64">
        <w:t>ы</w:t>
      </w:r>
      <w:r w:rsidRPr="004531C3">
        <w:t xml:space="preserve"> уступки права требования (цессии), а также </w:t>
      </w:r>
      <w:r w:rsidR="00031A64">
        <w:t>д</w:t>
      </w:r>
      <w:r w:rsidR="00B95E25">
        <w:t>оговор</w:t>
      </w:r>
      <w:r w:rsidR="00031A64">
        <w:t>ы</w:t>
      </w:r>
      <w:r w:rsidRPr="004531C3">
        <w:t xml:space="preserve"> финансирования уступки права требования (факторинга). В случае нарушения Подрядчиком запрета на заключени</w:t>
      </w:r>
      <w:r w:rsidR="00031A64">
        <w:t>е</w:t>
      </w:r>
      <w:r w:rsidRPr="004531C3">
        <w:t xml:space="preserve"> </w:t>
      </w:r>
      <w:r w:rsidR="00031A64">
        <w:t>д</w:t>
      </w:r>
      <w:r w:rsidR="00B95E25">
        <w:t>оговора</w:t>
      </w:r>
      <w:r w:rsidRPr="004531C3">
        <w:t xml:space="preserve"> уступки права требования (цессии) и </w:t>
      </w:r>
      <w:r w:rsidR="00031A64">
        <w:t>д</w:t>
      </w:r>
      <w:r w:rsidR="00B95E25">
        <w:t>оговора</w:t>
      </w:r>
      <w:r w:rsidRPr="004531C3">
        <w:t xml:space="preserve"> финансирования уступки права требования (факторинга) Подрядчик уплатит Заказчику штраф в размере 50% от переуступленного денежного требования по указанным </w:t>
      </w:r>
      <w:r w:rsidR="00031A64">
        <w:t>д</w:t>
      </w:r>
      <w:r w:rsidR="00B95E25">
        <w:t>оговора</w:t>
      </w:r>
      <w:r w:rsidRPr="004531C3">
        <w:t>м уступки.</w:t>
      </w:r>
    </w:p>
    <w:p w14:paraId="2301D810" w14:textId="316B087C" w:rsidR="00B067D9" w:rsidRPr="004531C3" w:rsidRDefault="00B067D9">
      <w:pPr>
        <w:ind w:firstLine="709"/>
        <w:jc w:val="both"/>
      </w:pPr>
      <w:r w:rsidRPr="004531C3">
        <w:t xml:space="preserve">Согласие Заказчика требуется также в тех случаях, когда право (требование), возникшее из настоящего </w:t>
      </w:r>
      <w:r w:rsidR="00B95E25">
        <w:t>Договора</w:t>
      </w:r>
      <w:r w:rsidR="00031A64">
        <w:t>,</w:t>
      </w:r>
      <w:r w:rsidRPr="004531C3">
        <w:t xml:space="preserve"> уступается после его расторжения или прекращения по иным основаниям.</w:t>
      </w:r>
    </w:p>
    <w:p w14:paraId="18CA95F0" w14:textId="44C9F758" w:rsidR="00B067D9" w:rsidRPr="004531C3" w:rsidRDefault="00B067D9">
      <w:pPr>
        <w:ind w:firstLine="709"/>
        <w:jc w:val="both"/>
      </w:pPr>
      <w:r w:rsidRPr="004531C3">
        <w:t xml:space="preserve">12.9. Настоящий </w:t>
      </w:r>
      <w:r w:rsidR="00031A64">
        <w:t>Д</w:t>
      </w:r>
      <w:r w:rsidRPr="004531C3">
        <w:t xml:space="preserve">оговор прошит, пронумерован, а сшивка </w:t>
      </w:r>
      <w:r w:rsidR="00B95E25">
        <w:t>Договора</w:t>
      </w:r>
      <w:r w:rsidRPr="004531C3">
        <w:t xml:space="preserve"> скреплена подписями и печатями </w:t>
      </w:r>
      <w:r w:rsidR="00031A64">
        <w:t>С</w:t>
      </w:r>
      <w:r w:rsidRPr="004531C3">
        <w:t xml:space="preserve">торон. При отсутствии на сшивке </w:t>
      </w:r>
      <w:r w:rsidR="00B95E25">
        <w:t>Договора</w:t>
      </w:r>
      <w:r w:rsidRPr="004531C3">
        <w:t xml:space="preserve"> подписей и печатей </w:t>
      </w:r>
      <w:r w:rsidR="00031A64">
        <w:t>С</w:t>
      </w:r>
      <w:r w:rsidR="006D2A00">
        <w:t>торон</w:t>
      </w:r>
      <w:r w:rsidRPr="004531C3">
        <w:t xml:space="preserve"> </w:t>
      </w:r>
      <w:r w:rsidR="00031A64">
        <w:t>Д</w:t>
      </w:r>
      <w:r w:rsidRPr="004531C3">
        <w:t xml:space="preserve">оговор не является заключенным и не порождает для </w:t>
      </w:r>
      <w:r w:rsidR="00031A64">
        <w:t>С</w:t>
      </w:r>
      <w:r w:rsidRPr="004531C3">
        <w:t>торон юридических последствий.</w:t>
      </w:r>
    </w:p>
    <w:p w14:paraId="2EE6CD8A" w14:textId="7834F041" w:rsidR="00B067D9" w:rsidRPr="004531C3" w:rsidRDefault="00B067D9">
      <w:pPr>
        <w:ind w:firstLine="709"/>
        <w:jc w:val="both"/>
      </w:pPr>
      <w:r w:rsidRPr="004531C3">
        <w:t xml:space="preserve">12.10. Настоящий </w:t>
      </w:r>
      <w:r w:rsidR="00031A64">
        <w:t>Д</w:t>
      </w:r>
      <w:r w:rsidRPr="004531C3">
        <w:t>оговор составлен в двух экземплярах на русском языке</w:t>
      </w:r>
      <w:r w:rsidR="00031A64">
        <w:t xml:space="preserve">, </w:t>
      </w:r>
      <w:r w:rsidRPr="004531C3">
        <w:t xml:space="preserve">по одному для каждой из </w:t>
      </w:r>
      <w:r w:rsidR="00031A64">
        <w:t>С</w:t>
      </w:r>
      <w:r w:rsidRPr="004531C3">
        <w:t>торон. Оба экземпляра имеют равную юридическую силу.</w:t>
      </w:r>
    </w:p>
    <w:p w14:paraId="6767E732" w14:textId="21F1F22A" w:rsidR="00B067D9" w:rsidRPr="004531C3" w:rsidRDefault="00B067D9">
      <w:pPr>
        <w:ind w:firstLine="709"/>
        <w:jc w:val="both"/>
      </w:pPr>
      <w:r w:rsidRPr="004531C3">
        <w:t xml:space="preserve">12.11. Все указанные в </w:t>
      </w:r>
      <w:r w:rsidR="00031A64">
        <w:t>Д</w:t>
      </w:r>
      <w:r w:rsidRPr="004531C3">
        <w:t>оговоре приложения являются его неотъемлемой частью:</w:t>
      </w:r>
    </w:p>
    <w:p w14:paraId="181D4E9F" w14:textId="59E3F52C" w:rsidR="00B067D9" w:rsidRPr="004531C3" w:rsidRDefault="00B067D9">
      <w:pPr>
        <w:ind w:firstLine="709"/>
        <w:jc w:val="both"/>
      </w:pPr>
      <w:r w:rsidRPr="004531C3">
        <w:t xml:space="preserve">12.11.1. Приложение № 1 – </w:t>
      </w:r>
      <w:r w:rsidR="00031A64">
        <w:t>т</w:t>
      </w:r>
      <w:r w:rsidRPr="004531C3">
        <w:t>ехническое задание.</w:t>
      </w:r>
    </w:p>
    <w:p w14:paraId="375DDAFE" w14:textId="7E85BE54" w:rsidR="00B067D9" w:rsidRPr="004531C3" w:rsidRDefault="00B067D9">
      <w:pPr>
        <w:ind w:firstLine="709"/>
        <w:jc w:val="both"/>
      </w:pPr>
      <w:r w:rsidRPr="004531C3">
        <w:t xml:space="preserve">12.11.2. Приложение № 2 – </w:t>
      </w:r>
      <w:r w:rsidR="00031A64">
        <w:rPr>
          <w:rFonts w:eastAsia="Calibri"/>
          <w:lang w:eastAsia="en-US"/>
        </w:rPr>
        <w:t>т</w:t>
      </w:r>
      <w:r w:rsidRPr="004531C3">
        <w:rPr>
          <w:rFonts w:eastAsia="Calibri"/>
          <w:lang w:eastAsia="en-US"/>
        </w:rPr>
        <w:t xml:space="preserve">ребования по формированию документов, подтверждающих затраты на реализацию </w:t>
      </w:r>
      <w:r w:rsidR="00B95E25">
        <w:rPr>
          <w:rFonts w:eastAsia="Calibri"/>
          <w:lang w:eastAsia="en-US"/>
        </w:rPr>
        <w:t>Договора</w:t>
      </w:r>
      <w:r w:rsidRPr="004531C3">
        <w:rPr>
          <w:rFonts w:eastAsia="Calibri"/>
          <w:lang w:eastAsia="en-US"/>
        </w:rPr>
        <w:t>.</w:t>
      </w:r>
    </w:p>
    <w:p w14:paraId="26A702B7" w14:textId="77777777" w:rsidR="00B067D9" w:rsidRPr="004531C3" w:rsidRDefault="00B067D9"/>
    <w:p w14:paraId="701FE20C" w14:textId="77777777" w:rsidR="00B067D9" w:rsidRPr="004531C3" w:rsidRDefault="00B067D9">
      <w:pPr>
        <w:jc w:val="center"/>
      </w:pPr>
      <w:r w:rsidRPr="004531C3">
        <w:t>13. ЮРИДИЧЕСКИЕ АДРЕСА И РЕКВИЗИТЫ СТОРОН</w:t>
      </w:r>
    </w:p>
    <w:p w14:paraId="122FCFB6" w14:textId="77777777" w:rsidR="00B067D9" w:rsidRPr="004531C3" w:rsidRDefault="00B067D9">
      <w:pPr>
        <w:jc w:val="center"/>
      </w:pPr>
    </w:p>
    <w:tbl>
      <w:tblPr>
        <w:tblW w:w="9640" w:type="dxa"/>
        <w:tblInd w:w="108" w:type="dxa"/>
        <w:tblLook w:val="0000" w:firstRow="0" w:lastRow="0" w:firstColumn="0" w:lastColumn="0" w:noHBand="0" w:noVBand="0"/>
      </w:tblPr>
      <w:tblGrid>
        <w:gridCol w:w="4428"/>
        <w:gridCol w:w="5212"/>
      </w:tblGrid>
      <w:tr w:rsidR="00B067D9" w:rsidRPr="004531C3" w14:paraId="2D72DF10" w14:textId="77777777" w:rsidTr="00B067D9">
        <w:trPr>
          <w:trHeight w:val="720"/>
        </w:trPr>
        <w:tc>
          <w:tcPr>
            <w:tcW w:w="4428" w:type="dxa"/>
          </w:tcPr>
          <w:p w14:paraId="4F403B94" w14:textId="77777777" w:rsidR="00B067D9" w:rsidRPr="004531C3" w:rsidRDefault="00B067D9">
            <w:r w:rsidRPr="004531C3">
              <w:t>ПОДРЯДЧИК:</w:t>
            </w:r>
          </w:p>
          <w:p w14:paraId="6E3A7B06" w14:textId="77777777" w:rsidR="00B067D9" w:rsidRPr="004531C3" w:rsidRDefault="00B067D9"/>
          <w:p w14:paraId="548E8259" w14:textId="77777777" w:rsidR="00B067D9" w:rsidRPr="004531C3" w:rsidRDefault="00B067D9">
            <w:r w:rsidRPr="004531C3">
              <w:t xml:space="preserve">Место нахождения: </w:t>
            </w:r>
          </w:p>
          <w:p w14:paraId="7A2B8332" w14:textId="77777777" w:rsidR="00B067D9" w:rsidRPr="004531C3" w:rsidRDefault="00B067D9"/>
          <w:p w14:paraId="72550075" w14:textId="77777777" w:rsidR="00B067D9" w:rsidRPr="004531C3" w:rsidRDefault="00B067D9">
            <w:r w:rsidRPr="004531C3">
              <w:t>Адрес для отправки почтовой</w:t>
            </w:r>
          </w:p>
          <w:p w14:paraId="41FF8CE7" w14:textId="77777777" w:rsidR="00B067D9" w:rsidRPr="004531C3" w:rsidRDefault="00B067D9">
            <w:r w:rsidRPr="004531C3">
              <w:t>корреспонденции:</w:t>
            </w:r>
          </w:p>
          <w:p w14:paraId="03CD5243" w14:textId="77777777" w:rsidR="00B067D9" w:rsidRPr="004531C3" w:rsidRDefault="00B067D9"/>
          <w:p w14:paraId="76D98DBB" w14:textId="77777777" w:rsidR="00B067D9" w:rsidRPr="004531C3" w:rsidRDefault="00B067D9">
            <w:r w:rsidRPr="004531C3">
              <w:t>Банковские реквизиты:</w:t>
            </w:r>
          </w:p>
          <w:p w14:paraId="131F4462" w14:textId="77777777" w:rsidR="00B067D9" w:rsidRPr="004531C3" w:rsidRDefault="00B067D9"/>
          <w:p w14:paraId="318F2A69" w14:textId="77777777" w:rsidR="00B067D9" w:rsidRPr="004531C3" w:rsidRDefault="00B067D9"/>
        </w:tc>
        <w:tc>
          <w:tcPr>
            <w:tcW w:w="5212" w:type="dxa"/>
          </w:tcPr>
          <w:p w14:paraId="5C5ACA92" w14:textId="77777777" w:rsidR="00B067D9" w:rsidRPr="004531C3" w:rsidRDefault="00B067D9">
            <w:r w:rsidRPr="004531C3">
              <w:t>ЗАКАЗЧИК:</w:t>
            </w:r>
          </w:p>
          <w:p w14:paraId="221A275F" w14:textId="77777777" w:rsidR="00B067D9" w:rsidRPr="004531C3" w:rsidRDefault="00B067D9">
            <w:r w:rsidRPr="004531C3">
              <w:t>АО «КСК»</w:t>
            </w:r>
          </w:p>
          <w:p w14:paraId="6065234E" w14:textId="77777777" w:rsidR="00B067D9" w:rsidRPr="004531C3" w:rsidRDefault="00B067D9">
            <w:pPr>
              <w:jc w:val="both"/>
              <w:rPr>
                <w:color w:val="000000"/>
                <w:u w:val="single"/>
              </w:rPr>
            </w:pPr>
            <w:r w:rsidRPr="004531C3">
              <w:rPr>
                <w:bCs/>
                <w:u w:val="single"/>
              </w:rPr>
              <w:t>Адрес в пределах места нахождения</w:t>
            </w:r>
            <w:r w:rsidRPr="004531C3">
              <w:rPr>
                <w:color w:val="000000"/>
                <w:u w:val="single"/>
              </w:rPr>
              <w:t xml:space="preserve">: </w:t>
            </w:r>
          </w:p>
          <w:p w14:paraId="23083F3B" w14:textId="77777777" w:rsidR="00B067D9" w:rsidRPr="004531C3" w:rsidRDefault="00B067D9">
            <w:pPr>
              <w:jc w:val="both"/>
            </w:pPr>
            <w:r w:rsidRPr="004531C3">
              <w:t>улица Тестовская, дом 10, 26 этаж, помещение I, город Москва, Российская Федерация, 123112</w:t>
            </w:r>
          </w:p>
          <w:p w14:paraId="0E6E7063" w14:textId="77777777" w:rsidR="00B067D9" w:rsidRPr="004531C3" w:rsidRDefault="00B067D9">
            <w:pPr>
              <w:jc w:val="both"/>
              <w:rPr>
                <w:color w:val="000000"/>
                <w:u w:val="single"/>
              </w:rPr>
            </w:pPr>
            <w:r w:rsidRPr="004531C3">
              <w:rPr>
                <w:color w:val="000000"/>
                <w:u w:val="single"/>
              </w:rPr>
              <w:t xml:space="preserve">Адрес для отправки </w:t>
            </w:r>
          </w:p>
          <w:p w14:paraId="3DDA310D" w14:textId="77777777" w:rsidR="00B067D9" w:rsidRPr="004531C3" w:rsidRDefault="00B067D9">
            <w:pPr>
              <w:jc w:val="both"/>
              <w:rPr>
                <w:color w:val="000000"/>
                <w:u w:val="single"/>
              </w:rPr>
            </w:pPr>
            <w:r w:rsidRPr="004531C3">
              <w:rPr>
                <w:color w:val="000000"/>
                <w:u w:val="single"/>
              </w:rPr>
              <w:t>почтовой корреспонденции:</w:t>
            </w:r>
          </w:p>
          <w:p w14:paraId="76988434" w14:textId="77777777" w:rsidR="00B067D9" w:rsidRPr="004531C3" w:rsidRDefault="00B067D9">
            <w:pPr>
              <w:ind w:left="27"/>
              <w:jc w:val="both"/>
              <w:rPr>
                <w:color w:val="000000"/>
              </w:rPr>
            </w:pPr>
            <w:r w:rsidRPr="004531C3">
              <w:t>123112, Российская Федерация, город Москва, улица Тестовская, дом 10, 26 этаж, помещение I</w:t>
            </w:r>
            <w:r w:rsidRPr="004531C3">
              <w:rPr>
                <w:color w:val="000000"/>
              </w:rPr>
              <w:t xml:space="preserve"> </w:t>
            </w:r>
          </w:p>
          <w:p w14:paraId="5414BFD7" w14:textId="77777777" w:rsidR="00B067D9" w:rsidRPr="004531C3" w:rsidRDefault="00B067D9">
            <w:pPr>
              <w:jc w:val="both"/>
              <w:rPr>
                <w:color w:val="000000"/>
              </w:rPr>
            </w:pPr>
            <w:r w:rsidRPr="004531C3">
              <w:rPr>
                <w:color w:val="000000"/>
              </w:rPr>
              <w:t>Тел./факс: +7(495)775-91-22/ +7(495)775-91-24</w:t>
            </w:r>
          </w:p>
          <w:p w14:paraId="3B108C2C" w14:textId="77777777" w:rsidR="00B067D9" w:rsidRPr="004B4D16" w:rsidRDefault="00B067D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34"/>
              <w:rPr>
                <w:rFonts w:eastAsia="Calibri"/>
              </w:rPr>
            </w:pPr>
            <w:r w:rsidRPr="004531C3">
              <w:rPr>
                <w:lang w:val="en-US"/>
              </w:rPr>
              <w:t>E</w:t>
            </w:r>
            <w:r w:rsidRPr="004B4D16">
              <w:t>-</w:t>
            </w:r>
            <w:r w:rsidRPr="004531C3">
              <w:rPr>
                <w:lang w:val="en-US"/>
              </w:rPr>
              <w:t>mail</w:t>
            </w:r>
            <w:r w:rsidRPr="004B4D16">
              <w:t xml:space="preserve">: </w:t>
            </w:r>
            <w:hyperlink r:id="rId19" w:history="1">
              <w:r w:rsidRPr="004531C3">
                <w:rPr>
                  <w:rFonts w:eastAsia="Calibri"/>
                  <w:u w:val="single"/>
                  <w:lang w:val="en-US"/>
                </w:rPr>
                <w:t>www</w:t>
              </w:r>
              <w:r w:rsidRPr="004B4D16">
                <w:rPr>
                  <w:rFonts w:eastAsia="Calibri"/>
                  <w:u w:val="single"/>
                </w:rPr>
                <w:t>.</w:t>
              </w:r>
              <w:r w:rsidRPr="004531C3">
                <w:rPr>
                  <w:rFonts w:eastAsia="Calibri"/>
                  <w:u w:val="single"/>
                  <w:lang w:val="en-US"/>
                </w:rPr>
                <w:t>ncrc</w:t>
              </w:r>
              <w:r w:rsidRPr="004B4D16">
                <w:rPr>
                  <w:rFonts w:eastAsia="Calibri"/>
                  <w:u w:val="single"/>
                </w:rPr>
                <w:t>.</w:t>
              </w:r>
              <w:r w:rsidRPr="004531C3">
                <w:rPr>
                  <w:rFonts w:eastAsia="Calibri"/>
                  <w:u w:val="single"/>
                  <w:lang w:val="en-US"/>
                </w:rPr>
                <w:t>ru</w:t>
              </w:r>
            </w:hyperlink>
            <w:r w:rsidRPr="004B4D16">
              <w:rPr>
                <w:rFonts w:eastAsia="Calibri"/>
              </w:rPr>
              <w:t xml:space="preserve">, </w:t>
            </w:r>
            <w:hyperlink r:id="rId20" w:history="1">
              <w:r w:rsidRPr="004531C3">
                <w:rPr>
                  <w:rFonts w:eastAsia="Calibri"/>
                  <w:u w:val="single"/>
                  <w:lang w:val="en-US"/>
                </w:rPr>
                <w:t>info</w:t>
              </w:r>
              <w:r w:rsidRPr="004B4D16">
                <w:rPr>
                  <w:rFonts w:eastAsia="Calibri"/>
                  <w:u w:val="single"/>
                </w:rPr>
                <w:t>@</w:t>
              </w:r>
              <w:r w:rsidRPr="004531C3">
                <w:rPr>
                  <w:rFonts w:eastAsia="Calibri"/>
                  <w:u w:val="single"/>
                  <w:lang w:val="en-US"/>
                </w:rPr>
                <w:t>ncrc</w:t>
              </w:r>
              <w:r w:rsidRPr="004B4D16">
                <w:rPr>
                  <w:rFonts w:eastAsia="Calibri"/>
                  <w:u w:val="single"/>
                </w:rPr>
                <w:t>.</w:t>
              </w:r>
              <w:r w:rsidRPr="004531C3">
                <w:rPr>
                  <w:rFonts w:eastAsia="Calibri"/>
                  <w:u w:val="single"/>
                  <w:lang w:val="en-US"/>
                </w:rPr>
                <w:t>ru</w:t>
              </w:r>
            </w:hyperlink>
          </w:p>
          <w:p w14:paraId="04DE5180" w14:textId="17D49B97" w:rsidR="00B067D9" w:rsidRPr="004531C3" w:rsidRDefault="00B067D9">
            <w:pPr>
              <w:jc w:val="both"/>
            </w:pPr>
            <w:r w:rsidRPr="004531C3">
              <w:rPr>
                <w:color w:val="000000"/>
              </w:rPr>
              <w:t xml:space="preserve">ИНН 2632100740, КПП </w:t>
            </w:r>
            <w:r w:rsidRPr="004531C3">
              <w:t>770301001</w:t>
            </w:r>
          </w:p>
          <w:p w14:paraId="5FE942FC" w14:textId="77777777" w:rsidR="00B067D9" w:rsidRPr="004531C3" w:rsidRDefault="00B067D9">
            <w:pPr>
              <w:jc w:val="both"/>
              <w:rPr>
                <w:color w:val="000000"/>
              </w:rPr>
            </w:pPr>
            <w:r w:rsidRPr="004531C3">
              <w:rPr>
                <w:color w:val="000000"/>
              </w:rPr>
              <w:t>ОКПО 67132337, ОГРН 1102632003320</w:t>
            </w:r>
          </w:p>
          <w:p w14:paraId="12BBB330" w14:textId="77777777" w:rsidR="00B067D9" w:rsidRPr="004531C3" w:rsidRDefault="00B067D9">
            <w:pPr>
              <w:jc w:val="both"/>
              <w:rPr>
                <w:color w:val="000000"/>
                <w:u w:val="single"/>
              </w:rPr>
            </w:pPr>
            <w:r w:rsidRPr="004531C3">
              <w:rPr>
                <w:color w:val="000000"/>
                <w:u w:val="single"/>
              </w:rPr>
              <w:lastRenderedPageBreak/>
              <w:t>Платежные реквизиты:</w:t>
            </w:r>
          </w:p>
          <w:p w14:paraId="45D5F2A8" w14:textId="77777777" w:rsidR="00B067D9" w:rsidRPr="004531C3" w:rsidRDefault="00B067D9">
            <w:pPr>
              <w:jc w:val="both"/>
              <w:rPr>
                <w:color w:val="000000"/>
              </w:rPr>
            </w:pPr>
            <w:r w:rsidRPr="004531C3">
              <w:rPr>
                <w:color w:val="000000"/>
              </w:rPr>
              <w:t xml:space="preserve">Наименование: </w:t>
            </w:r>
          </w:p>
          <w:p w14:paraId="3BCAF60A" w14:textId="77777777" w:rsidR="00B067D9" w:rsidRPr="004531C3" w:rsidRDefault="00B067D9">
            <w:pPr>
              <w:jc w:val="both"/>
              <w:rPr>
                <w:color w:val="000000"/>
              </w:rPr>
            </w:pPr>
            <w:r w:rsidRPr="004531C3">
              <w:rPr>
                <w:color w:val="000000"/>
              </w:rPr>
              <w:t xml:space="preserve">УФК по г. Москве </w:t>
            </w:r>
          </w:p>
          <w:p w14:paraId="744DC3C2" w14:textId="77777777" w:rsidR="00B067D9" w:rsidRPr="004531C3" w:rsidRDefault="00B067D9">
            <w:pPr>
              <w:jc w:val="both"/>
              <w:rPr>
                <w:color w:val="000000"/>
              </w:rPr>
            </w:pPr>
            <w:r w:rsidRPr="004531C3">
              <w:rPr>
                <w:color w:val="000000"/>
              </w:rPr>
              <w:t xml:space="preserve">(Акционерное общество </w:t>
            </w:r>
          </w:p>
          <w:p w14:paraId="665BD96B" w14:textId="77777777" w:rsidR="00B067D9" w:rsidRPr="004531C3" w:rsidRDefault="00B067D9">
            <w:pPr>
              <w:jc w:val="both"/>
              <w:rPr>
                <w:color w:val="000000"/>
              </w:rPr>
            </w:pPr>
            <w:r w:rsidRPr="004531C3">
              <w:rPr>
                <w:color w:val="000000"/>
              </w:rPr>
              <w:t xml:space="preserve">«Курорты Северного Кавказа» </w:t>
            </w:r>
          </w:p>
          <w:p w14:paraId="6CB0C618" w14:textId="77777777" w:rsidR="00B067D9" w:rsidRPr="004531C3" w:rsidRDefault="00B067D9">
            <w:pPr>
              <w:jc w:val="both"/>
              <w:rPr>
                <w:color w:val="000000"/>
              </w:rPr>
            </w:pPr>
            <w:r w:rsidRPr="004531C3">
              <w:rPr>
                <w:color w:val="000000"/>
              </w:rPr>
              <w:t>л/сч 41736Э79340)</w:t>
            </w:r>
          </w:p>
          <w:p w14:paraId="54AC79F5" w14:textId="77777777" w:rsidR="00B067D9" w:rsidRPr="004531C3" w:rsidRDefault="00B067D9">
            <w:pPr>
              <w:jc w:val="both"/>
              <w:rPr>
                <w:color w:val="000000"/>
              </w:rPr>
            </w:pPr>
            <w:r w:rsidRPr="004531C3">
              <w:rPr>
                <w:color w:val="000000"/>
              </w:rPr>
              <w:t>р/сч № 40501810445251000179</w:t>
            </w:r>
          </w:p>
          <w:p w14:paraId="77CF93ED" w14:textId="77777777" w:rsidR="00B067D9" w:rsidRPr="004531C3" w:rsidRDefault="00B067D9">
            <w:pPr>
              <w:jc w:val="both"/>
              <w:rPr>
                <w:color w:val="000000"/>
              </w:rPr>
            </w:pPr>
            <w:r w:rsidRPr="004531C3">
              <w:rPr>
                <w:color w:val="000000"/>
              </w:rPr>
              <w:t xml:space="preserve">Банк: ГУ Банка России по ЦФО </w:t>
            </w:r>
          </w:p>
          <w:p w14:paraId="716AE8D3" w14:textId="77777777" w:rsidR="00B067D9" w:rsidRPr="004531C3" w:rsidRDefault="00B067D9">
            <w:pPr>
              <w:jc w:val="both"/>
              <w:rPr>
                <w:color w:val="000000"/>
              </w:rPr>
            </w:pPr>
            <w:r w:rsidRPr="004531C3">
              <w:rPr>
                <w:color w:val="000000"/>
              </w:rPr>
              <w:t>БИК: 044525000</w:t>
            </w:r>
          </w:p>
        </w:tc>
      </w:tr>
    </w:tbl>
    <w:p w14:paraId="2AE43EC2" w14:textId="77777777" w:rsidR="00B067D9" w:rsidRPr="004531C3" w:rsidRDefault="00B067D9" w:rsidP="004531C3">
      <w:pPr>
        <w:jc w:val="center"/>
      </w:pPr>
      <w:r w:rsidRPr="004531C3">
        <w:lastRenderedPageBreak/>
        <w:t>14. ПОДПИСИ СТОРОН</w:t>
      </w:r>
    </w:p>
    <w:tbl>
      <w:tblPr>
        <w:tblW w:w="9745" w:type="dxa"/>
        <w:jc w:val="center"/>
        <w:tblLook w:val="01E0" w:firstRow="1" w:lastRow="1" w:firstColumn="1" w:lastColumn="1" w:noHBand="0" w:noVBand="0"/>
      </w:tblPr>
      <w:tblGrid>
        <w:gridCol w:w="4395"/>
        <w:gridCol w:w="5350"/>
      </w:tblGrid>
      <w:tr w:rsidR="00B067D9" w:rsidRPr="004531C3" w14:paraId="18D9B652" w14:textId="77777777" w:rsidTr="00B067D9">
        <w:trPr>
          <w:trHeight w:val="662"/>
          <w:jc w:val="center"/>
        </w:trPr>
        <w:tc>
          <w:tcPr>
            <w:tcW w:w="4395" w:type="dxa"/>
            <w:vAlign w:val="center"/>
          </w:tcPr>
          <w:p w14:paraId="11485911" w14:textId="77777777" w:rsidR="00B067D9" w:rsidRPr="004531C3" w:rsidRDefault="00B067D9" w:rsidP="004531C3">
            <w:r w:rsidRPr="004531C3">
              <w:t>ОТ ПОДРЯДЧИКА:</w:t>
            </w:r>
          </w:p>
        </w:tc>
        <w:tc>
          <w:tcPr>
            <w:tcW w:w="5350" w:type="dxa"/>
            <w:vAlign w:val="center"/>
          </w:tcPr>
          <w:p w14:paraId="1F8DAAAF" w14:textId="77777777" w:rsidR="00B067D9" w:rsidRPr="004531C3" w:rsidRDefault="00B067D9">
            <w:r w:rsidRPr="004531C3">
              <w:t>ОТ ЗАКАЗЧИКА:</w:t>
            </w:r>
          </w:p>
        </w:tc>
      </w:tr>
      <w:tr w:rsidR="00B067D9" w:rsidRPr="004531C3" w14:paraId="06D132AD" w14:textId="77777777" w:rsidTr="00B067D9">
        <w:trPr>
          <w:jc w:val="center"/>
        </w:trPr>
        <w:tc>
          <w:tcPr>
            <w:tcW w:w="4395" w:type="dxa"/>
          </w:tcPr>
          <w:p w14:paraId="73342AD9" w14:textId="77777777" w:rsidR="00B067D9" w:rsidRPr="004531C3" w:rsidRDefault="00B067D9" w:rsidP="004531C3"/>
        </w:tc>
        <w:tc>
          <w:tcPr>
            <w:tcW w:w="5350" w:type="dxa"/>
          </w:tcPr>
          <w:p w14:paraId="335CB67A" w14:textId="77777777" w:rsidR="00B067D9" w:rsidRPr="004531C3" w:rsidRDefault="00B067D9" w:rsidP="004531C3"/>
        </w:tc>
      </w:tr>
      <w:tr w:rsidR="00B067D9" w:rsidRPr="004531C3" w14:paraId="48A7EBA7" w14:textId="77777777" w:rsidTr="00B067D9">
        <w:trPr>
          <w:jc w:val="center"/>
        </w:trPr>
        <w:tc>
          <w:tcPr>
            <w:tcW w:w="4395" w:type="dxa"/>
          </w:tcPr>
          <w:p w14:paraId="2291CDD9" w14:textId="77777777" w:rsidR="00B067D9" w:rsidRPr="004531C3" w:rsidRDefault="00B067D9" w:rsidP="004531C3"/>
          <w:p w14:paraId="4E92BDBF" w14:textId="77777777" w:rsidR="00B067D9" w:rsidRPr="004531C3" w:rsidRDefault="00B067D9" w:rsidP="004531C3">
            <w:r w:rsidRPr="004531C3">
              <w:t>______________ / __________________ /</w:t>
            </w:r>
          </w:p>
          <w:p w14:paraId="6E861FE7" w14:textId="77777777" w:rsidR="00B067D9" w:rsidRPr="004531C3" w:rsidRDefault="00B067D9"/>
        </w:tc>
        <w:tc>
          <w:tcPr>
            <w:tcW w:w="5350" w:type="dxa"/>
          </w:tcPr>
          <w:p w14:paraId="2A82C0C1" w14:textId="77777777" w:rsidR="00B067D9" w:rsidRPr="004531C3" w:rsidRDefault="00B067D9"/>
          <w:p w14:paraId="75296BE0" w14:textId="77777777" w:rsidR="00B067D9" w:rsidRPr="004531C3" w:rsidRDefault="00B067D9">
            <w:r w:rsidRPr="004531C3">
              <w:t>__________________ / __________________ /</w:t>
            </w:r>
          </w:p>
          <w:p w14:paraId="511C6051" w14:textId="77777777" w:rsidR="00B067D9" w:rsidRPr="004531C3" w:rsidRDefault="00B067D9"/>
        </w:tc>
      </w:tr>
      <w:tr w:rsidR="00B067D9" w:rsidRPr="004531C3" w14:paraId="6E99D4EF" w14:textId="77777777" w:rsidTr="00B067D9">
        <w:trPr>
          <w:jc w:val="center"/>
        </w:trPr>
        <w:tc>
          <w:tcPr>
            <w:tcW w:w="4395" w:type="dxa"/>
          </w:tcPr>
          <w:p w14:paraId="6D08328B" w14:textId="77777777" w:rsidR="00B067D9" w:rsidRPr="004531C3" w:rsidRDefault="00B067D9" w:rsidP="004531C3"/>
        </w:tc>
        <w:tc>
          <w:tcPr>
            <w:tcW w:w="5350" w:type="dxa"/>
          </w:tcPr>
          <w:p w14:paraId="6E87E645" w14:textId="77777777" w:rsidR="00B067D9" w:rsidRPr="004531C3" w:rsidRDefault="00B067D9" w:rsidP="004531C3"/>
        </w:tc>
      </w:tr>
      <w:tr w:rsidR="00B067D9" w:rsidRPr="004531C3" w14:paraId="0D789B82" w14:textId="77777777" w:rsidTr="00B067D9">
        <w:trPr>
          <w:jc w:val="center"/>
        </w:trPr>
        <w:tc>
          <w:tcPr>
            <w:tcW w:w="4395" w:type="dxa"/>
          </w:tcPr>
          <w:p w14:paraId="1E8AB602" w14:textId="07B046FD" w:rsidR="00B067D9" w:rsidRPr="004531C3" w:rsidRDefault="00B067D9" w:rsidP="004531C3">
            <w:r w:rsidRPr="004531C3">
              <w:t>М.П</w:t>
            </w:r>
            <w:r w:rsidR="00D315EE">
              <w:t>.</w:t>
            </w:r>
          </w:p>
        </w:tc>
        <w:tc>
          <w:tcPr>
            <w:tcW w:w="5350" w:type="dxa"/>
          </w:tcPr>
          <w:p w14:paraId="4A7534D5" w14:textId="77777777" w:rsidR="00B067D9" w:rsidRPr="004531C3" w:rsidRDefault="00B067D9" w:rsidP="004531C3">
            <w:r w:rsidRPr="004531C3">
              <w:t>М.П.</w:t>
            </w:r>
          </w:p>
        </w:tc>
      </w:tr>
    </w:tbl>
    <w:p w14:paraId="66F292AE" w14:textId="77777777" w:rsidR="00B067D9" w:rsidRPr="004531C3" w:rsidRDefault="00B067D9" w:rsidP="004531C3"/>
    <w:p w14:paraId="02F20FDB" w14:textId="77777777" w:rsidR="00B067D9" w:rsidRPr="004531C3" w:rsidRDefault="00B067D9" w:rsidP="004531C3"/>
    <w:p w14:paraId="1B56F497" w14:textId="77777777" w:rsidR="00A9613A" w:rsidRDefault="00A9613A">
      <w:pPr>
        <w:sectPr w:rsidR="00A9613A" w:rsidSect="00B067D9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</w:p>
    <w:p w14:paraId="71F208E4" w14:textId="77777777" w:rsidR="00B067D9" w:rsidRPr="004531C3" w:rsidRDefault="00B067D9">
      <w:pPr>
        <w:jc w:val="right"/>
        <w:rPr>
          <w:b/>
        </w:rPr>
      </w:pPr>
      <w:r w:rsidRPr="004531C3">
        <w:rPr>
          <w:b/>
        </w:rPr>
        <w:lastRenderedPageBreak/>
        <w:t xml:space="preserve">ПРИЛОЖЕНИЕ № </w:t>
      </w:r>
      <w:r w:rsidR="00310198" w:rsidRPr="004531C3">
        <w:rPr>
          <w:b/>
        </w:rPr>
        <w:t>1</w:t>
      </w:r>
    </w:p>
    <w:p w14:paraId="39C080E5" w14:textId="52619D56" w:rsidR="008A4180" w:rsidRPr="004531C3" w:rsidRDefault="00B067D9" w:rsidP="008A4180">
      <w:pPr>
        <w:jc w:val="right"/>
      </w:pPr>
      <w:r w:rsidRPr="004531C3">
        <w:t xml:space="preserve">к </w:t>
      </w:r>
      <w:r w:rsidR="008A4180">
        <w:t>д</w:t>
      </w:r>
      <w:r w:rsidR="00CC4B3B">
        <w:t>оговору</w:t>
      </w:r>
      <w:r w:rsidR="008A4180">
        <w:t xml:space="preserve"> </w:t>
      </w:r>
      <w:r w:rsidR="008A4180" w:rsidRPr="004531C3">
        <w:t>от «____» __________ 2019 г.</w:t>
      </w:r>
    </w:p>
    <w:p w14:paraId="6D4C00F8" w14:textId="05DDCFE7" w:rsidR="00B067D9" w:rsidRPr="004531C3" w:rsidRDefault="00B067D9">
      <w:pPr>
        <w:jc w:val="right"/>
      </w:pPr>
      <w:r w:rsidRPr="004531C3">
        <w:t>№ ____</w:t>
      </w:r>
    </w:p>
    <w:p w14:paraId="5B507652" w14:textId="77777777" w:rsidR="00B067D9" w:rsidRPr="004531C3" w:rsidRDefault="00B067D9">
      <w:pPr>
        <w:jc w:val="right"/>
      </w:pPr>
    </w:p>
    <w:p w14:paraId="38D80D8B" w14:textId="77777777" w:rsidR="00B067D9" w:rsidRPr="004531C3" w:rsidRDefault="00B067D9">
      <w:pPr>
        <w:jc w:val="center"/>
        <w:rPr>
          <w:b/>
          <w:lang w:eastAsia="en-US"/>
        </w:rPr>
      </w:pPr>
      <w:r w:rsidRPr="004531C3">
        <w:rPr>
          <w:b/>
          <w:lang w:eastAsia="en-US"/>
        </w:rPr>
        <w:t xml:space="preserve">ТЕХНИЧЕСКОЕ ЗАДАНИЕ </w:t>
      </w:r>
    </w:p>
    <w:p w14:paraId="538C5A99" w14:textId="77777777" w:rsidR="00B067D9" w:rsidRPr="004531C3" w:rsidRDefault="00B067D9">
      <w:pPr>
        <w:jc w:val="center"/>
        <w:rPr>
          <w:b/>
          <w:lang w:eastAsia="en-US"/>
        </w:rPr>
      </w:pPr>
    </w:p>
    <w:tbl>
      <w:tblPr>
        <w:tblW w:w="1002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8"/>
        <w:gridCol w:w="2317"/>
        <w:gridCol w:w="7048"/>
      </w:tblGrid>
      <w:tr w:rsidR="00B067D9" w:rsidRPr="004531C3" w14:paraId="1279412F" w14:textId="77777777" w:rsidTr="006E40AF">
        <w:trPr>
          <w:trHeight w:val="207"/>
        </w:trPr>
        <w:tc>
          <w:tcPr>
            <w:tcW w:w="664" w:type="dxa"/>
          </w:tcPr>
          <w:p w14:paraId="4A7C75E6" w14:textId="77777777" w:rsidR="00B067D9" w:rsidRPr="004531C3" w:rsidRDefault="00B067D9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1</w:t>
            </w:r>
          </w:p>
        </w:tc>
        <w:tc>
          <w:tcPr>
            <w:tcW w:w="2022" w:type="dxa"/>
            <w:gridSpan w:val="2"/>
          </w:tcPr>
          <w:p w14:paraId="23C3DBFD" w14:textId="77777777" w:rsidR="00B067D9" w:rsidRPr="004531C3" w:rsidRDefault="00B067D9">
            <w:pPr>
              <w:rPr>
                <w:lang w:eastAsia="en-US"/>
              </w:rPr>
            </w:pPr>
            <w:r w:rsidRPr="004531C3">
              <w:rPr>
                <w:lang w:eastAsia="en-US"/>
              </w:rPr>
              <w:t>Наименование объекта</w:t>
            </w:r>
          </w:p>
        </w:tc>
        <w:tc>
          <w:tcPr>
            <w:tcW w:w="7342" w:type="dxa"/>
          </w:tcPr>
          <w:p w14:paraId="2BDB2DD0" w14:textId="297D745C" w:rsidR="00B067D9" w:rsidRPr="004531C3" w:rsidRDefault="00B067D9">
            <w:pPr>
              <w:tabs>
                <w:tab w:val="left" w:pos="1328"/>
              </w:tabs>
              <w:ind w:firstLine="317"/>
              <w:jc w:val="both"/>
              <w:rPr>
                <w:lang w:eastAsia="en-US"/>
              </w:rPr>
            </w:pPr>
            <w:r w:rsidRPr="004531C3">
              <w:rPr>
                <w:lang w:eastAsia="en-US"/>
              </w:rPr>
              <w:t xml:space="preserve">Гараж на 94 гондолы </w:t>
            </w:r>
            <w:r w:rsidRPr="004531C3">
              <w:t>площадью 816,9 кв. м, расположенный на станции «Мир» ВТРК «Эльбрус»</w:t>
            </w:r>
          </w:p>
        </w:tc>
      </w:tr>
      <w:tr w:rsidR="00B067D9" w:rsidRPr="004531C3" w14:paraId="19BDB7E2" w14:textId="77777777" w:rsidTr="006E40AF">
        <w:trPr>
          <w:trHeight w:val="207"/>
        </w:trPr>
        <w:tc>
          <w:tcPr>
            <w:tcW w:w="664" w:type="dxa"/>
          </w:tcPr>
          <w:p w14:paraId="50C65987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2</w:t>
            </w:r>
          </w:p>
        </w:tc>
        <w:tc>
          <w:tcPr>
            <w:tcW w:w="2022" w:type="dxa"/>
            <w:gridSpan w:val="2"/>
          </w:tcPr>
          <w:p w14:paraId="64656562" w14:textId="77777777" w:rsidR="00B067D9" w:rsidRPr="004531C3" w:rsidRDefault="00B067D9" w:rsidP="004531C3">
            <w:pPr>
              <w:rPr>
                <w:lang w:eastAsia="en-US"/>
              </w:rPr>
            </w:pPr>
            <w:r w:rsidRPr="004531C3">
              <w:rPr>
                <w:lang w:eastAsia="en-US"/>
              </w:rPr>
              <w:t>Основание выполнения работ</w:t>
            </w:r>
          </w:p>
        </w:tc>
        <w:tc>
          <w:tcPr>
            <w:tcW w:w="7342" w:type="dxa"/>
          </w:tcPr>
          <w:p w14:paraId="20EF5C89" w14:textId="4CE5C40A" w:rsidR="00B067D9" w:rsidRPr="004531C3" w:rsidRDefault="00B067D9">
            <w:pPr>
              <w:tabs>
                <w:tab w:val="left" w:pos="1328"/>
              </w:tabs>
              <w:ind w:firstLine="317"/>
              <w:jc w:val="both"/>
              <w:rPr>
                <w:lang w:eastAsia="en-US"/>
              </w:rPr>
            </w:pPr>
            <w:r w:rsidRPr="004531C3">
              <w:rPr>
                <w:lang w:eastAsia="en-US"/>
              </w:rPr>
              <w:t>Акт осмотра объекта капитального строительства от 12</w:t>
            </w:r>
            <w:r w:rsidR="00520DAD" w:rsidRPr="004531C3">
              <w:rPr>
                <w:lang w:eastAsia="en-US"/>
              </w:rPr>
              <w:t>.07.</w:t>
            </w:r>
            <w:r w:rsidRPr="004531C3">
              <w:rPr>
                <w:lang w:eastAsia="en-US"/>
              </w:rPr>
              <w:t>2018</w:t>
            </w:r>
          </w:p>
        </w:tc>
      </w:tr>
      <w:tr w:rsidR="00B067D9" w:rsidRPr="004531C3" w14:paraId="214EF60D" w14:textId="77777777" w:rsidTr="006E40AF">
        <w:trPr>
          <w:trHeight w:val="207"/>
        </w:trPr>
        <w:tc>
          <w:tcPr>
            <w:tcW w:w="664" w:type="dxa"/>
          </w:tcPr>
          <w:p w14:paraId="1E4410DA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3</w:t>
            </w:r>
          </w:p>
        </w:tc>
        <w:tc>
          <w:tcPr>
            <w:tcW w:w="2022" w:type="dxa"/>
            <w:gridSpan w:val="2"/>
          </w:tcPr>
          <w:p w14:paraId="34473411" w14:textId="77777777" w:rsidR="00B067D9" w:rsidRPr="004531C3" w:rsidRDefault="00B067D9" w:rsidP="004531C3">
            <w:pPr>
              <w:rPr>
                <w:lang w:eastAsia="en-US"/>
              </w:rPr>
            </w:pPr>
            <w:r w:rsidRPr="004531C3">
              <w:rPr>
                <w:lang w:eastAsia="en-US"/>
              </w:rPr>
              <w:t>Заказчик</w:t>
            </w:r>
          </w:p>
        </w:tc>
        <w:tc>
          <w:tcPr>
            <w:tcW w:w="7342" w:type="dxa"/>
          </w:tcPr>
          <w:p w14:paraId="2AA544D9" w14:textId="77777777" w:rsidR="00B067D9" w:rsidRPr="004531C3" w:rsidRDefault="00B067D9">
            <w:pPr>
              <w:ind w:firstLine="312"/>
              <w:jc w:val="both"/>
              <w:rPr>
                <w:lang w:eastAsia="en-US"/>
              </w:rPr>
            </w:pPr>
            <w:r w:rsidRPr="004531C3">
              <w:rPr>
                <w:lang w:eastAsia="en-US"/>
              </w:rPr>
              <w:t>Акционерное общество «Курорты Северного Кавказа»</w:t>
            </w:r>
          </w:p>
        </w:tc>
      </w:tr>
      <w:tr w:rsidR="00B067D9" w:rsidRPr="004531C3" w14:paraId="09E7420A" w14:textId="77777777" w:rsidTr="006E40AF">
        <w:trPr>
          <w:trHeight w:val="207"/>
        </w:trPr>
        <w:tc>
          <w:tcPr>
            <w:tcW w:w="664" w:type="dxa"/>
          </w:tcPr>
          <w:p w14:paraId="6D42138E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4</w:t>
            </w:r>
          </w:p>
        </w:tc>
        <w:tc>
          <w:tcPr>
            <w:tcW w:w="2022" w:type="dxa"/>
            <w:gridSpan w:val="2"/>
          </w:tcPr>
          <w:p w14:paraId="1AF52FB1" w14:textId="77777777" w:rsidR="00B067D9" w:rsidRPr="004531C3" w:rsidRDefault="00B067D9" w:rsidP="004531C3">
            <w:pPr>
              <w:rPr>
                <w:lang w:eastAsia="en-US"/>
              </w:rPr>
            </w:pPr>
            <w:r w:rsidRPr="004531C3">
              <w:rPr>
                <w:lang w:eastAsia="en-US"/>
              </w:rPr>
              <w:t>Подрядчик</w:t>
            </w:r>
          </w:p>
        </w:tc>
        <w:tc>
          <w:tcPr>
            <w:tcW w:w="7342" w:type="dxa"/>
          </w:tcPr>
          <w:p w14:paraId="4B334B94" w14:textId="77777777" w:rsidR="00B067D9" w:rsidRPr="004531C3" w:rsidRDefault="00B067D9">
            <w:pPr>
              <w:ind w:firstLine="317"/>
              <w:jc w:val="both"/>
              <w:rPr>
                <w:lang w:eastAsia="en-US"/>
              </w:rPr>
            </w:pPr>
            <w:r w:rsidRPr="004531C3">
              <w:rPr>
                <w:lang w:eastAsia="en-US"/>
              </w:rPr>
              <w:t>Определяется по результатам закупки</w:t>
            </w:r>
          </w:p>
        </w:tc>
      </w:tr>
      <w:tr w:rsidR="00B067D9" w:rsidRPr="004531C3" w14:paraId="5819FEBB" w14:textId="77777777" w:rsidTr="006E40AF">
        <w:trPr>
          <w:trHeight w:val="207"/>
        </w:trPr>
        <w:tc>
          <w:tcPr>
            <w:tcW w:w="664" w:type="dxa"/>
          </w:tcPr>
          <w:p w14:paraId="07DD21E0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5</w:t>
            </w:r>
          </w:p>
        </w:tc>
        <w:tc>
          <w:tcPr>
            <w:tcW w:w="2022" w:type="dxa"/>
            <w:gridSpan w:val="2"/>
          </w:tcPr>
          <w:p w14:paraId="4969303E" w14:textId="77777777" w:rsidR="00B067D9" w:rsidRPr="004531C3" w:rsidRDefault="00B067D9" w:rsidP="004531C3">
            <w:pPr>
              <w:keepLines/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/>
              </w:rPr>
              <w:t xml:space="preserve">Месторасположение </w:t>
            </w:r>
          </w:p>
        </w:tc>
        <w:tc>
          <w:tcPr>
            <w:tcW w:w="7342" w:type="dxa"/>
          </w:tcPr>
          <w:p w14:paraId="636C9842" w14:textId="77777777" w:rsidR="00B067D9" w:rsidRPr="004531C3" w:rsidRDefault="00B067D9">
            <w:pPr>
              <w:ind w:firstLine="357"/>
              <w:contextualSpacing/>
              <w:jc w:val="both"/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</w:rPr>
              <w:t>Российская Федерация, Кабардино-Балкарская Республика, Эльбрусский район, село Терскол, гора Эльбрус, станция «Мир», ВТРК «Эльбрус»</w:t>
            </w:r>
          </w:p>
        </w:tc>
      </w:tr>
      <w:tr w:rsidR="00B067D9" w:rsidRPr="004531C3" w14:paraId="4ED13250" w14:textId="77777777" w:rsidTr="006E40AF">
        <w:trPr>
          <w:trHeight w:val="207"/>
        </w:trPr>
        <w:tc>
          <w:tcPr>
            <w:tcW w:w="664" w:type="dxa"/>
          </w:tcPr>
          <w:p w14:paraId="784E3534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6</w:t>
            </w:r>
          </w:p>
        </w:tc>
        <w:tc>
          <w:tcPr>
            <w:tcW w:w="2022" w:type="dxa"/>
            <w:gridSpan w:val="2"/>
          </w:tcPr>
          <w:p w14:paraId="6B5C13F5" w14:textId="77777777" w:rsidR="00B067D9" w:rsidRPr="004531C3" w:rsidRDefault="00B067D9" w:rsidP="004531C3">
            <w:r w:rsidRPr="004531C3">
              <w:t>Особые условия строительства</w:t>
            </w:r>
          </w:p>
        </w:tc>
        <w:tc>
          <w:tcPr>
            <w:tcW w:w="7342" w:type="dxa"/>
          </w:tcPr>
          <w:p w14:paraId="467698D0" w14:textId="259E8C93" w:rsidR="00B067D9" w:rsidRPr="004531C3" w:rsidRDefault="00B067D9">
            <w:pPr>
              <w:ind w:firstLine="318"/>
              <w:jc w:val="both"/>
            </w:pPr>
            <w:r w:rsidRPr="004531C3">
              <w:t>Сейсмичность района строительства 9 баллов. Горная сильнопересеченная местность со сложными гидрогеологическими и климатическими условиями. Высота над уровнем моря 3455 метров</w:t>
            </w:r>
          </w:p>
        </w:tc>
      </w:tr>
      <w:tr w:rsidR="00B067D9" w:rsidRPr="004531C3" w14:paraId="5C3F5E2D" w14:textId="77777777" w:rsidTr="006E40AF">
        <w:trPr>
          <w:trHeight w:val="207"/>
        </w:trPr>
        <w:tc>
          <w:tcPr>
            <w:tcW w:w="664" w:type="dxa"/>
          </w:tcPr>
          <w:p w14:paraId="4A83FD3B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7</w:t>
            </w:r>
          </w:p>
        </w:tc>
        <w:tc>
          <w:tcPr>
            <w:tcW w:w="2022" w:type="dxa"/>
            <w:gridSpan w:val="2"/>
          </w:tcPr>
          <w:p w14:paraId="449695ED" w14:textId="77777777" w:rsidR="00B067D9" w:rsidRPr="004531C3" w:rsidRDefault="00B067D9" w:rsidP="004531C3">
            <w:pPr>
              <w:jc w:val="both"/>
            </w:pPr>
            <w:r w:rsidRPr="004531C3">
              <w:t xml:space="preserve">Требования </w:t>
            </w:r>
            <w:r w:rsidRPr="004531C3">
              <w:br/>
              <w:t>к Исполнителю</w:t>
            </w:r>
          </w:p>
        </w:tc>
        <w:tc>
          <w:tcPr>
            <w:tcW w:w="7342" w:type="dxa"/>
          </w:tcPr>
          <w:p w14:paraId="6002889A" w14:textId="77777777" w:rsidR="00B067D9" w:rsidRPr="004531C3" w:rsidRDefault="00B067D9">
            <w:pPr>
              <w:ind w:firstLine="317"/>
              <w:jc w:val="both"/>
            </w:pPr>
            <w:r w:rsidRPr="004531C3">
              <w:t>В соответствии с условиями закупки</w:t>
            </w:r>
          </w:p>
        </w:tc>
      </w:tr>
      <w:tr w:rsidR="00B067D9" w:rsidRPr="004531C3" w14:paraId="478B701F" w14:textId="77777777" w:rsidTr="006E40AF">
        <w:trPr>
          <w:trHeight w:val="207"/>
        </w:trPr>
        <w:tc>
          <w:tcPr>
            <w:tcW w:w="664" w:type="dxa"/>
          </w:tcPr>
          <w:p w14:paraId="060CC336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8</w:t>
            </w:r>
          </w:p>
        </w:tc>
        <w:tc>
          <w:tcPr>
            <w:tcW w:w="2022" w:type="dxa"/>
            <w:gridSpan w:val="2"/>
          </w:tcPr>
          <w:p w14:paraId="32A9A072" w14:textId="77777777" w:rsidR="00B067D9" w:rsidRPr="004531C3" w:rsidRDefault="00B067D9" w:rsidP="004531C3">
            <w:pPr>
              <w:keepLines/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/>
              </w:rPr>
              <w:t>Стадийность</w:t>
            </w:r>
          </w:p>
        </w:tc>
        <w:tc>
          <w:tcPr>
            <w:tcW w:w="7342" w:type="dxa"/>
          </w:tcPr>
          <w:p w14:paraId="307D073D" w14:textId="77777777" w:rsidR="00B067D9" w:rsidRPr="004531C3" w:rsidRDefault="00B067D9">
            <w:pPr>
              <w:ind w:firstLine="357"/>
              <w:jc w:val="both"/>
            </w:pPr>
            <w:r w:rsidRPr="004531C3">
              <w:t xml:space="preserve">Эксплуатация </w:t>
            </w:r>
          </w:p>
        </w:tc>
      </w:tr>
      <w:tr w:rsidR="00B067D9" w:rsidRPr="004531C3" w14:paraId="34C6D931" w14:textId="77777777" w:rsidTr="006E40AF">
        <w:trPr>
          <w:trHeight w:val="207"/>
        </w:trPr>
        <w:tc>
          <w:tcPr>
            <w:tcW w:w="664" w:type="dxa"/>
          </w:tcPr>
          <w:p w14:paraId="4B59419C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9</w:t>
            </w:r>
          </w:p>
        </w:tc>
        <w:tc>
          <w:tcPr>
            <w:tcW w:w="2022" w:type="dxa"/>
            <w:gridSpan w:val="2"/>
          </w:tcPr>
          <w:p w14:paraId="3A36CA2D" w14:textId="77777777" w:rsidR="00B067D9" w:rsidRPr="004531C3" w:rsidRDefault="00B067D9" w:rsidP="004531C3">
            <w:pPr>
              <w:keepLines/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/>
              </w:rPr>
              <w:t>Срок выполнения работ</w:t>
            </w:r>
          </w:p>
        </w:tc>
        <w:tc>
          <w:tcPr>
            <w:tcW w:w="7342" w:type="dxa"/>
          </w:tcPr>
          <w:p w14:paraId="62F6E548" w14:textId="77777777" w:rsidR="00B067D9" w:rsidRPr="004531C3" w:rsidRDefault="00B067D9">
            <w:pPr>
              <w:ind w:firstLine="357"/>
              <w:jc w:val="both"/>
              <w:rPr>
                <w:rFonts w:eastAsia="Calibri"/>
                <w:lang w:eastAsia="en-US" w:bidi="en-US"/>
              </w:rPr>
            </w:pPr>
            <w:r w:rsidRPr="004531C3">
              <w:rPr>
                <w:rFonts w:eastAsia="Calibri"/>
                <w:lang w:eastAsia="en-US" w:bidi="en-US"/>
              </w:rPr>
              <w:t>60 рабочих дней</w:t>
            </w:r>
          </w:p>
        </w:tc>
      </w:tr>
      <w:tr w:rsidR="00B067D9" w:rsidRPr="004531C3" w14:paraId="30E9E88C" w14:textId="77777777" w:rsidTr="006E40AF">
        <w:trPr>
          <w:trHeight w:val="50"/>
        </w:trPr>
        <w:tc>
          <w:tcPr>
            <w:tcW w:w="664" w:type="dxa"/>
          </w:tcPr>
          <w:p w14:paraId="4B870511" w14:textId="77777777" w:rsidR="00B067D9" w:rsidRPr="004531C3" w:rsidRDefault="00B067D9" w:rsidP="004531C3">
            <w:pPr>
              <w:suppressAutoHyphens/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10</w:t>
            </w:r>
          </w:p>
        </w:tc>
        <w:tc>
          <w:tcPr>
            <w:tcW w:w="2022" w:type="dxa"/>
            <w:gridSpan w:val="2"/>
          </w:tcPr>
          <w:p w14:paraId="15DA35F8" w14:textId="77777777" w:rsidR="00B067D9" w:rsidRPr="004531C3" w:rsidRDefault="00B067D9" w:rsidP="004531C3">
            <w:pPr>
              <w:suppressAutoHyphens/>
              <w:jc w:val="both"/>
              <w:rPr>
                <w:strike/>
                <w:lang w:eastAsia="en-US"/>
              </w:rPr>
            </w:pPr>
            <w:r w:rsidRPr="004531C3">
              <w:rPr>
                <w:lang w:eastAsia="en-US"/>
              </w:rPr>
              <w:t>Срок действия задания</w:t>
            </w:r>
          </w:p>
        </w:tc>
        <w:tc>
          <w:tcPr>
            <w:tcW w:w="7342" w:type="dxa"/>
          </w:tcPr>
          <w:p w14:paraId="6F5527EF" w14:textId="4E83AE2E" w:rsidR="00B067D9" w:rsidRPr="004531C3" w:rsidRDefault="00B067D9">
            <w:pPr>
              <w:suppressAutoHyphens/>
              <w:ind w:firstLine="317"/>
              <w:jc w:val="both"/>
              <w:rPr>
                <w:lang w:eastAsia="en-US"/>
              </w:rPr>
            </w:pPr>
            <w:r w:rsidRPr="004531C3">
              <w:rPr>
                <w:lang w:eastAsia="en-US"/>
              </w:rPr>
              <w:t xml:space="preserve">В течение срока </w:t>
            </w:r>
            <w:r w:rsidR="00B95E25">
              <w:rPr>
                <w:lang w:eastAsia="en-US"/>
              </w:rPr>
              <w:t>Договора</w:t>
            </w:r>
          </w:p>
        </w:tc>
      </w:tr>
      <w:tr w:rsidR="00B067D9" w:rsidRPr="004531C3" w14:paraId="281375AE" w14:textId="77777777" w:rsidTr="006E40AF">
        <w:trPr>
          <w:trHeight w:val="207"/>
        </w:trPr>
        <w:tc>
          <w:tcPr>
            <w:tcW w:w="664" w:type="dxa"/>
          </w:tcPr>
          <w:p w14:paraId="188B0BEB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11</w:t>
            </w:r>
          </w:p>
        </w:tc>
        <w:tc>
          <w:tcPr>
            <w:tcW w:w="2022" w:type="dxa"/>
            <w:gridSpan w:val="2"/>
          </w:tcPr>
          <w:p w14:paraId="2954EDAB" w14:textId="77777777" w:rsidR="00B067D9" w:rsidRPr="004531C3" w:rsidRDefault="00B067D9" w:rsidP="004531C3">
            <w:pPr>
              <w:rPr>
                <w:lang w:eastAsia="en-US"/>
              </w:rPr>
            </w:pPr>
            <w:r w:rsidRPr="004531C3">
              <w:rPr>
                <w:lang w:eastAsia="en-US"/>
              </w:rPr>
              <w:t>Исходные данные</w:t>
            </w:r>
          </w:p>
        </w:tc>
        <w:tc>
          <w:tcPr>
            <w:tcW w:w="7342" w:type="dxa"/>
          </w:tcPr>
          <w:p w14:paraId="3A2E94E9" w14:textId="2CBDFF31" w:rsidR="00B067D9" w:rsidRPr="004531C3" w:rsidRDefault="00B067D9">
            <w:pPr>
              <w:ind w:firstLine="318"/>
              <w:jc w:val="both"/>
              <w:rPr>
                <w:strike/>
              </w:rPr>
            </w:pPr>
            <w:r w:rsidRPr="004531C3">
              <w:t xml:space="preserve">Проектная документация по объекту, </w:t>
            </w:r>
            <w:r w:rsidR="008A4180">
              <w:t>а</w:t>
            </w:r>
            <w:r w:rsidRPr="004531C3">
              <w:t>кт осмотра объекта капитального строительства от 12</w:t>
            </w:r>
            <w:r w:rsidR="00520DAD" w:rsidRPr="004531C3">
              <w:t>.07.2018</w:t>
            </w:r>
          </w:p>
        </w:tc>
      </w:tr>
      <w:tr w:rsidR="00B067D9" w:rsidRPr="004531C3" w14:paraId="22B4F5B5" w14:textId="77777777" w:rsidTr="006E40AF">
        <w:trPr>
          <w:trHeight w:val="207"/>
        </w:trPr>
        <w:tc>
          <w:tcPr>
            <w:tcW w:w="664" w:type="dxa"/>
          </w:tcPr>
          <w:p w14:paraId="0D964F2F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12</w:t>
            </w:r>
          </w:p>
        </w:tc>
        <w:tc>
          <w:tcPr>
            <w:tcW w:w="2022" w:type="dxa"/>
            <w:gridSpan w:val="2"/>
          </w:tcPr>
          <w:p w14:paraId="5A686FAD" w14:textId="77777777" w:rsidR="00B067D9" w:rsidRPr="004531C3" w:rsidRDefault="00B067D9" w:rsidP="004531C3">
            <w:pPr>
              <w:jc w:val="both"/>
              <w:rPr>
                <w:lang w:eastAsia="en-US"/>
              </w:rPr>
            </w:pPr>
            <w:r w:rsidRPr="004531C3">
              <w:rPr>
                <w:lang w:eastAsia="en-US"/>
              </w:rPr>
              <w:t>Состав работ</w:t>
            </w:r>
          </w:p>
        </w:tc>
        <w:tc>
          <w:tcPr>
            <w:tcW w:w="7342" w:type="dxa"/>
          </w:tcPr>
          <w:p w14:paraId="73912320" w14:textId="77777777" w:rsidR="00B067D9" w:rsidRPr="004531C3" w:rsidRDefault="00B067D9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szCs w:val="24"/>
                <w:lang w:val="ru-RU"/>
              </w:rPr>
            </w:pPr>
            <w:r w:rsidRPr="004531C3">
              <w:rPr>
                <w:szCs w:val="24"/>
                <w:lang w:val="ru-RU"/>
              </w:rPr>
              <w:t>Ремонтно-восстановительные работы по обеспечению работоспособности автономной системы пожаротушения, системы пожарной сигнализации и освещения.</w:t>
            </w:r>
          </w:p>
          <w:p w14:paraId="21FD7651" w14:textId="77777777" w:rsidR="00B067D9" w:rsidRPr="004531C3" w:rsidRDefault="00B067D9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szCs w:val="24"/>
                <w:lang w:val="ru-RU"/>
              </w:rPr>
            </w:pPr>
            <w:r w:rsidRPr="004531C3">
              <w:rPr>
                <w:szCs w:val="24"/>
              </w:rPr>
              <w:t>Замена кровли гаража</w:t>
            </w:r>
            <w:r w:rsidRPr="004531C3">
              <w:rPr>
                <w:szCs w:val="24"/>
                <w:lang w:val="ru-RU"/>
              </w:rPr>
              <w:t xml:space="preserve"> гондол</w:t>
            </w:r>
            <w:r w:rsidRPr="004531C3">
              <w:rPr>
                <w:szCs w:val="24"/>
              </w:rPr>
              <w:t>.</w:t>
            </w:r>
          </w:p>
          <w:p w14:paraId="13B0C64A" w14:textId="77777777" w:rsidR="00B067D9" w:rsidRPr="004531C3" w:rsidRDefault="00B067D9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szCs w:val="24"/>
                <w:lang w:val="ru-RU"/>
              </w:rPr>
            </w:pPr>
            <w:r w:rsidRPr="004531C3">
              <w:rPr>
                <w:szCs w:val="24"/>
                <w:lang w:val="ru-RU"/>
              </w:rPr>
              <w:t>Устройство ремонтной зоны с помещением по хранению ЗИП.</w:t>
            </w:r>
          </w:p>
          <w:p w14:paraId="7FB3B595" w14:textId="77777777" w:rsidR="00B067D9" w:rsidRPr="004531C3" w:rsidRDefault="00B067D9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szCs w:val="24"/>
                <w:lang w:val="ru-RU"/>
              </w:rPr>
            </w:pPr>
            <w:r w:rsidRPr="004531C3">
              <w:rPr>
                <w:szCs w:val="24"/>
                <w:lang w:val="ru-RU"/>
              </w:rPr>
              <w:t xml:space="preserve">Очистка и покраска м/конструкций гаража гондол. </w:t>
            </w:r>
          </w:p>
          <w:p w14:paraId="2C4A17E1" w14:textId="77777777" w:rsidR="00B067D9" w:rsidRPr="004531C3" w:rsidRDefault="00B067D9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szCs w:val="24"/>
                <w:lang w:val="ru-RU"/>
              </w:rPr>
            </w:pPr>
            <w:r w:rsidRPr="004531C3">
              <w:rPr>
                <w:szCs w:val="24"/>
                <w:lang w:val="ru-RU"/>
              </w:rPr>
              <w:t>Ремонт и восстановление поверхности фундаментов в отдельных местах. Восстановление г/изоляции бетонной поверхности. Обсыпка подошвы фундаментов.</w:t>
            </w:r>
          </w:p>
          <w:p w14:paraId="3182EB3B" w14:textId="77777777" w:rsidR="00B067D9" w:rsidRPr="004531C3" w:rsidRDefault="00B067D9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szCs w:val="24"/>
                <w:lang w:val="ru-RU"/>
              </w:rPr>
            </w:pPr>
            <w:r w:rsidRPr="004531C3">
              <w:rPr>
                <w:szCs w:val="24"/>
                <w:lang w:val="ru-RU"/>
              </w:rPr>
              <w:t>Обустройство платформы для обслуживания устройства перемещения гондол внутри гаража.</w:t>
            </w:r>
          </w:p>
          <w:p w14:paraId="0686FDC5" w14:textId="77777777" w:rsidR="00B067D9" w:rsidRPr="004531C3" w:rsidRDefault="00B067D9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szCs w:val="24"/>
                <w:lang w:val="ru-RU"/>
              </w:rPr>
            </w:pPr>
            <w:r w:rsidRPr="004531C3">
              <w:rPr>
                <w:szCs w:val="24"/>
                <w:lang w:val="ru-RU"/>
              </w:rPr>
              <w:t>Замена профнастила фасадов гаража гондол.</w:t>
            </w:r>
          </w:p>
          <w:p w14:paraId="03C21F0D" w14:textId="77777777" w:rsidR="00B067D9" w:rsidRPr="004531C3" w:rsidRDefault="00B067D9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szCs w:val="24"/>
                <w:lang w:val="ru-RU"/>
              </w:rPr>
            </w:pPr>
            <w:r w:rsidRPr="004531C3">
              <w:rPr>
                <w:szCs w:val="24"/>
                <w:lang w:val="ru-RU"/>
              </w:rPr>
              <w:t>Установка окон для эксплуатации гаража в дневное время.</w:t>
            </w:r>
          </w:p>
          <w:p w14:paraId="492DD6D7" w14:textId="77777777" w:rsidR="00B067D9" w:rsidRPr="004531C3" w:rsidRDefault="00B067D9">
            <w:pPr>
              <w:pStyle w:val="a3"/>
              <w:numPr>
                <w:ilvl w:val="0"/>
                <w:numId w:val="2"/>
              </w:numPr>
              <w:ind w:left="0" w:firstLine="317"/>
              <w:jc w:val="both"/>
              <w:rPr>
                <w:szCs w:val="24"/>
                <w:lang w:val="ru-RU"/>
              </w:rPr>
            </w:pPr>
            <w:r w:rsidRPr="004531C3">
              <w:rPr>
                <w:szCs w:val="24"/>
                <w:lang w:val="ru-RU"/>
              </w:rPr>
              <w:t xml:space="preserve"> Проведение антисептической обработки деревянного настила.</w:t>
            </w:r>
          </w:p>
          <w:p w14:paraId="7E97DAE1" w14:textId="77777777" w:rsidR="00520DAD" w:rsidRPr="004531C3" w:rsidRDefault="00966686">
            <w:pPr>
              <w:pStyle w:val="a3"/>
              <w:ind w:left="0" w:firstLine="317"/>
              <w:jc w:val="both"/>
              <w:rPr>
                <w:szCs w:val="24"/>
                <w:lang w:val="ru-RU"/>
              </w:rPr>
            </w:pPr>
            <w:r w:rsidRPr="004531C3">
              <w:rPr>
                <w:szCs w:val="24"/>
                <w:lang w:val="ru-RU"/>
              </w:rPr>
              <w:t>Расширенный</w:t>
            </w:r>
            <w:r w:rsidR="00520DAD" w:rsidRPr="004531C3">
              <w:rPr>
                <w:szCs w:val="24"/>
                <w:lang w:val="ru-RU"/>
              </w:rPr>
              <w:t xml:space="preserve"> перечень работ приведен в ведомости работ (приложение № 1 к настоящему техническому заданию)</w:t>
            </w:r>
          </w:p>
        </w:tc>
      </w:tr>
      <w:tr w:rsidR="00B067D9" w:rsidRPr="004531C3" w14:paraId="1F6B5863" w14:textId="77777777" w:rsidTr="006E40AF">
        <w:trPr>
          <w:trHeight w:val="207"/>
        </w:trPr>
        <w:tc>
          <w:tcPr>
            <w:tcW w:w="672" w:type="dxa"/>
            <w:gridSpan w:val="2"/>
          </w:tcPr>
          <w:p w14:paraId="1342DFEC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13.</w:t>
            </w:r>
          </w:p>
        </w:tc>
        <w:tc>
          <w:tcPr>
            <w:tcW w:w="2014" w:type="dxa"/>
          </w:tcPr>
          <w:p w14:paraId="079518EF" w14:textId="77777777" w:rsidR="00B067D9" w:rsidRPr="004531C3" w:rsidRDefault="00B067D9" w:rsidP="004531C3">
            <w:pPr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/>
              </w:rPr>
              <w:t>Порядок выдачи исходных данных</w:t>
            </w:r>
          </w:p>
        </w:tc>
        <w:tc>
          <w:tcPr>
            <w:tcW w:w="7342" w:type="dxa"/>
          </w:tcPr>
          <w:p w14:paraId="7DEA4523" w14:textId="15C7650F" w:rsidR="00B067D9" w:rsidRPr="004531C3" w:rsidRDefault="00B067D9">
            <w:pPr>
              <w:ind w:firstLine="357"/>
              <w:jc w:val="both"/>
              <w:rPr>
                <w:rFonts w:eastAsia="Calibri"/>
                <w:lang w:eastAsia="en-US" w:bidi="en-US"/>
              </w:rPr>
            </w:pPr>
            <w:r w:rsidRPr="004531C3">
              <w:rPr>
                <w:rFonts w:eastAsia="Calibri"/>
                <w:lang w:eastAsia="en-US" w:bidi="en-US"/>
              </w:rPr>
              <w:t xml:space="preserve">Заказчик выдает исходные данные в течение </w:t>
            </w:r>
            <w:r w:rsidRPr="004531C3">
              <w:rPr>
                <w:rFonts w:eastAsia="Calibri"/>
                <w:lang w:eastAsia="en-US" w:bidi="en-US"/>
              </w:rPr>
              <w:br/>
              <w:t xml:space="preserve">10 (десяти) дней после подписания </w:t>
            </w:r>
            <w:r w:rsidR="00D3147C">
              <w:rPr>
                <w:rFonts w:eastAsia="Calibri"/>
                <w:lang w:eastAsia="en-US" w:bidi="en-US"/>
              </w:rPr>
              <w:t>Д</w:t>
            </w:r>
            <w:r w:rsidR="00B95E25">
              <w:rPr>
                <w:rFonts w:eastAsia="Calibri"/>
                <w:lang w:eastAsia="en-US" w:bidi="en-US"/>
              </w:rPr>
              <w:t>оговора</w:t>
            </w:r>
          </w:p>
        </w:tc>
      </w:tr>
      <w:tr w:rsidR="00B067D9" w:rsidRPr="004531C3" w14:paraId="5BFCEAFD" w14:textId="77777777" w:rsidTr="006E40AF">
        <w:trPr>
          <w:trHeight w:val="207"/>
        </w:trPr>
        <w:tc>
          <w:tcPr>
            <w:tcW w:w="672" w:type="dxa"/>
            <w:gridSpan w:val="2"/>
          </w:tcPr>
          <w:p w14:paraId="742A8D6D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14.</w:t>
            </w:r>
          </w:p>
        </w:tc>
        <w:tc>
          <w:tcPr>
            <w:tcW w:w="2014" w:type="dxa"/>
          </w:tcPr>
          <w:p w14:paraId="1F808908" w14:textId="77777777" w:rsidR="00B067D9" w:rsidRPr="004531C3" w:rsidRDefault="00B067D9" w:rsidP="004531C3">
            <w:pPr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/>
              </w:rPr>
              <w:t>Требования к производству работ</w:t>
            </w:r>
          </w:p>
        </w:tc>
        <w:tc>
          <w:tcPr>
            <w:tcW w:w="7342" w:type="dxa"/>
          </w:tcPr>
          <w:p w14:paraId="2115CA41" w14:textId="1D7CA726" w:rsidR="00B067D9" w:rsidRPr="004531C3" w:rsidRDefault="00B067D9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 w:bidi="en-US"/>
              </w:rPr>
              <w:t>Соблюдение норм и правил по охране труда и технике безопасности в соответствии</w:t>
            </w:r>
            <w:r w:rsidRPr="004531C3">
              <w:rPr>
                <w:rFonts w:eastAsia="Calibri"/>
                <w:lang w:eastAsia="en-US"/>
              </w:rPr>
              <w:t xml:space="preserve"> с действующей нормативно-технической документацией</w:t>
            </w:r>
          </w:p>
        </w:tc>
      </w:tr>
      <w:tr w:rsidR="00B067D9" w:rsidRPr="004531C3" w14:paraId="4B77442F" w14:textId="77777777" w:rsidTr="006E40AF">
        <w:trPr>
          <w:trHeight w:val="207"/>
        </w:trPr>
        <w:tc>
          <w:tcPr>
            <w:tcW w:w="672" w:type="dxa"/>
            <w:gridSpan w:val="2"/>
          </w:tcPr>
          <w:p w14:paraId="10CFE1C7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15.</w:t>
            </w:r>
          </w:p>
        </w:tc>
        <w:tc>
          <w:tcPr>
            <w:tcW w:w="2014" w:type="dxa"/>
          </w:tcPr>
          <w:p w14:paraId="1215380F" w14:textId="77777777" w:rsidR="00B067D9" w:rsidRPr="004531C3" w:rsidRDefault="00B067D9" w:rsidP="004531C3">
            <w:pPr>
              <w:keepLines/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/>
              </w:rPr>
              <w:t xml:space="preserve">Состав и </w:t>
            </w:r>
            <w:r w:rsidRPr="004531C3">
              <w:rPr>
                <w:rFonts w:eastAsia="Calibri"/>
                <w:lang w:eastAsia="en-US"/>
              </w:rPr>
              <w:lastRenderedPageBreak/>
              <w:t>содержание отчётных материалов</w:t>
            </w:r>
          </w:p>
        </w:tc>
        <w:tc>
          <w:tcPr>
            <w:tcW w:w="7342" w:type="dxa"/>
          </w:tcPr>
          <w:p w14:paraId="531443BB" w14:textId="52252735" w:rsidR="00B067D9" w:rsidRPr="004531C3" w:rsidRDefault="00B067D9">
            <w:pPr>
              <w:ind w:firstLine="317"/>
              <w:jc w:val="both"/>
              <w:rPr>
                <w:rFonts w:eastAsia="Calibri"/>
              </w:rPr>
            </w:pPr>
            <w:r w:rsidRPr="004531C3">
              <w:rPr>
                <w:rFonts w:eastAsia="Calibri"/>
                <w:lang w:eastAsia="en-US"/>
              </w:rPr>
              <w:lastRenderedPageBreak/>
              <w:t xml:space="preserve">Акт приемки выполненных работ (форма КС-2) и </w:t>
            </w:r>
            <w:r w:rsidR="008A4180">
              <w:rPr>
                <w:rFonts w:eastAsia="Calibri"/>
                <w:lang w:eastAsia="en-US"/>
              </w:rPr>
              <w:t>с</w:t>
            </w:r>
            <w:r w:rsidRPr="004531C3">
              <w:rPr>
                <w:rFonts w:eastAsia="Calibri"/>
                <w:lang w:eastAsia="en-US"/>
              </w:rPr>
              <w:t xml:space="preserve">правка о </w:t>
            </w:r>
            <w:r w:rsidRPr="004531C3">
              <w:rPr>
                <w:rFonts w:eastAsia="Calibri"/>
                <w:lang w:eastAsia="en-US"/>
              </w:rPr>
              <w:lastRenderedPageBreak/>
              <w:t>стоимости выполненных работ и затрат (форма КС-3)</w:t>
            </w:r>
          </w:p>
        </w:tc>
      </w:tr>
      <w:tr w:rsidR="00B067D9" w:rsidRPr="004531C3" w14:paraId="21E84779" w14:textId="77777777" w:rsidTr="006E40AF">
        <w:trPr>
          <w:trHeight w:val="207"/>
        </w:trPr>
        <w:tc>
          <w:tcPr>
            <w:tcW w:w="672" w:type="dxa"/>
            <w:gridSpan w:val="2"/>
          </w:tcPr>
          <w:p w14:paraId="397FA474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lastRenderedPageBreak/>
              <w:t>16.</w:t>
            </w:r>
          </w:p>
        </w:tc>
        <w:tc>
          <w:tcPr>
            <w:tcW w:w="2014" w:type="dxa"/>
          </w:tcPr>
          <w:p w14:paraId="70D4C6C3" w14:textId="77777777" w:rsidR="00B067D9" w:rsidRPr="004531C3" w:rsidRDefault="00B067D9" w:rsidP="004531C3">
            <w:pPr>
              <w:keepLines/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/>
              </w:rPr>
              <w:t>Субподрядные организации</w:t>
            </w:r>
          </w:p>
        </w:tc>
        <w:tc>
          <w:tcPr>
            <w:tcW w:w="7342" w:type="dxa"/>
          </w:tcPr>
          <w:p w14:paraId="2DDA11C4" w14:textId="77777777" w:rsidR="00B067D9" w:rsidRPr="004531C3" w:rsidRDefault="00B067D9">
            <w:pPr>
              <w:ind w:firstLine="357"/>
              <w:jc w:val="both"/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/>
              </w:rPr>
              <w:t>Определяются по согласованию с Заказчиком</w:t>
            </w:r>
          </w:p>
        </w:tc>
      </w:tr>
      <w:tr w:rsidR="00B067D9" w:rsidRPr="004531C3" w14:paraId="2FF1DF70" w14:textId="77777777" w:rsidTr="006E40AF">
        <w:trPr>
          <w:trHeight w:val="207"/>
        </w:trPr>
        <w:tc>
          <w:tcPr>
            <w:tcW w:w="672" w:type="dxa"/>
            <w:gridSpan w:val="2"/>
          </w:tcPr>
          <w:p w14:paraId="670ABA6E" w14:textId="77777777" w:rsidR="00B067D9" w:rsidRPr="004531C3" w:rsidRDefault="00B067D9" w:rsidP="004531C3">
            <w:pPr>
              <w:jc w:val="center"/>
              <w:rPr>
                <w:lang w:eastAsia="en-US"/>
              </w:rPr>
            </w:pPr>
            <w:r w:rsidRPr="004531C3">
              <w:rPr>
                <w:lang w:eastAsia="en-US"/>
              </w:rPr>
              <w:t>17.</w:t>
            </w:r>
          </w:p>
        </w:tc>
        <w:tc>
          <w:tcPr>
            <w:tcW w:w="2014" w:type="dxa"/>
          </w:tcPr>
          <w:p w14:paraId="219F071F" w14:textId="77777777" w:rsidR="00B067D9" w:rsidRPr="004531C3" w:rsidRDefault="00B067D9" w:rsidP="004531C3">
            <w:pPr>
              <w:keepLines/>
              <w:rPr>
                <w:rFonts w:eastAsia="Calibri"/>
                <w:lang w:eastAsia="en-US"/>
              </w:rPr>
            </w:pPr>
            <w:r w:rsidRPr="004531C3">
              <w:rPr>
                <w:rFonts w:eastAsia="Calibri"/>
                <w:lang w:eastAsia="en-US"/>
              </w:rPr>
              <w:t xml:space="preserve">Форма передаваемых отчётных материалов </w:t>
            </w:r>
          </w:p>
        </w:tc>
        <w:tc>
          <w:tcPr>
            <w:tcW w:w="7342" w:type="dxa"/>
          </w:tcPr>
          <w:p w14:paraId="6CE0FF15" w14:textId="61C4FC74" w:rsidR="00B067D9" w:rsidRPr="004531C3" w:rsidRDefault="00B067D9">
            <w:pPr>
              <w:ind w:firstLine="357"/>
              <w:jc w:val="both"/>
              <w:rPr>
                <w:spacing w:val="3"/>
              </w:rPr>
            </w:pPr>
            <w:r w:rsidRPr="004531C3">
              <w:rPr>
                <w:spacing w:val="3"/>
              </w:rPr>
              <w:t xml:space="preserve">По окончании </w:t>
            </w:r>
            <w:r w:rsidR="00520DAD" w:rsidRPr="004531C3">
              <w:rPr>
                <w:spacing w:val="-1"/>
              </w:rPr>
              <w:t>капитального</w:t>
            </w:r>
            <w:r w:rsidRPr="004531C3">
              <w:rPr>
                <w:spacing w:val="-1"/>
              </w:rPr>
              <w:t xml:space="preserve"> ремонта</w:t>
            </w:r>
            <w:r w:rsidRPr="004531C3">
              <w:rPr>
                <w:spacing w:val="3"/>
              </w:rPr>
              <w:t xml:space="preserve"> необходимо представить Заказчику документы, указанные в пункте 15</w:t>
            </w:r>
            <w:r w:rsidR="008A4180">
              <w:rPr>
                <w:spacing w:val="3"/>
              </w:rPr>
              <w:t>,</w:t>
            </w:r>
            <w:r w:rsidRPr="004531C3">
              <w:rPr>
                <w:spacing w:val="3"/>
              </w:rPr>
              <w:t xml:space="preserve"> на бумажном носителе в 2-х экземплярах.</w:t>
            </w:r>
          </w:p>
          <w:p w14:paraId="0EA6CC22" w14:textId="765E0440" w:rsidR="00B067D9" w:rsidRPr="004531C3" w:rsidRDefault="00B067D9">
            <w:pPr>
              <w:ind w:firstLine="357"/>
              <w:jc w:val="both"/>
              <w:rPr>
                <w:spacing w:val="-1"/>
              </w:rPr>
            </w:pPr>
            <w:r w:rsidRPr="004531C3">
              <w:t>На бумажном носителе материалы должны быть сброшюрованы или оформлены в типографском исполнении</w:t>
            </w:r>
          </w:p>
        </w:tc>
      </w:tr>
    </w:tbl>
    <w:p w14:paraId="6D15902B" w14:textId="77777777" w:rsidR="00B067D9" w:rsidRPr="004531C3" w:rsidRDefault="00B067D9" w:rsidP="004531C3"/>
    <w:p w14:paraId="6F48C292" w14:textId="77777777" w:rsidR="00B067D9" w:rsidRPr="004531C3" w:rsidRDefault="00B067D9" w:rsidP="004531C3"/>
    <w:tbl>
      <w:tblPr>
        <w:tblW w:w="9745" w:type="dxa"/>
        <w:jc w:val="center"/>
        <w:tblLook w:val="01E0" w:firstRow="1" w:lastRow="1" w:firstColumn="1" w:lastColumn="1" w:noHBand="0" w:noVBand="0"/>
      </w:tblPr>
      <w:tblGrid>
        <w:gridCol w:w="4874"/>
        <w:gridCol w:w="4871"/>
      </w:tblGrid>
      <w:tr w:rsidR="00B067D9" w:rsidRPr="004531C3" w14:paraId="0E334883" w14:textId="77777777" w:rsidTr="00B067D9">
        <w:trPr>
          <w:trHeight w:val="662"/>
          <w:jc w:val="center"/>
        </w:trPr>
        <w:tc>
          <w:tcPr>
            <w:tcW w:w="4874" w:type="dxa"/>
            <w:vAlign w:val="center"/>
          </w:tcPr>
          <w:p w14:paraId="555D4C1B" w14:textId="77777777" w:rsidR="00B067D9" w:rsidRPr="004531C3" w:rsidRDefault="00B067D9">
            <w:r w:rsidRPr="004531C3">
              <w:t>ОТ ПОДРЯДЧИКА:</w:t>
            </w:r>
          </w:p>
        </w:tc>
        <w:tc>
          <w:tcPr>
            <w:tcW w:w="4871" w:type="dxa"/>
            <w:vAlign w:val="center"/>
          </w:tcPr>
          <w:p w14:paraId="773D8564" w14:textId="77777777" w:rsidR="00B067D9" w:rsidRPr="004531C3" w:rsidRDefault="00B067D9">
            <w:r w:rsidRPr="004531C3">
              <w:t>ОТ ЗАКАЗЧИКА:</w:t>
            </w:r>
          </w:p>
        </w:tc>
      </w:tr>
      <w:tr w:rsidR="00B067D9" w:rsidRPr="004531C3" w14:paraId="1BDF01AC" w14:textId="77777777" w:rsidTr="00B067D9">
        <w:trPr>
          <w:jc w:val="center"/>
        </w:trPr>
        <w:tc>
          <w:tcPr>
            <w:tcW w:w="4874" w:type="dxa"/>
          </w:tcPr>
          <w:p w14:paraId="607194BE" w14:textId="77777777" w:rsidR="00B067D9" w:rsidRPr="004531C3" w:rsidRDefault="00B067D9" w:rsidP="004531C3"/>
        </w:tc>
        <w:tc>
          <w:tcPr>
            <w:tcW w:w="4871" w:type="dxa"/>
          </w:tcPr>
          <w:p w14:paraId="00641DFC" w14:textId="77777777" w:rsidR="00B067D9" w:rsidRPr="004531C3" w:rsidRDefault="00B067D9" w:rsidP="004531C3"/>
        </w:tc>
      </w:tr>
      <w:tr w:rsidR="00B067D9" w:rsidRPr="004531C3" w14:paraId="33E67264" w14:textId="77777777" w:rsidTr="00B067D9">
        <w:trPr>
          <w:jc w:val="center"/>
        </w:trPr>
        <w:tc>
          <w:tcPr>
            <w:tcW w:w="4874" w:type="dxa"/>
          </w:tcPr>
          <w:p w14:paraId="554FF502" w14:textId="77777777" w:rsidR="00B067D9" w:rsidRPr="004531C3" w:rsidRDefault="00B067D9" w:rsidP="004531C3"/>
          <w:p w14:paraId="77772790" w14:textId="77777777" w:rsidR="00B067D9" w:rsidRPr="004531C3" w:rsidRDefault="00B067D9" w:rsidP="004531C3">
            <w:r w:rsidRPr="004531C3">
              <w:t>________________ / __________________ /</w:t>
            </w:r>
          </w:p>
          <w:p w14:paraId="3135B759" w14:textId="77777777" w:rsidR="00B067D9" w:rsidRPr="004531C3" w:rsidRDefault="00B067D9"/>
        </w:tc>
        <w:tc>
          <w:tcPr>
            <w:tcW w:w="4871" w:type="dxa"/>
          </w:tcPr>
          <w:p w14:paraId="74C7AADE" w14:textId="77777777" w:rsidR="00B067D9" w:rsidRPr="004531C3" w:rsidRDefault="00B067D9"/>
          <w:p w14:paraId="2AF3092D" w14:textId="77777777" w:rsidR="00B067D9" w:rsidRPr="004531C3" w:rsidRDefault="00B067D9">
            <w:r w:rsidRPr="004531C3">
              <w:t>__________________ / __________________ /</w:t>
            </w:r>
          </w:p>
          <w:p w14:paraId="48B3C702" w14:textId="77777777" w:rsidR="00B067D9" w:rsidRPr="004531C3" w:rsidRDefault="00B067D9"/>
        </w:tc>
      </w:tr>
      <w:tr w:rsidR="00B067D9" w:rsidRPr="004531C3" w14:paraId="6D312DA9" w14:textId="77777777" w:rsidTr="00B067D9">
        <w:trPr>
          <w:jc w:val="center"/>
        </w:trPr>
        <w:tc>
          <w:tcPr>
            <w:tcW w:w="4874" w:type="dxa"/>
          </w:tcPr>
          <w:p w14:paraId="2ABF37ED" w14:textId="77777777" w:rsidR="00B067D9" w:rsidRPr="004531C3" w:rsidRDefault="00B067D9" w:rsidP="004531C3"/>
        </w:tc>
        <w:tc>
          <w:tcPr>
            <w:tcW w:w="4871" w:type="dxa"/>
          </w:tcPr>
          <w:p w14:paraId="04D15186" w14:textId="77777777" w:rsidR="00B067D9" w:rsidRPr="004531C3" w:rsidRDefault="00B067D9" w:rsidP="004531C3"/>
        </w:tc>
      </w:tr>
      <w:tr w:rsidR="00B067D9" w:rsidRPr="004531C3" w14:paraId="4FD8F0D8" w14:textId="77777777" w:rsidTr="00B067D9">
        <w:trPr>
          <w:jc w:val="center"/>
        </w:trPr>
        <w:tc>
          <w:tcPr>
            <w:tcW w:w="4874" w:type="dxa"/>
          </w:tcPr>
          <w:p w14:paraId="12B19E24" w14:textId="0810CDB5" w:rsidR="00B067D9" w:rsidRPr="004531C3" w:rsidRDefault="00B067D9" w:rsidP="004531C3">
            <w:r w:rsidRPr="004531C3">
              <w:t>М.П</w:t>
            </w:r>
            <w:r w:rsidR="00D315EE">
              <w:t>.</w:t>
            </w:r>
          </w:p>
        </w:tc>
        <w:tc>
          <w:tcPr>
            <w:tcW w:w="4871" w:type="dxa"/>
          </w:tcPr>
          <w:p w14:paraId="430C745D" w14:textId="77777777" w:rsidR="00B067D9" w:rsidRPr="004531C3" w:rsidRDefault="00B067D9" w:rsidP="004531C3">
            <w:r w:rsidRPr="004531C3">
              <w:t>М.П.</w:t>
            </w:r>
          </w:p>
        </w:tc>
      </w:tr>
    </w:tbl>
    <w:p w14:paraId="509C7F3C" w14:textId="77777777" w:rsidR="00B067D9" w:rsidRPr="004531C3" w:rsidRDefault="00B067D9" w:rsidP="004531C3"/>
    <w:p w14:paraId="1ECA08CD" w14:textId="77777777" w:rsidR="00B067D9" w:rsidRPr="004531C3" w:rsidRDefault="00B067D9" w:rsidP="004531C3"/>
    <w:p w14:paraId="47C05872" w14:textId="77777777" w:rsidR="00B067D9" w:rsidRPr="004531C3" w:rsidRDefault="00B067D9"/>
    <w:p w14:paraId="390DDB31" w14:textId="77777777" w:rsidR="00B067D9" w:rsidRPr="004531C3" w:rsidRDefault="00B067D9"/>
    <w:p w14:paraId="639EAF1B" w14:textId="77777777" w:rsidR="00B067D9" w:rsidRPr="004531C3" w:rsidRDefault="00B067D9"/>
    <w:p w14:paraId="59B08383" w14:textId="77777777" w:rsidR="00B067D9" w:rsidRPr="004531C3" w:rsidRDefault="00B067D9"/>
    <w:p w14:paraId="63B21739" w14:textId="77777777" w:rsidR="00B067D9" w:rsidRPr="004531C3" w:rsidRDefault="00B067D9"/>
    <w:p w14:paraId="4231CF5B" w14:textId="77777777" w:rsidR="00B067D9" w:rsidRPr="004531C3" w:rsidRDefault="00B067D9"/>
    <w:p w14:paraId="0BECB43F" w14:textId="77777777" w:rsidR="00B067D9" w:rsidRPr="004531C3" w:rsidRDefault="00B067D9"/>
    <w:p w14:paraId="12CB94BB" w14:textId="77777777" w:rsidR="00B067D9" w:rsidRPr="004531C3" w:rsidRDefault="00B067D9"/>
    <w:p w14:paraId="2715741F" w14:textId="77777777" w:rsidR="00B067D9" w:rsidRPr="004531C3" w:rsidRDefault="00B067D9"/>
    <w:p w14:paraId="7D1486D9" w14:textId="77777777" w:rsidR="00B067D9" w:rsidRPr="004531C3" w:rsidRDefault="00B067D9"/>
    <w:p w14:paraId="17863EE0" w14:textId="77777777" w:rsidR="00B067D9" w:rsidRPr="004531C3" w:rsidRDefault="00B067D9"/>
    <w:p w14:paraId="1426DD96" w14:textId="77777777" w:rsidR="00B067D9" w:rsidRPr="004531C3" w:rsidRDefault="00B067D9"/>
    <w:p w14:paraId="320F7E89" w14:textId="77777777" w:rsidR="00B067D9" w:rsidRPr="004531C3" w:rsidRDefault="00B067D9"/>
    <w:p w14:paraId="17762CB5" w14:textId="77777777" w:rsidR="00B067D9" w:rsidRPr="004531C3" w:rsidRDefault="00B067D9"/>
    <w:p w14:paraId="2B9DD48D" w14:textId="77777777" w:rsidR="00B067D9" w:rsidRPr="004531C3" w:rsidRDefault="00B067D9"/>
    <w:p w14:paraId="60EFF2EC" w14:textId="77777777" w:rsidR="00A9613A" w:rsidRDefault="00A9613A">
      <w:pPr>
        <w:sectPr w:rsidR="00A96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84"/>
        <w:gridCol w:w="5937"/>
        <w:gridCol w:w="1134"/>
        <w:gridCol w:w="1701"/>
        <w:gridCol w:w="4819"/>
      </w:tblGrid>
      <w:tr w:rsidR="00310198" w:rsidRPr="004531C3" w14:paraId="0C1D90EF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2F6F" w14:textId="77777777" w:rsidR="00310198" w:rsidRPr="004531C3" w:rsidRDefault="00310198">
            <w:pPr>
              <w:jc w:val="right"/>
              <w:rPr>
                <w:b/>
                <w:bCs/>
                <w:color w:val="000000"/>
              </w:rPr>
            </w:pPr>
            <w:r w:rsidRPr="004531C3">
              <w:rPr>
                <w:b/>
                <w:bCs/>
                <w:color w:val="000000"/>
              </w:rPr>
              <w:lastRenderedPageBreak/>
              <w:t>Приложение № 1 к Техническому заданию</w:t>
            </w:r>
          </w:p>
          <w:p w14:paraId="75F39E25" w14:textId="77777777" w:rsidR="00310198" w:rsidRPr="004531C3" w:rsidRDefault="00310198">
            <w:pPr>
              <w:jc w:val="center"/>
              <w:rPr>
                <w:b/>
                <w:bCs/>
                <w:color w:val="000000"/>
              </w:rPr>
            </w:pPr>
          </w:p>
          <w:p w14:paraId="1E06F624" w14:textId="77777777" w:rsidR="00310198" w:rsidRPr="004531C3" w:rsidRDefault="00310198">
            <w:pPr>
              <w:jc w:val="center"/>
              <w:rPr>
                <w:b/>
                <w:bCs/>
                <w:color w:val="000000"/>
              </w:rPr>
            </w:pPr>
            <w:r w:rsidRPr="004531C3">
              <w:rPr>
                <w:b/>
                <w:bCs/>
                <w:color w:val="000000"/>
              </w:rPr>
              <w:t>Ведомость объёмов работ</w:t>
            </w:r>
          </w:p>
        </w:tc>
      </w:tr>
      <w:tr w:rsidR="00310198" w:rsidRPr="004531C3" w14:paraId="7F57C3BE" w14:textId="77777777" w:rsidTr="00520DAD">
        <w:trPr>
          <w:trHeight w:val="765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DC9BC" w14:textId="77777777" w:rsidR="00310198" w:rsidRPr="004531C3" w:rsidRDefault="00310198" w:rsidP="004531C3">
            <w:pPr>
              <w:jc w:val="center"/>
              <w:rPr>
                <w:b/>
              </w:rPr>
            </w:pPr>
            <w:r w:rsidRPr="004531C3">
              <w:rPr>
                <w:b/>
                <w:bCs/>
                <w:color w:val="000000"/>
              </w:rPr>
              <w:t>на выполнение работ по проведению ремонта г</w:t>
            </w:r>
            <w:r w:rsidRPr="004531C3">
              <w:rPr>
                <w:b/>
                <w:lang w:eastAsia="en-US"/>
              </w:rPr>
              <w:t xml:space="preserve">аража на 94 гондолы </w:t>
            </w:r>
            <w:r w:rsidRPr="004531C3">
              <w:rPr>
                <w:b/>
              </w:rPr>
              <w:t xml:space="preserve">площадью 816,9 кв. м, расположенного </w:t>
            </w:r>
          </w:p>
          <w:p w14:paraId="744111E0" w14:textId="77777777" w:rsidR="00310198" w:rsidRPr="004531C3" w:rsidRDefault="00310198" w:rsidP="004531C3">
            <w:pPr>
              <w:jc w:val="center"/>
              <w:rPr>
                <w:b/>
                <w:bCs/>
                <w:color w:val="000000"/>
              </w:rPr>
            </w:pPr>
            <w:r w:rsidRPr="004531C3">
              <w:rPr>
                <w:b/>
              </w:rPr>
              <w:t>на станции «Мир» ВТРК «Эльбрус»</w:t>
            </w:r>
          </w:p>
        </w:tc>
      </w:tr>
      <w:tr w:rsidR="00310198" w:rsidRPr="004531C3" w14:paraId="0C5986BB" w14:textId="77777777" w:rsidTr="00520DAD">
        <w:trPr>
          <w:trHeight w:val="24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5C83" w14:textId="77777777" w:rsidR="00310198" w:rsidRPr="004531C3" w:rsidRDefault="00310198" w:rsidP="00453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2FD9B" w14:textId="77777777" w:rsidR="00310198" w:rsidRPr="004531C3" w:rsidRDefault="00310198" w:rsidP="004531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8125A" w14:textId="77777777" w:rsidR="00310198" w:rsidRPr="004531C3" w:rsidRDefault="00310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4E7E1" w14:textId="77777777" w:rsidR="00310198" w:rsidRPr="004531C3" w:rsidRDefault="003101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06CC4" w14:textId="77777777" w:rsidR="00310198" w:rsidRPr="004531C3" w:rsidRDefault="00310198">
            <w:pPr>
              <w:jc w:val="right"/>
              <w:rPr>
                <w:sz w:val="18"/>
                <w:szCs w:val="18"/>
              </w:rPr>
            </w:pPr>
          </w:p>
        </w:tc>
      </w:tr>
      <w:tr w:rsidR="00310198" w:rsidRPr="004531C3" w14:paraId="19836AB8" w14:textId="77777777" w:rsidTr="00520DAD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5A25" w14:textId="77777777" w:rsidR="00310198" w:rsidRPr="004531C3" w:rsidRDefault="00310198" w:rsidP="004531C3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№ пп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2FB5" w14:textId="77777777" w:rsidR="00310198" w:rsidRPr="004531C3" w:rsidRDefault="00310198" w:rsidP="004531C3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0CAA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Ед.</w:t>
            </w:r>
            <w:r w:rsidRPr="004531C3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D4C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Кол-во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123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Формула расчёта, расчёт объёмов работ и расхода материалов</w:t>
            </w:r>
          </w:p>
        </w:tc>
      </w:tr>
      <w:tr w:rsidR="00310198" w:rsidRPr="004531C3" w14:paraId="1ECEF473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DFEC" w14:textId="77777777" w:rsidR="00310198" w:rsidRPr="004531C3" w:rsidRDefault="00310198" w:rsidP="004531C3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3ABA" w14:textId="77777777" w:rsidR="00310198" w:rsidRPr="004531C3" w:rsidRDefault="00310198" w:rsidP="004531C3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AAD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E51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D8E0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</w:t>
            </w:r>
          </w:p>
        </w:tc>
      </w:tr>
      <w:tr w:rsidR="00310198" w:rsidRPr="004531C3" w14:paraId="705390C7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A8FC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1. Земляные работы</w:t>
            </w:r>
          </w:p>
        </w:tc>
      </w:tr>
      <w:tr w:rsidR="00310198" w:rsidRPr="004531C3" w14:paraId="3A240BCF" w14:textId="77777777" w:rsidTr="00520DAD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61C3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BEC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Разработка грунта с погрузкой в автомобили-самосвалы экскаваторами импортного производства с ковшом вместимостью 0,5 (0,5-0,63) м3, группа грунтов 4 (для засыпки фундамента)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686A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1000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38F0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3697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200 / 1000</w:t>
            </w:r>
          </w:p>
        </w:tc>
      </w:tr>
      <w:tr w:rsidR="00310198" w:rsidRPr="004531C3" w14:paraId="27F2F710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CC95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356F" w14:textId="0FD60FF4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Перевозка грузов автомобилями-самосвалами грузоподъемностью 10 т</w:t>
            </w:r>
            <w:r w:rsidR="009D2F2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работающи</w:t>
            </w:r>
            <w:r w:rsidR="009D2F26">
              <w:rPr>
                <w:sz w:val="22"/>
                <w:szCs w:val="22"/>
              </w:rPr>
              <w:t>ми</w:t>
            </w:r>
            <w:r w:rsidRPr="004531C3">
              <w:rPr>
                <w:sz w:val="22"/>
                <w:szCs w:val="22"/>
              </w:rPr>
              <w:t xml:space="preserve"> вне карьера на расстояние: I класс груза до 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E43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 т груза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628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95E4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200*1,8</w:t>
            </w:r>
          </w:p>
        </w:tc>
      </w:tr>
      <w:tr w:rsidR="00310198" w:rsidRPr="004531C3" w14:paraId="6A98C5DF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F33C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1725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Разработка грунта с перемещением до 10 м бульдозерами мощностью: 96 кВт (130 л.с.), группа грунтов 3 (засыпка фундаментов)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B1D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1000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94C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D883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(200*0,9) / 1000</w:t>
            </w:r>
          </w:p>
        </w:tc>
      </w:tr>
      <w:tr w:rsidR="00310198" w:rsidRPr="004531C3" w14:paraId="67DACC82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BE34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66B8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Засыпка вручную траншей, пазух котлованов и ям, группа грунтов: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717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4E42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AB05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(200*0,1) / 100</w:t>
            </w:r>
          </w:p>
        </w:tc>
      </w:tr>
      <w:tr w:rsidR="00310198" w:rsidRPr="004531C3" w14:paraId="3DFA79A9" w14:textId="77777777" w:rsidTr="00520DAD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946E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2DC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Разработка грунта с погрузкой на автомобили-самосвалы в траншеях экскаватором «обратная лопата» с ковшом вместимостью 0,65 (0,5-1) м3 с погрузкой на автомобили-самосвалы, группа грунтов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1C9D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1000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98A3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8AB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(190*0,9) / 1000</w:t>
            </w:r>
          </w:p>
        </w:tc>
      </w:tr>
      <w:tr w:rsidR="00310198" w:rsidRPr="004531C3" w14:paraId="503D0BB6" w14:textId="77777777" w:rsidTr="00FD78BA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0BAE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F06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Разработка грунта вручную в траншеях глубиной до 2 м без креплений с откосами, группа грунтов: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38E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879B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2B9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(190*0,1) / 100</w:t>
            </w:r>
          </w:p>
        </w:tc>
      </w:tr>
      <w:tr w:rsidR="00310198" w:rsidRPr="004531C3" w14:paraId="77DF7D64" w14:textId="77777777" w:rsidTr="00FD78BA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319D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2E79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Разработка грунта с перемещением до 10 м бульдозерами мощностью: 96 кВт (130 л.с.), группа грунтов 3 (засыпка фундаментов)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BB0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1000 м3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40E0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0,171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AA2A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(190*0,9) / 1000</w:t>
            </w:r>
          </w:p>
        </w:tc>
      </w:tr>
      <w:tr w:rsidR="00310198" w:rsidRPr="004531C3" w14:paraId="3EA8F2D6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6E85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D4A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Засыпка вручную траншей, пазух котлованов и ям, группа грунтов: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2F69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79A2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EEF4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(190*0,1) / 100</w:t>
            </w:r>
          </w:p>
        </w:tc>
      </w:tr>
      <w:tr w:rsidR="00310198" w:rsidRPr="004531C3" w14:paraId="76162A3E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E0AB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F3AA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Отбивка штукатурки с поверхностей: столбов, колонн, пилястр кирпичных (прим. подготовка поверхности)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77D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ED42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F6E2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30 / 100</w:t>
            </w:r>
          </w:p>
        </w:tc>
      </w:tr>
      <w:tr w:rsidR="00310198" w:rsidRPr="004531C3" w14:paraId="699C3E01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8D2D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CC8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Очистка бетонных поверхностей сжатым воздухом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B82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965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64F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4CA91925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AA3F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6EC5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Приготовление однокомпонентных составов серии EMACO, EMACO NANOCRETE, EMACO FAST, MASTERSEAL, MASTERFLOW: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451C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2C26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73A4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30*0,02</w:t>
            </w:r>
          </w:p>
        </w:tc>
      </w:tr>
      <w:tr w:rsidR="00310198" w:rsidRPr="004531C3" w14:paraId="2105DE7A" w14:textId="77777777" w:rsidTr="00520DAD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6D9F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23A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Выравнивание поверхности бетонных и железобетонных конструкций составами серии EMACO, EMACO NANOCRETE в один слой, толщина слоя 2 мм: вертикальной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CFE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ECBE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EE1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30 / 100</w:t>
            </w:r>
          </w:p>
        </w:tc>
      </w:tr>
      <w:tr w:rsidR="00310198" w:rsidRPr="004531C3" w14:paraId="4F4115EF" w14:textId="77777777" w:rsidTr="00CF6DFA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9F3F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252D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На каждый 1 мм изменения толщины слоя добавлять (уменьшать) к расценке: 46-08-005-01 (до толщины 20мм)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21C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1DC4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BF92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30 / 100</w:t>
            </w:r>
          </w:p>
        </w:tc>
      </w:tr>
      <w:tr w:rsidR="00310198" w:rsidRPr="004531C3" w14:paraId="2CC332D9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601F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B472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Смесь сухая безусадочная быстротвердеющая MasterEmaco T 1100 TIX (EMACO FAST TIXO) тиксотропного типа (расход 1950кг/м3)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638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0D4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1170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C263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30*0,02*1950</w:t>
            </w:r>
          </w:p>
        </w:tc>
      </w:tr>
      <w:tr w:rsidR="00310198" w:rsidRPr="004531C3" w14:paraId="63069867" w14:textId="77777777" w:rsidTr="00CF6DFA">
        <w:trPr>
          <w:trHeight w:val="30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760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6405C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Ремонт обмазочной изоляции фундаментов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FD92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447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5,62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9C51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562 / 100</w:t>
            </w:r>
          </w:p>
        </w:tc>
      </w:tr>
      <w:tr w:rsidR="00310198" w:rsidRPr="004531C3" w14:paraId="3417ED36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A47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F95DE" w14:textId="7367E042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Мастика битумно-полимерная обмазочная гидроизоляционная </w:t>
            </w:r>
            <w:r w:rsidR="009D2F26">
              <w:rPr>
                <w:sz w:val="22"/>
                <w:szCs w:val="22"/>
              </w:rPr>
              <w:t>«</w:t>
            </w:r>
            <w:r w:rsidRPr="004531C3">
              <w:rPr>
                <w:sz w:val="22"/>
                <w:szCs w:val="22"/>
              </w:rPr>
              <w:t>Славянка</w:t>
            </w:r>
            <w:r w:rsidR="009D2F26">
              <w:rPr>
                <w:sz w:val="22"/>
                <w:szCs w:val="22"/>
              </w:rPr>
              <w:t>»</w:t>
            </w:r>
            <w:r w:rsidRPr="004531C3">
              <w:rPr>
                <w:sz w:val="22"/>
                <w:szCs w:val="22"/>
              </w:rPr>
              <w:t>, холодного применения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52C4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19130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1,5624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CB03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562*2*1,39/1000</w:t>
            </w:r>
          </w:p>
        </w:tc>
      </w:tr>
      <w:tr w:rsidR="00310198" w:rsidRPr="004531C3" w14:paraId="63D4A717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3F029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17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51099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Постановка болтов: строительных с гайками и шайбами (Протяжка гаек анкерных болтов)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8F41D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шт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9E0D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1,2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646071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120 / 100</w:t>
            </w:r>
          </w:p>
        </w:tc>
      </w:tr>
      <w:tr w:rsidR="00310198" w:rsidRPr="004531C3" w14:paraId="57FF8E83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079A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2. Смена кровли ангара</w:t>
            </w:r>
          </w:p>
        </w:tc>
      </w:tr>
      <w:tr w:rsidR="00310198" w:rsidRPr="004531C3" w14:paraId="2E7F8E49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234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49BDC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(ДЕМОНТАЖ) Монтаж кровельного покрытия: из профилированного листа при высоте здания до 25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E439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2A02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B470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900 / 100</w:t>
            </w:r>
          </w:p>
        </w:tc>
      </w:tr>
      <w:tr w:rsidR="00310198" w:rsidRPr="004531C3" w14:paraId="2C85E2C0" w14:textId="77777777" w:rsidTr="00FD78BA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64B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E3398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Монтаж кровельного покрытия: из профилированного листа при высоте здания до 25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1EC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2928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C936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900 / 100</w:t>
            </w:r>
          </w:p>
        </w:tc>
      </w:tr>
      <w:tr w:rsidR="00310198" w:rsidRPr="004531C3" w14:paraId="319EC10D" w14:textId="77777777" w:rsidTr="00FD78BA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BA3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20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A67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Профнастил оцинкованный: Н75-750-0,8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0E8F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E552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4EE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487A672D" w14:textId="77777777" w:rsidTr="00FD78BA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D93A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lastRenderedPageBreak/>
              <w:t>Раздел 3. Смена листов ограждения</w:t>
            </w:r>
          </w:p>
        </w:tc>
      </w:tr>
      <w:tr w:rsidR="00310198" w:rsidRPr="004531C3" w14:paraId="3EE3EEDF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512C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FF35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(ДЕМОНТАЖ) Монтаж ограждающих конструкций стен: из профилированного листа при высоте здания до 30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86D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F5C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7,6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1582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760 / 100</w:t>
            </w:r>
          </w:p>
        </w:tc>
      </w:tr>
      <w:tr w:rsidR="00310198" w:rsidRPr="004531C3" w14:paraId="4310D114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C84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97B9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Монтаж ограждающих конструкций стен: из профилированного листа при высоте здания до 30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33E7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4628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7,6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27B9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760 / 100</w:t>
            </w:r>
          </w:p>
        </w:tc>
      </w:tr>
      <w:tr w:rsidR="00310198" w:rsidRPr="004531C3" w14:paraId="40FE4EDA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C32E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9B086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Профнастил оцинкованный: C8-1150-0,4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E56A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DA18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823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4780FC2" w14:textId="77777777" w:rsidTr="00CF6DFA">
        <w:trPr>
          <w:trHeight w:val="329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23E239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24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AAD87" w14:textId="66BDF793" w:rsidR="00310198" w:rsidRPr="004531C3" w:rsidRDefault="004B60DB" w:rsidP="004B6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Конструкции: нащельники</w:t>
            </w:r>
            <w:r w:rsidRPr="004531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стальные </w:t>
            </w:r>
            <w:r w:rsidR="00310198" w:rsidRPr="004531C3">
              <w:rPr>
                <w:sz w:val="22"/>
                <w:szCs w:val="22"/>
              </w:rPr>
              <w:t>и детал</w:t>
            </w:r>
            <w:r>
              <w:rPr>
                <w:sz w:val="22"/>
                <w:szCs w:val="22"/>
              </w:rPr>
              <w:t>и</w:t>
            </w:r>
            <w:r w:rsidR="00310198" w:rsidRPr="004531C3">
              <w:rPr>
                <w:sz w:val="22"/>
                <w:szCs w:val="22"/>
              </w:rPr>
              <w:t xml:space="preserve"> обрамления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CFE19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E5DF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0,0332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8574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CA64A93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79B1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4. Монтаж МК</w:t>
            </w:r>
          </w:p>
        </w:tc>
      </w:tr>
      <w:tr w:rsidR="00310198" w:rsidRPr="004531C3" w14:paraId="5E5CA78E" w14:textId="77777777" w:rsidTr="00520DAD">
        <w:trPr>
          <w:trHeight w:val="28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C9FB" w14:textId="77777777" w:rsidR="00310198" w:rsidRPr="004531C3" w:rsidRDefault="00310198" w:rsidP="004531C3">
            <w:pPr>
              <w:rPr>
                <w:i/>
                <w:iCs/>
                <w:sz w:val="22"/>
                <w:szCs w:val="22"/>
              </w:rPr>
            </w:pPr>
            <w:r w:rsidRPr="004531C3">
              <w:rPr>
                <w:i/>
                <w:iCs/>
                <w:sz w:val="22"/>
                <w:szCs w:val="22"/>
              </w:rPr>
              <w:t>Каркас</w:t>
            </w:r>
          </w:p>
        </w:tc>
      </w:tr>
      <w:tr w:rsidR="00310198" w:rsidRPr="004531C3" w14:paraId="14D61EA6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D8B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AAE1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Монтаж опорных стоек для пролетов: до 24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45D86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C2F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0734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0,6*0,5</w:t>
            </w:r>
          </w:p>
        </w:tc>
      </w:tr>
      <w:tr w:rsidR="00310198" w:rsidRPr="004531C3" w14:paraId="707DCE7E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881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C6A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до 0,1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D419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931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04C59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0,6*0,5</w:t>
            </w:r>
          </w:p>
        </w:tc>
      </w:tr>
      <w:tr w:rsidR="00310198" w:rsidRPr="004531C3" w14:paraId="6EFFD4B2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7A1A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2A1C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Монтаж прогонов при шаге ферм до 12 м при высоте здания: до 25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2E9F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E30F4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8B40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0,6*0,3</w:t>
            </w:r>
          </w:p>
        </w:tc>
      </w:tr>
      <w:tr w:rsidR="00310198" w:rsidRPr="004531C3" w14:paraId="33BC88F2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B489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DFFD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до 0,1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95D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79DE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3F06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0,6*0,3</w:t>
            </w:r>
          </w:p>
        </w:tc>
      </w:tr>
      <w:tr w:rsidR="00310198" w:rsidRPr="004531C3" w14:paraId="5B16CDFB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757E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4ADA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Монтаж связей и распорок из одиночных и парных уголков, гнутосварных профилей для пролетов: до 24 м при высоте здания до 25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4C2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7A45F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993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0,6*0,2</w:t>
            </w:r>
          </w:p>
        </w:tc>
      </w:tr>
      <w:tr w:rsidR="00310198" w:rsidRPr="004531C3" w14:paraId="5BFD804E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06A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00C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Отдельные конструктивные элементы зданий и сооружений с преобладанием: горячекатаных профилей, средняя масса сборочной единицы до 0,1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5A9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38F4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BF0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0,6*0,2</w:t>
            </w:r>
          </w:p>
        </w:tc>
      </w:tr>
      <w:tr w:rsidR="00310198" w:rsidRPr="004531C3" w14:paraId="03C96DED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0077B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B6AC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DF2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4F42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0,3912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4F07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(0,6*65,2) / 100</w:t>
            </w:r>
          </w:p>
        </w:tc>
      </w:tr>
      <w:tr w:rsidR="00310198" w:rsidRPr="004531C3" w14:paraId="440C291A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E148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6C3C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Окраска металлических огрунтованных поверхностей: эмалью ПФ-115 (за 2 раза)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14E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03B0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0,3912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5713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(0,6*65,2) / 100</w:t>
            </w:r>
          </w:p>
        </w:tc>
      </w:tr>
      <w:tr w:rsidR="00310198" w:rsidRPr="004531C3" w14:paraId="6B249884" w14:textId="77777777" w:rsidTr="00520DAD">
        <w:trPr>
          <w:trHeight w:val="28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A2F0" w14:textId="77777777" w:rsidR="00310198" w:rsidRPr="004531C3" w:rsidRDefault="00310198" w:rsidP="004531C3">
            <w:pPr>
              <w:rPr>
                <w:i/>
                <w:iCs/>
                <w:sz w:val="22"/>
                <w:szCs w:val="22"/>
              </w:rPr>
            </w:pPr>
            <w:r w:rsidRPr="004531C3">
              <w:rPr>
                <w:i/>
                <w:iCs/>
                <w:sz w:val="22"/>
                <w:szCs w:val="22"/>
              </w:rPr>
              <w:t>Ограждение</w:t>
            </w:r>
          </w:p>
        </w:tc>
      </w:tr>
      <w:tr w:rsidR="00310198" w:rsidRPr="004531C3" w14:paraId="24E82D6D" w14:textId="77777777" w:rsidTr="00FD78BA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FD28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D573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металлических ограждений: без поручней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889A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D3E08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9AB1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25 / 100</w:t>
            </w:r>
          </w:p>
        </w:tc>
      </w:tr>
      <w:tr w:rsidR="00310198" w:rsidRPr="004531C3" w14:paraId="5388D247" w14:textId="77777777" w:rsidTr="00FD78BA">
        <w:trPr>
          <w:trHeight w:val="82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801E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F0B7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Отдельные конструктивные элементы зданий и сооружений с преобладанием: гнутосварных профилей и круглых труб, средняя масса сборочной единицы до 0,1 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7306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7F2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0,677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CA1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162,4*4,3/1000/1,032</w:t>
            </w:r>
          </w:p>
        </w:tc>
      </w:tr>
      <w:tr w:rsidR="00310198" w:rsidRPr="004531C3" w14:paraId="6EE0A5CB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E168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3709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2F76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7784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30,45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DEE4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0,7*43,5</w:t>
            </w:r>
          </w:p>
        </w:tc>
      </w:tr>
      <w:tr w:rsidR="00310198" w:rsidRPr="004531C3" w14:paraId="3FA1B06D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5C3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EE95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Обеспыливание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ABA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2C35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30,45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DC9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0,7*43,5</w:t>
            </w:r>
          </w:p>
        </w:tc>
      </w:tr>
      <w:tr w:rsidR="00310198" w:rsidRPr="004531C3" w14:paraId="5043479D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0D1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9D0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9499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971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0,3045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EBBC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(0,7*43,5) / 100</w:t>
            </w:r>
          </w:p>
        </w:tc>
      </w:tr>
      <w:tr w:rsidR="00310198" w:rsidRPr="004531C3" w14:paraId="45D67BAE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F345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38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7D37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Окраска металлических огрунтованных поверхностей: эмалью ПФ-115  (за 2 раза)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71D6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F7DE4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0,3045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D515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(0,7*43,5) / 100</w:t>
            </w:r>
          </w:p>
        </w:tc>
      </w:tr>
      <w:tr w:rsidR="00310198" w:rsidRPr="004531C3" w14:paraId="30408B4C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8C77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5. Ремонтная зона ангара</w:t>
            </w:r>
          </w:p>
        </w:tc>
      </w:tr>
      <w:tr w:rsidR="00310198" w:rsidRPr="004531C3" w14:paraId="5CB77D77" w14:textId="77777777" w:rsidTr="00CF6DFA">
        <w:trPr>
          <w:trHeight w:val="58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A2D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45AE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Монтаж ограждающих конструкций стен: из многослойных панелей заводской готовности при высоте здания до 50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F390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9C80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0,952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B563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95,2 / 100</w:t>
            </w:r>
          </w:p>
        </w:tc>
      </w:tr>
      <w:tr w:rsidR="00310198" w:rsidRPr="004531C3" w14:paraId="491D4677" w14:textId="77777777" w:rsidTr="00CF6DFA">
        <w:trPr>
          <w:trHeight w:val="140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52AA8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1C24" w14:textId="462E1ED1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Сэндвич-панель трехслойная стеновая </w:t>
            </w:r>
            <w:r w:rsidR="009D2F26">
              <w:rPr>
                <w:sz w:val="22"/>
                <w:szCs w:val="22"/>
              </w:rPr>
              <w:t>«</w:t>
            </w:r>
            <w:r w:rsidRPr="004531C3">
              <w:rPr>
                <w:sz w:val="22"/>
                <w:szCs w:val="22"/>
              </w:rPr>
              <w:t>Металл Профиль</w:t>
            </w:r>
            <w:r w:rsidR="009D2F26">
              <w:rPr>
                <w:sz w:val="22"/>
                <w:szCs w:val="22"/>
              </w:rPr>
              <w:t>»</w:t>
            </w:r>
            <w:r w:rsidRPr="004531C3">
              <w:rPr>
                <w:sz w:val="22"/>
                <w:szCs w:val="22"/>
              </w:rPr>
              <w:t xml:space="preserve"> с видимым креплением Z-LOCK, с наполнителем из минеральной ваты (НГ) плотностью 110кг/м3, марка МП ТСП-Z, толщина: 150 мм, тип покрытия полиэстер, толщина металлических облицовок 0,5 мм (Россия)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51E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763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95,2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D6E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06A94712" w14:textId="77777777" w:rsidTr="00CF6DFA">
        <w:trPr>
          <w:trHeight w:val="39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285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39D0" w14:textId="330AC6A8" w:rsidR="00310198" w:rsidRPr="004531C3" w:rsidRDefault="00310198" w:rsidP="00D3147C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Конструкции: </w:t>
            </w:r>
            <w:r w:rsidR="00D3147C">
              <w:rPr>
                <w:sz w:val="22"/>
                <w:szCs w:val="22"/>
              </w:rPr>
              <w:t>нащ</w:t>
            </w:r>
            <w:r w:rsidRPr="004531C3">
              <w:rPr>
                <w:sz w:val="22"/>
                <w:szCs w:val="22"/>
              </w:rPr>
              <w:t>ельник</w:t>
            </w:r>
            <w:r w:rsidR="00D3147C">
              <w:rPr>
                <w:sz w:val="22"/>
                <w:szCs w:val="22"/>
              </w:rPr>
              <w:t>и</w:t>
            </w:r>
            <w:r w:rsidRPr="004531C3">
              <w:rPr>
                <w:sz w:val="22"/>
                <w:szCs w:val="22"/>
              </w:rPr>
              <w:t xml:space="preserve"> </w:t>
            </w:r>
            <w:r w:rsidR="00D3147C" w:rsidRPr="004531C3">
              <w:rPr>
                <w:sz w:val="22"/>
                <w:szCs w:val="22"/>
              </w:rPr>
              <w:t>с</w:t>
            </w:r>
            <w:r w:rsidR="00D3147C">
              <w:rPr>
                <w:sz w:val="22"/>
                <w:szCs w:val="22"/>
              </w:rPr>
              <w:t>тальные</w:t>
            </w:r>
            <w:r w:rsidR="00D3147C" w:rsidRPr="004531C3">
              <w:rPr>
                <w:sz w:val="22"/>
                <w:szCs w:val="22"/>
              </w:rPr>
              <w:t xml:space="preserve"> </w:t>
            </w:r>
            <w:r w:rsidRPr="004531C3">
              <w:rPr>
                <w:sz w:val="22"/>
                <w:szCs w:val="22"/>
              </w:rPr>
              <w:t>и детал</w:t>
            </w:r>
            <w:r w:rsidR="00D3147C">
              <w:rPr>
                <w:sz w:val="22"/>
                <w:szCs w:val="22"/>
              </w:rPr>
              <w:t>и</w:t>
            </w:r>
            <w:r w:rsidRPr="004531C3">
              <w:rPr>
                <w:sz w:val="22"/>
                <w:szCs w:val="22"/>
              </w:rPr>
              <w:t xml:space="preserve"> обрамления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B59B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F25F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0,2599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F20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66EDF6A0" w14:textId="77777777" w:rsidTr="00520DAD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446C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B6A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Облицовка: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1EB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7531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3,6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D38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3C552735" w14:textId="77777777" w:rsidTr="00520DAD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3975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1577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Облицовка: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7FE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81C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2,64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7B2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1,2*2,2</w:t>
            </w:r>
          </w:p>
        </w:tc>
      </w:tr>
      <w:tr w:rsidR="00310198" w:rsidRPr="004531C3" w14:paraId="35A69A93" w14:textId="77777777" w:rsidTr="00FD78BA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F90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6E358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двухстворчатых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9F7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E01F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AFAF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(2*1,5*1,2) / 100</w:t>
            </w:r>
          </w:p>
        </w:tc>
      </w:tr>
      <w:tr w:rsidR="00310198" w:rsidRPr="004531C3" w14:paraId="4692D031" w14:textId="77777777" w:rsidTr="00FD78BA">
        <w:trPr>
          <w:trHeight w:val="11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D69D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1D6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Блоки оконные из поливинилхлоридных профилей с листовым стеклом и стеклопакетом: двустворные с форточными створками ОПРСП 12-15, площадью 1,71 м2, ОПРСП 15-12, площадью 1,71 м2 (ГОСТ 30674-99)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CBA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E4EF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3,6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91EC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0835A0BE" w14:textId="77777777" w:rsidTr="00CF6DFA">
        <w:trPr>
          <w:trHeight w:val="3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D04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0907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Установка подоконных досок из ПВХ: в панельных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535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33B5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6E8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(2*1,2) / 100</w:t>
            </w:r>
          </w:p>
        </w:tc>
      </w:tr>
      <w:tr w:rsidR="00310198" w:rsidRPr="004531C3" w14:paraId="635FED61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4F2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37A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Доски подоконные ПВХ, шириной 300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978C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B132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B51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3A01077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85E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6BF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Установка блоков из ПВХ в наружных и внутренних дверных проемах: в перегородках и деревянных нерубленных стенах площадью проема до 3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EC5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326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4641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(1,5*2,2) / 100</w:t>
            </w:r>
          </w:p>
        </w:tc>
      </w:tr>
      <w:tr w:rsidR="00310198" w:rsidRPr="004531C3" w14:paraId="5DDCAD17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91F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0069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Блоки дверные входные пластиковые: с простой коробкой, однопольная с клювовой фурнитурой, без стеклопакета по типу сэндвич, площадь более 2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D87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BA0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3,3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44B62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1,5*2,2</w:t>
            </w:r>
          </w:p>
        </w:tc>
      </w:tr>
      <w:tr w:rsidR="00310198" w:rsidRPr="004531C3" w14:paraId="0F136082" w14:textId="77777777" w:rsidTr="00520DAD">
        <w:trPr>
          <w:trHeight w:val="28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37EC" w14:textId="77777777" w:rsidR="00310198" w:rsidRPr="004531C3" w:rsidRDefault="00310198" w:rsidP="004531C3">
            <w:pPr>
              <w:rPr>
                <w:i/>
                <w:iCs/>
                <w:sz w:val="22"/>
                <w:szCs w:val="22"/>
              </w:rPr>
            </w:pPr>
            <w:r w:rsidRPr="004531C3">
              <w:rPr>
                <w:i/>
                <w:iCs/>
                <w:sz w:val="22"/>
                <w:szCs w:val="22"/>
              </w:rPr>
              <w:t>Перекрытие</w:t>
            </w:r>
          </w:p>
        </w:tc>
      </w:tr>
      <w:tr w:rsidR="00310198" w:rsidRPr="004531C3" w14:paraId="692B63F3" w14:textId="77777777" w:rsidTr="00CF6DFA">
        <w:trPr>
          <w:trHeight w:val="31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13CB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5846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Подшивка потолков: досками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1CEB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32A5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0,4471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D006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44,71 / 100</w:t>
            </w:r>
          </w:p>
        </w:tc>
      </w:tr>
      <w:tr w:rsidR="00310198" w:rsidRPr="004531C3" w14:paraId="143A91D3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3F1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18B7" w14:textId="1B66D7E7" w:rsidR="00310198" w:rsidRPr="004531C3" w:rsidRDefault="00D3147C" w:rsidP="004B6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</w:t>
            </w:r>
            <w:r w:rsidR="00310198" w:rsidRPr="004531C3">
              <w:rPr>
                <w:sz w:val="22"/>
                <w:szCs w:val="22"/>
              </w:rPr>
              <w:t xml:space="preserve"> необрезн</w:t>
            </w:r>
            <w:r>
              <w:rPr>
                <w:sz w:val="22"/>
                <w:szCs w:val="22"/>
              </w:rPr>
              <w:t>ая</w:t>
            </w:r>
            <w:r w:rsidR="00310198" w:rsidRPr="004531C3">
              <w:rPr>
                <w:sz w:val="22"/>
                <w:szCs w:val="22"/>
              </w:rPr>
              <w:t xml:space="preserve"> (береза, липа) </w:t>
            </w:r>
            <w:r w:rsidR="004B60DB" w:rsidRPr="004531C3">
              <w:rPr>
                <w:sz w:val="22"/>
                <w:szCs w:val="22"/>
              </w:rPr>
              <w:t>II сорт</w:t>
            </w:r>
            <w:r w:rsidR="004B60DB">
              <w:rPr>
                <w:sz w:val="22"/>
                <w:szCs w:val="22"/>
              </w:rPr>
              <w:t>а,</w:t>
            </w:r>
            <w:r w:rsidR="004B60DB" w:rsidRPr="004531C3">
              <w:rPr>
                <w:sz w:val="22"/>
                <w:szCs w:val="22"/>
              </w:rPr>
              <w:t xml:space="preserve"> </w:t>
            </w:r>
            <w:r w:rsidR="00310198" w:rsidRPr="004531C3">
              <w:rPr>
                <w:sz w:val="22"/>
                <w:szCs w:val="22"/>
              </w:rPr>
              <w:t>длин</w:t>
            </w:r>
            <w:r>
              <w:rPr>
                <w:sz w:val="22"/>
                <w:szCs w:val="22"/>
              </w:rPr>
              <w:t>а</w:t>
            </w:r>
            <w:r w:rsidR="00310198" w:rsidRPr="004531C3">
              <w:rPr>
                <w:sz w:val="22"/>
                <w:szCs w:val="22"/>
              </w:rPr>
              <w:t xml:space="preserve"> 4-6,5 м, ширин</w:t>
            </w:r>
            <w:r>
              <w:rPr>
                <w:sz w:val="22"/>
                <w:szCs w:val="22"/>
              </w:rPr>
              <w:t>а</w:t>
            </w:r>
            <w:r w:rsidR="004B60DB">
              <w:rPr>
                <w:sz w:val="22"/>
                <w:szCs w:val="22"/>
              </w:rPr>
              <w:t xml:space="preserve"> – размер не установлен (по наличию)</w:t>
            </w:r>
            <w:r w:rsidR="00310198" w:rsidRPr="004531C3">
              <w:rPr>
                <w:sz w:val="22"/>
                <w:szCs w:val="22"/>
              </w:rPr>
              <w:t>, толщин</w:t>
            </w:r>
            <w:r w:rsidR="004B60DB">
              <w:rPr>
                <w:sz w:val="22"/>
                <w:szCs w:val="22"/>
              </w:rPr>
              <w:t>а</w:t>
            </w:r>
            <w:r w:rsidR="00310198" w:rsidRPr="004531C3">
              <w:rPr>
                <w:sz w:val="22"/>
                <w:szCs w:val="22"/>
              </w:rPr>
              <w:t xml:space="preserve"> 19-22 мм,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09A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6DEF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3ABF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B541D05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F67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F5A9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Установка пароизоляционного слоя из: пленки полиэтиленовой (без стекловолокнистых материалов)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3F79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AA7B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0,4471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48D6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44,71 / 100</w:t>
            </w:r>
          </w:p>
        </w:tc>
      </w:tr>
      <w:tr w:rsidR="00310198" w:rsidRPr="004531C3" w14:paraId="63919542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3C8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0C15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Пленка полиэтиленовая толщиной: 0,15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7F10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3ED5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51,42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702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2B88E6FF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E00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C788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Изоляция покрытий и перекрытий изделиями из волокнистых и зернистых материалов насухо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6A3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E0EE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8,942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C43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44,71*0,2</w:t>
            </w:r>
          </w:p>
        </w:tc>
      </w:tr>
      <w:tr w:rsidR="00310198" w:rsidRPr="004531C3" w14:paraId="08FBF987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9D2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C25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Плиты минераловатные «Лайт-Баттс» ROCKWOOL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9AA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006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9,121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8187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0DA3D713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6F95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822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Установка пароизоляционного слоя из: пленки полиэтиленовой (без стекловолокнистых материалов) (Устройство ветрозащитной пленки)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79B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85D8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0,4471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83B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44,71 / 100</w:t>
            </w:r>
          </w:p>
        </w:tc>
      </w:tr>
      <w:tr w:rsidR="00310198" w:rsidRPr="004531C3" w14:paraId="08A628CF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A91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22E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Мембрана однослойная ветрозащитная гидроизоляционная Tyvek Housewrap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1886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7D28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5,142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555F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51,42 / 10</w:t>
            </w:r>
          </w:p>
        </w:tc>
      </w:tr>
      <w:tr w:rsidR="00310198" w:rsidRPr="004531C3" w14:paraId="30A8F8E2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341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3143F" w14:textId="10AF915A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Подшивка потолков: плитами древесноволокнистыми</w:t>
            </w:r>
            <w:r w:rsidR="009D2F2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твердыми толщиной 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901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04E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0,4471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60F1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44,71 / 100</w:t>
            </w:r>
          </w:p>
        </w:tc>
      </w:tr>
      <w:tr w:rsidR="00310198" w:rsidRPr="004531C3" w14:paraId="1B80D60E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CF3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638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Фанера общего назначения из шпона лиственных пород водостойкая марки ФК,: сорт 1/2, толщина 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9B3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D714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0,469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9FC4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44,71*1,05*0,01</w:t>
            </w:r>
          </w:p>
        </w:tc>
      </w:tr>
      <w:tr w:rsidR="00310198" w:rsidRPr="004531C3" w14:paraId="05EFD9F3" w14:textId="77777777" w:rsidTr="00520DAD">
        <w:trPr>
          <w:trHeight w:val="28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0A53D" w14:textId="77777777" w:rsidR="00310198" w:rsidRPr="004531C3" w:rsidRDefault="00310198" w:rsidP="004531C3">
            <w:pPr>
              <w:rPr>
                <w:i/>
                <w:iCs/>
                <w:sz w:val="22"/>
                <w:szCs w:val="22"/>
              </w:rPr>
            </w:pPr>
            <w:r w:rsidRPr="004531C3">
              <w:rPr>
                <w:i/>
                <w:iCs/>
                <w:sz w:val="22"/>
                <w:szCs w:val="22"/>
              </w:rPr>
              <w:t>Пол</w:t>
            </w:r>
          </w:p>
        </w:tc>
      </w:tr>
      <w:tr w:rsidR="00310198" w:rsidRPr="004531C3" w14:paraId="43AA73D8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E90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F898" w14:textId="27C34D80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покрытий: из линолеума насухо</w:t>
            </w:r>
            <w:r w:rsidR="009D2F2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из готовых ковров на комнату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DD9F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0703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0,4471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C74C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44,71 / 100</w:t>
            </w:r>
          </w:p>
        </w:tc>
      </w:tr>
      <w:tr w:rsidR="00310198" w:rsidRPr="004531C3" w14:paraId="1BAB6B73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F90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FD63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Ковры (готовые на комнату) из линолеума поливинилхлоридного на теплозвукоизолирующей подоснове марок: ПР-ВТ,ВК-ВТ, ЭК- 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963D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5EE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45,6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08FD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7427F72C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D8AC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F35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плинтусов поливинилхлоридных: на винтах самонарезающих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F9B7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970E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0,2525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C90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((6,77534+6,59903)*2-1,5) / 100</w:t>
            </w:r>
          </w:p>
        </w:tc>
      </w:tr>
      <w:tr w:rsidR="00310198" w:rsidRPr="004531C3" w14:paraId="587C4CD8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521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0C0C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Плинтуса для полов пластиковые, 19х48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193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A87E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25,5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EA5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026EE589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E59E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1AE8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Заглушка торцевая для пластикового плинтуса левая, высота 48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1EA6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77F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C26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5 / 100</w:t>
            </w:r>
          </w:p>
        </w:tc>
      </w:tr>
      <w:tr w:rsidR="00310198" w:rsidRPr="004531C3" w14:paraId="70B55CE1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57B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9E20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Заглушки торцевая для пластикового плинтуса правая, высота 48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CE6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1170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EA5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5 / 100</w:t>
            </w:r>
          </w:p>
        </w:tc>
      </w:tr>
      <w:tr w:rsidR="00310198" w:rsidRPr="004531C3" w14:paraId="48860C92" w14:textId="77777777" w:rsidTr="00CF6DFA">
        <w:trPr>
          <w:trHeight w:val="2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09F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40E2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Соединитель для пластикового плинтуса, высота 48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1250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7CC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9F7C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23 / 100</w:t>
            </w:r>
          </w:p>
        </w:tc>
      </w:tr>
      <w:tr w:rsidR="00310198" w:rsidRPr="004531C3" w14:paraId="06973E26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238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518D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Уголок внутренний для пластикового плинтуса, высота 48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880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686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7091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 / 100</w:t>
            </w:r>
          </w:p>
        </w:tc>
      </w:tr>
      <w:tr w:rsidR="00310198" w:rsidRPr="004531C3" w14:paraId="22F42C02" w14:textId="77777777" w:rsidTr="00CF6DFA">
        <w:trPr>
          <w:trHeight w:val="244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37F89D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68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49A3C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Уголок наружный для пластикового плинтуса, высота 48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E10F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шт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7CD81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0,04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B1C2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 / 100</w:t>
            </w:r>
          </w:p>
        </w:tc>
      </w:tr>
      <w:tr w:rsidR="00310198" w:rsidRPr="004531C3" w14:paraId="6C07EE9F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1DC6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6. Склад ЗИПа под ремонтной зоной ангара</w:t>
            </w:r>
          </w:p>
        </w:tc>
      </w:tr>
      <w:tr w:rsidR="00310198" w:rsidRPr="004531C3" w14:paraId="31D05E98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A44B9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2388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E656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2120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9,792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7EB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6,8*4,8*0,3</w:t>
            </w:r>
          </w:p>
        </w:tc>
      </w:tr>
      <w:tr w:rsidR="00310198" w:rsidRPr="004531C3" w14:paraId="38C3E5B8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9A97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EF3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Каменная мелочь марки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87D6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16C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1,077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8C43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22983A1F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959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7A238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Щебень из природного камня для строительных работ марка: 1000, фракции 70-120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E21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321F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0,8813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97B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73351C1E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8DA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2A1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Щебень из природного камня для строительных работ марка: 1000, фракция 20-40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A55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F7C8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9,792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881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146C0E9A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4A07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A88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Щебень из природного камня для строительных работ марка: 1000, фракция 5(3)-10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39A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D036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0,9792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4EC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771946FC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F4A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61D2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гидроизоляции обмазочной: в один слой толщиной 2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5CC6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0D92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5442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(6,8*4,8) / 100</w:t>
            </w:r>
          </w:p>
        </w:tc>
      </w:tr>
      <w:tr w:rsidR="00310198" w:rsidRPr="004531C3" w14:paraId="4391E7AF" w14:textId="77777777" w:rsidTr="00CF6DFA">
        <w:trPr>
          <w:trHeight w:val="36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517AD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A118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стяжек: цементных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E4A8B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97A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DB83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(6,8*4,8) / 100</w:t>
            </w:r>
          </w:p>
        </w:tc>
      </w:tr>
      <w:tr w:rsidR="00310198" w:rsidRPr="004531C3" w14:paraId="3078559B" w14:textId="77777777" w:rsidTr="00FD78BA">
        <w:trPr>
          <w:trHeight w:val="63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F13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10F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стяжек: на каждые 5 мм изменения толщины стяжки добавлять или исключать к расценке 11-01-011-01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C357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DFF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984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(6,8*4,8) / 100</w:t>
            </w:r>
          </w:p>
        </w:tc>
      </w:tr>
      <w:tr w:rsidR="00310198" w:rsidRPr="004531C3" w14:paraId="1A4FEED6" w14:textId="77777777" w:rsidTr="00FD78BA">
        <w:trPr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8E56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77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DFA3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38AC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7EAC3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0,999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6113C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0,6659+0,3329</w:t>
            </w:r>
          </w:p>
        </w:tc>
      </w:tr>
      <w:tr w:rsidR="00310198" w:rsidRPr="004531C3" w14:paraId="25807F4B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388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29A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тепло- и звукоизоляции сплошной из плит: древесноволокнистых (прим)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7FC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0DC64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E622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32,64 / 100</w:t>
            </w:r>
          </w:p>
        </w:tc>
      </w:tr>
      <w:tr w:rsidR="00310198" w:rsidRPr="004531C3" w14:paraId="1E035B2E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2B0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79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F69A9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Плиты теплоизоляционные из экструзионного вспененного полистирола ПЕНОПЛЭКС-35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54220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9546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3,362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7B7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6,8*4,8*0,1*1,03</w:t>
            </w:r>
          </w:p>
        </w:tc>
      </w:tr>
      <w:tr w:rsidR="00310198" w:rsidRPr="004531C3" w14:paraId="14175E32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B55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F5A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подстилающих слоев: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6EE7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4CDE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3,264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F95EC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6,8*4,8*0,1</w:t>
            </w:r>
          </w:p>
        </w:tc>
      </w:tr>
      <w:tr w:rsidR="00310198" w:rsidRPr="004531C3" w14:paraId="51856A30" w14:textId="77777777" w:rsidTr="00CF6DFA">
        <w:trPr>
          <w:trHeight w:val="29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676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A518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Приготовление тяжелого бетона: на щебне класса В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4DA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DC63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0,0333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8314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3,329 / 100</w:t>
            </w:r>
          </w:p>
        </w:tc>
      </w:tr>
      <w:tr w:rsidR="00310198" w:rsidRPr="004531C3" w14:paraId="1A666795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7832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9FEE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Щебень из природного камня для строительных работ марка: 800, фракция 40-70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0D6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2A9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2,663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AF51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7F2B3011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7899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7A0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3E0D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295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1,898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C371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1AF52AEC" w14:textId="77777777" w:rsidTr="00CF6DFA">
        <w:trPr>
          <w:trHeight w:val="6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08E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F176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Монтаж ограждающих конструкций стен: из многослойных панелей заводской готовности при высоте здания до 50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258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11723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0,4059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7FE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40,59 / 100</w:t>
            </w:r>
          </w:p>
        </w:tc>
      </w:tr>
      <w:tr w:rsidR="00310198" w:rsidRPr="004531C3" w14:paraId="1231EE5F" w14:textId="77777777" w:rsidTr="00CF6DFA">
        <w:trPr>
          <w:trHeight w:val="1413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5D5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1ED5" w14:textId="13D8FC83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Сэндвич-панель трехслойная стеновая </w:t>
            </w:r>
            <w:r w:rsidR="009D2F26">
              <w:rPr>
                <w:sz w:val="22"/>
                <w:szCs w:val="22"/>
              </w:rPr>
              <w:t>«</w:t>
            </w:r>
            <w:r w:rsidRPr="004531C3">
              <w:rPr>
                <w:sz w:val="22"/>
                <w:szCs w:val="22"/>
              </w:rPr>
              <w:t>Металл Профиль</w:t>
            </w:r>
            <w:r w:rsidR="009D2F26">
              <w:rPr>
                <w:sz w:val="22"/>
                <w:szCs w:val="22"/>
              </w:rPr>
              <w:t>»</w:t>
            </w:r>
            <w:r w:rsidRPr="004531C3">
              <w:rPr>
                <w:sz w:val="22"/>
                <w:szCs w:val="22"/>
              </w:rPr>
              <w:t xml:space="preserve"> с видимым креплением Z-LOCK, с наполнителем из минеральной ваты (НГ) плотностью 110кг/м3, марка МП ТСП-Z, толщина: 150 мм, тип покрытия полиэстер, толщина металлических облицовок 0,5 мм (Россия)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978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570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40,59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8A9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10D2FDDC" w14:textId="77777777" w:rsidTr="00975DEE">
        <w:trPr>
          <w:trHeight w:val="22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5D5F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DB75" w14:textId="354FC386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Конструкции: </w:t>
            </w:r>
            <w:r w:rsidR="004B60DB">
              <w:rPr>
                <w:sz w:val="22"/>
                <w:szCs w:val="22"/>
              </w:rPr>
              <w:t>нащельники</w:t>
            </w:r>
            <w:r w:rsidR="004B60DB" w:rsidRPr="004531C3">
              <w:rPr>
                <w:sz w:val="22"/>
                <w:szCs w:val="22"/>
              </w:rPr>
              <w:t xml:space="preserve"> </w:t>
            </w:r>
            <w:r w:rsidR="004B60DB">
              <w:rPr>
                <w:sz w:val="22"/>
                <w:szCs w:val="22"/>
              </w:rPr>
              <w:t xml:space="preserve">стальные </w:t>
            </w:r>
            <w:r w:rsidR="004B60DB" w:rsidRPr="004531C3">
              <w:rPr>
                <w:sz w:val="22"/>
                <w:szCs w:val="22"/>
              </w:rPr>
              <w:t>и детал</w:t>
            </w:r>
            <w:r w:rsidR="004B60DB">
              <w:rPr>
                <w:sz w:val="22"/>
                <w:szCs w:val="22"/>
              </w:rPr>
              <w:t>и</w:t>
            </w:r>
            <w:r w:rsidR="004B60DB" w:rsidRPr="004531C3">
              <w:rPr>
                <w:sz w:val="22"/>
                <w:szCs w:val="22"/>
              </w:rPr>
              <w:t xml:space="preserve"> обрамления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D817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DA3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0,1108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9DE4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3AB965A7" w14:textId="77777777" w:rsidTr="00520DAD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A61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4036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Облицовка: дверных проемов в наружных стенах откосной планкой из оцинкованной стали с полимерным покрытием с установкой наличников из оцинкованной стали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FD29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C172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1,98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A220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0,9*2,2</w:t>
            </w:r>
          </w:p>
        </w:tc>
      </w:tr>
      <w:tr w:rsidR="00310198" w:rsidRPr="004531C3" w14:paraId="28FC5B1B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872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4BBE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B10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673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2ED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3E16AE6F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FE29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9525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Болты с гайками и шайбами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81A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11D8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7E2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5/1000</w:t>
            </w:r>
          </w:p>
        </w:tc>
      </w:tr>
      <w:tr w:rsidR="00310198" w:rsidRPr="004531C3" w14:paraId="1415A63F" w14:textId="77777777" w:rsidTr="00CF6DFA">
        <w:trPr>
          <w:trHeight w:val="778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2EBEC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90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8B13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Отдельные конструктивные элементы зданий и сооружений с преобладанием: гнутосварных профилей и круглых труб, средняя масса сборочной единицы до 0,1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2EF7C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A287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EFFEF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95285B1" w14:textId="77777777" w:rsidTr="00FD78BA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883E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7. Покраска МК ангара</w:t>
            </w:r>
          </w:p>
        </w:tc>
      </w:tr>
      <w:tr w:rsidR="00310198" w:rsidRPr="004531C3" w14:paraId="350E3F53" w14:textId="77777777" w:rsidTr="00FD78BA">
        <w:trPr>
          <w:trHeight w:val="573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C8F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9AA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Окраска масляными составами ранее окрашенных больших металлических поверхностей (кроме крыш): за два раза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1BF5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71C8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10,98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F095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(2000*0,549) / 100</w:t>
            </w:r>
          </w:p>
        </w:tc>
      </w:tr>
      <w:tr w:rsidR="00310198" w:rsidRPr="004531C3" w14:paraId="5444B64A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19A8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3F4F" w14:textId="7515239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Краски для внутренних работ масляные</w:t>
            </w:r>
            <w:r w:rsidR="009D2F2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готовые к применению МА-15 БИО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AE8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B840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0,1768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2ED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19107A9D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253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FA15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Установка и разборка внутренних трубчатых инвентарных лесов: при высоте помещений до 6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C87B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C9C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F936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80 / 100</w:t>
            </w:r>
          </w:p>
        </w:tc>
      </w:tr>
      <w:tr w:rsidR="00310198" w:rsidRPr="004531C3" w14:paraId="3D430339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A56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1A454" w14:textId="5C767773" w:rsidR="00310198" w:rsidRPr="004531C3" w:rsidRDefault="00310198" w:rsidP="004B60DB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Детали деревянны</w:t>
            </w:r>
            <w:r w:rsidR="004B60DB">
              <w:rPr>
                <w:sz w:val="22"/>
                <w:szCs w:val="22"/>
              </w:rPr>
              <w:t>х</w:t>
            </w:r>
            <w:r w:rsidRPr="004531C3">
              <w:rPr>
                <w:sz w:val="22"/>
                <w:szCs w:val="22"/>
              </w:rPr>
              <w:t xml:space="preserve">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EA6F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557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0,0064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3092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48958A82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F645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95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8639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2AFB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AE68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0,0232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B937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1D0AF51A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793D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8. Платформа рельса</w:t>
            </w:r>
          </w:p>
        </w:tc>
      </w:tr>
      <w:tr w:rsidR="00310198" w:rsidRPr="004531C3" w14:paraId="1C99C793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950D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ECD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Монтаж лестниц прямолинейных и криволинейных, пожарных с ограждением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C04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400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3D62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2D64D0B6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064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B9C4" w14:textId="26DB6688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Болты с гайками и шайбами</w:t>
            </w:r>
            <w:r w:rsidR="009D2F2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строительные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58FC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B202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D74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5/1000</w:t>
            </w:r>
          </w:p>
        </w:tc>
      </w:tr>
      <w:tr w:rsidR="00310198" w:rsidRPr="004531C3" w14:paraId="6354D361" w14:textId="77777777" w:rsidTr="00CF6DFA">
        <w:trPr>
          <w:trHeight w:val="77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95E2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C8A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Отдельные конструктивные элементы зданий и сооружений с преобладанием: гнутосварных профилей и круглых труб, средняя масса сборочной единицы до 0,1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8A34A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0CD3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C44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72F55617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116C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99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264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Огрунтовка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C3DC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C1D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0,196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0756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(0,335*58,56) / 100</w:t>
            </w:r>
          </w:p>
        </w:tc>
      </w:tr>
      <w:tr w:rsidR="00310198" w:rsidRPr="004531C3" w14:paraId="4E0A56B3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4A71E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BFFFD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Окраска металлических огрунтованных поверхностей: эмалью ПФ-115 (за 2 раза)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881CD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856B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0,196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44C2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(0,335*58,56) / 100</w:t>
            </w:r>
          </w:p>
        </w:tc>
      </w:tr>
      <w:tr w:rsidR="00310198" w:rsidRPr="004531C3" w14:paraId="6CE941C2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E565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9. Электроснабжение склада ЗИПа и ремонтной зоны ангара</w:t>
            </w:r>
          </w:p>
        </w:tc>
      </w:tr>
      <w:tr w:rsidR="00310198" w:rsidRPr="004531C3" w14:paraId="6A2B9E60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A93C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431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Щитки осветительные, устанавливаемые на стене: распорными дюбелями, масса щитка до 6 кг (Боксы под пускатели)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3FC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A1275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B44C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06A80E39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BE2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28D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Щиты распределительные навесные: ЩРН-12, размер корпуса 220х300х125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8CD8B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0B75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9007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4B51D2B7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649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FB6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Прибор или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0B4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0FE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402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7E7D59A7" w14:textId="77777777" w:rsidTr="00FD78BA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A48D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888B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Пускатель магнитный 50А катушка управления 220В АС 1НО+1НЗ LC1D (LC1D50AM7) </w:t>
            </w:r>
            <w:r w:rsidRPr="004531C3">
              <w:rPr>
                <w:sz w:val="22"/>
                <w:szCs w:val="22"/>
              </w:rPr>
              <w:br w:type="page"/>
            </w:r>
            <w:r w:rsidRPr="004531C3">
              <w:rPr>
                <w:sz w:val="22"/>
                <w:szCs w:val="22"/>
              </w:rPr>
              <w:br w:type="page"/>
              <w:t>Производитель Schneider Electric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15BC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B3F3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4546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878A01A" w14:textId="77777777" w:rsidTr="00FD78BA">
        <w:trPr>
          <w:trHeight w:val="78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569F5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lastRenderedPageBreak/>
              <w:t>105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B372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Автомат одно-, двух-, трехполюсный, устанавливаемый на конструкции: на стене или колонне, на ток до 100 А (Автомат защиты 60А)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F547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8EF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826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1DBC7529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FADC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9599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Выключатели автоматические: 50А, 63А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F9F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EAA6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9017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2E5D8A8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5F3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991A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Пускатель ручной общего назначения на ток до 25 А отдельно стоящий, устанавливаемый на конструкции: на стене или колонне (Пускатель 1 вел)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1EF0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1A246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1D09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258721D4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7E92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833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Пускатели электродвигателей с прямым пуском от сети GV2ME06K1B7 Производитель Schneider Electric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2567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AD25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3E49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3410EB5B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9B68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B301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Автомат одно-, двух-, трехполюсный, устанавливаемый на конструкции: на стене или колонне, на ток до 25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1F7A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7DB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F7D26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7FECE934" w14:textId="77777777" w:rsidTr="00CF6DFA">
        <w:trPr>
          <w:trHeight w:val="42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BFA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28FC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Выключатели автоматические: «Legrand» серии LR 3Р 25А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B11A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1AA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355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9944CFB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B677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894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Приборы, устанавливаемые на металлоконструкциях, щитах и пультах, масса: до 5 кг (Блок питания 12В)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B64C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24C1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BADC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0F7C7FA2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28D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1939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БЛОК ПИТАНИЯ ОПТИМАЛЬНОЙ СЕРИИ 12В 5A (арт. ABL7RP1205)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48C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D75BA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27F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398D33F0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92D3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855C5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Сетевой фильтр Pilot T (4 розетки)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48A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D93A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6682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44F863C1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463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B4F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Электрополотенце (Электрический конвектор)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636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DB7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C39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27687DA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AC2C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4CB49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Конвектор Thermor с электронным термостатом Thermor Evidence 3 Elec 2500 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64F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5EF2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4B3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AB55D5C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99A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6A63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Светильник отдельно устанавливаемый: на штырях с количеством ламп в светильнике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3AF2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2DB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344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6 / 100</w:t>
            </w:r>
          </w:p>
        </w:tc>
      </w:tr>
      <w:tr w:rsidR="00310198" w:rsidRPr="004531C3" w14:paraId="3EAED227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B7CE4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33B4D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Светильник для ЖКХ GM: G10-4-9-CM-хх-L00-P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D83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3DFF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4A2F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3A400C23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FD48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883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Прокладка труб гофрированных ПВХ для защиты проводов и кабелей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EC9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0B16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27A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100 / 100</w:t>
            </w:r>
          </w:p>
        </w:tc>
      </w:tr>
      <w:tr w:rsidR="00310198" w:rsidRPr="004531C3" w14:paraId="587D98F5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70F5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04378" w14:textId="0F6888BF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Трубы гибкие гофрированные из ПВХ </w:t>
            </w:r>
            <w:r w:rsidR="009D2F26">
              <w:rPr>
                <w:sz w:val="22"/>
                <w:szCs w:val="22"/>
              </w:rPr>
              <w:t>«</w:t>
            </w:r>
            <w:r w:rsidRPr="004531C3">
              <w:rPr>
                <w:sz w:val="22"/>
                <w:szCs w:val="22"/>
              </w:rPr>
              <w:t>DKC</w:t>
            </w:r>
            <w:r w:rsidR="009D2F26">
              <w:rPr>
                <w:sz w:val="22"/>
                <w:szCs w:val="22"/>
              </w:rPr>
              <w:t>»</w:t>
            </w:r>
            <w:r w:rsidRPr="004531C3">
              <w:rPr>
                <w:sz w:val="22"/>
                <w:szCs w:val="22"/>
              </w:rPr>
              <w:t xml:space="preserve">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0B9D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F68A5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10,12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36EB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(100*1,012) / 10</w:t>
            </w:r>
          </w:p>
        </w:tc>
      </w:tr>
      <w:tr w:rsidR="00310198" w:rsidRPr="004531C3" w14:paraId="20B6808A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C2B2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722BE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Клипса для крепежа гофротрубы,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CB6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 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3744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612A7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300 / 10</w:t>
            </w:r>
          </w:p>
        </w:tc>
      </w:tr>
      <w:tr w:rsidR="00310198" w:rsidRPr="004531C3" w14:paraId="5B8BBC5A" w14:textId="77777777" w:rsidTr="00FD78BA">
        <w:trPr>
          <w:trHeight w:val="8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E8E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C2CC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16 мм2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FBC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E751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0DDD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100 / 100</w:t>
            </w:r>
          </w:p>
        </w:tc>
      </w:tr>
      <w:tr w:rsidR="00310198" w:rsidRPr="004531C3" w14:paraId="736D52AB" w14:textId="77777777" w:rsidTr="00FD78BA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59F7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358B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Провода силовые гибкие со скрученными медными жилами с изоляцией и оболочкой из ПВХ, марки ПВС 3х4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F059ED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1000 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B697F7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0,102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F0A16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(100*1,02) / 1000</w:t>
            </w:r>
          </w:p>
        </w:tc>
      </w:tr>
      <w:tr w:rsidR="00310198" w:rsidRPr="004531C3" w14:paraId="394C17CC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714B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10. Монтаж окон</w:t>
            </w:r>
          </w:p>
        </w:tc>
      </w:tr>
      <w:tr w:rsidR="00310198" w:rsidRPr="004531C3" w14:paraId="0FB75511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C6E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4A1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Резка стального профилированного настила (прим. разборка проемов)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BEC7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 реза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A624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A8B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(2,5+1)*2*8*2</w:t>
            </w:r>
          </w:p>
        </w:tc>
      </w:tr>
      <w:tr w:rsidR="00310198" w:rsidRPr="004531C3" w14:paraId="7241DC27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25D3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CF6A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Разборка деревянных заполнений проемов: оконных с подоконными досками (прим. разборка проемов)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0573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F4D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3481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(2,5*1*8) / 100</w:t>
            </w:r>
          </w:p>
        </w:tc>
      </w:tr>
      <w:tr w:rsidR="00310198" w:rsidRPr="004531C3" w14:paraId="353C5A1E" w14:textId="77777777" w:rsidTr="00CF6DFA">
        <w:trPr>
          <w:trHeight w:val="98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B33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2FFF3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более 2 м2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E53F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45ECE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5D22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(2,5*1*8) / 100</w:t>
            </w:r>
          </w:p>
        </w:tc>
      </w:tr>
      <w:tr w:rsidR="00310198" w:rsidRPr="004531C3" w14:paraId="7E490696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A07F7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6B1F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Блоки оконные из поливинилхлоридных профилей с листовым стеклом и стеклопакетом: ОПРСП 18-15, площадью 2,59 м2 (ГОСТ 30674-99) (прим.)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365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шт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81C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FD59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5A6DC5F9" w14:textId="77777777" w:rsidTr="004B60DB">
        <w:trPr>
          <w:trHeight w:val="3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9EB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37B0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Установка подоконных досок из ПВХ: в панельных стенах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26EB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BFE3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0,216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6259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(2,7*8) / 100</w:t>
            </w:r>
          </w:p>
        </w:tc>
      </w:tr>
      <w:tr w:rsidR="00310198" w:rsidRPr="004531C3" w14:paraId="61217DE4" w14:textId="77777777" w:rsidTr="00520DAD">
        <w:trPr>
          <w:trHeight w:val="2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D2E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9B8A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Доски подоконные ПВХ, шириной: 300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031A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F3F5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21,6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CCFA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4D37DB2E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8365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129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A54A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Устройство мелких покрытий (брандмауэры, парапеты, свесы и т.п.)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9DB6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D2BF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89D5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(2,5*8*0,25) / 100</w:t>
            </w:r>
          </w:p>
        </w:tc>
      </w:tr>
      <w:tr w:rsidR="00310198" w:rsidRPr="004531C3" w14:paraId="3FB3EC7B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05ABC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130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05D523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Водоотлив оконный шириной планки 250 мм из оцинкованной стали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E567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п.м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8CAC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83E89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2,5*8</w:t>
            </w:r>
          </w:p>
        </w:tc>
      </w:tr>
      <w:tr w:rsidR="00310198" w:rsidRPr="004531C3" w14:paraId="05587541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F4EF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11. Настил ангара</w:t>
            </w:r>
          </w:p>
        </w:tc>
      </w:tr>
      <w:tr w:rsidR="00310198" w:rsidRPr="004531C3" w14:paraId="7339EC47" w14:textId="77777777" w:rsidTr="00CF6DFA">
        <w:trPr>
          <w:trHeight w:val="3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6FEFA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97C9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Перестилка дощатых полов не крашеных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C12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D0EC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0,418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E7F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(836*5% от 1) / 100</w:t>
            </w:r>
          </w:p>
        </w:tc>
      </w:tr>
      <w:tr w:rsidR="00310198" w:rsidRPr="004531C3" w14:paraId="081992AE" w14:textId="77777777" w:rsidTr="00520DAD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A5702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89AE7" w14:textId="588CC551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Доска половая (лиственница) толщиной 20, 27, 32 мм, шириной 80, 90, 110, 134 мм, длиной 2-4 м, класс </w:t>
            </w:r>
            <w:r w:rsidR="009D2F26">
              <w:rPr>
                <w:sz w:val="22"/>
                <w:szCs w:val="22"/>
              </w:rPr>
              <w:t>«</w:t>
            </w:r>
            <w:r w:rsidRPr="004531C3">
              <w:rPr>
                <w:sz w:val="22"/>
                <w:szCs w:val="22"/>
              </w:rPr>
              <w:t>А</w:t>
            </w:r>
            <w:r w:rsidR="009D2F2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6C15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2524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0,0794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A2C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4D62CB16" w14:textId="77777777" w:rsidTr="00CF6DFA">
        <w:trPr>
          <w:trHeight w:val="266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CC885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133</w:t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56FB4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Антисептирование древесины: водными растворами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DB40FA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100 м2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58A8EF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16,72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5CB3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(836*2) / 100</w:t>
            </w:r>
          </w:p>
        </w:tc>
      </w:tr>
      <w:tr w:rsidR="00310198" w:rsidRPr="004531C3" w14:paraId="7C99B551" w14:textId="77777777" w:rsidTr="00520DAD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E25B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t>Раздел 12. Прочее</w:t>
            </w:r>
          </w:p>
        </w:tc>
      </w:tr>
      <w:tr w:rsidR="00310198" w:rsidRPr="004531C3" w14:paraId="01D4636C" w14:textId="77777777" w:rsidTr="00FD78BA">
        <w:trPr>
          <w:trHeight w:val="57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DD2B9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134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C513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106B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 т груза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9A4A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0,0256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ABF3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318C04DC" w14:textId="77777777" w:rsidTr="00FD78BA">
        <w:trPr>
          <w:trHeight w:val="8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C70D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135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F2CFE" w14:textId="7777777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Перевозка грузов автомобилями-самосвалами грузоподъемностью 10 т, работающих вне карьера, на расстояние: до 25 км I класс груза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F2FF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 т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21F6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0,0256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C7FC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08A1480F" w14:textId="77777777" w:rsidTr="00FD78BA">
        <w:trPr>
          <w:trHeight w:val="31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3E7E" w14:textId="77777777" w:rsidR="00310198" w:rsidRPr="004531C3" w:rsidRDefault="00310198" w:rsidP="004531C3">
            <w:pPr>
              <w:rPr>
                <w:b/>
                <w:bCs/>
              </w:rPr>
            </w:pPr>
            <w:r w:rsidRPr="004531C3">
              <w:rPr>
                <w:b/>
                <w:bCs/>
              </w:rPr>
              <w:lastRenderedPageBreak/>
              <w:t>Раздел 13. Дополнительные затраты по транспортировке основных строительных материалов.</w:t>
            </w:r>
          </w:p>
        </w:tc>
      </w:tr>
      <w:tr w:rsidR="00310198" w:rsidRPr="004531C3" w14:paraId="146B8DDD" w14:textId="77777777" w:rsidTr="004B60DB">
        <w:trPr>
          <w:trHeight w:val="151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2A96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136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8CBE" w14:textId="3AD7E888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Перево</w:t>
            </w:r>
            <w:r w:rsidR="004B60DB">
              <w:rPr>
                <w:sz w:val="22"/>
                <w:szCs w:val="22"/>
              </w:rPr>
              <w:t>зка строительных грузов (металл</w:t>
            </w:r>
            <w:r w:rsidRPr="004531C3">
              <w:rPr>
                <w:sz w:val="22"/>
                <w:szCs w:val="22"/>
              </w:rPr>
              <w:t xml:space="preserve"> - балки, сваи квадратного сечения более 40х40 мм, трубы, сталь листовая,  швеллеры, шпунт металлический, сталь арматурная  и т.п.) сверх учтенного нормами СН</w:t>
            </w:r>
            <w:r w:rsidR="004B60DB">
              <w:rPr>
                <w:sz w:val="22"/>
                <w:szCs w:val="22"/>
              </w:rPr>
              <w:t>Б-2001 г. Нальчик - Станция Мир</w:t>
            </w:r>
            <w:r w:rsidRPr="004531C3">
              <w:rPr>
                <w:sz w:val="22"/>
                <w:szCs w:val="22"/>
              </w:rPr>
              <w:t xml:space="preserve"> L= 136км(пол.Азау)+5,5км(Станция Мир)=141,5км, в т.ч. 30км</w:t>
            </w:r>
            <w:r w:rsidR="009D2F2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учтенные в СНБ, I класс груза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1D1C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9649D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11,206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794F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8,388+2,652+0,02+0,092+0,001+0,001+0,028+0,002+0,002+0,02</w:t>
            </w:r>
          </w:p>
        </w:tc>
      </w:tr>
      <w:tr w:rsidR="00310198" w:rsidRPr="004531C3" w14:paraId="4875223F" w14:textId="77777777" w:rsidTr="004B60DB">
        <w:trPr>
          <w:trHeight w:val="108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252B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137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EEEC" w14:textId="344C2489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Перевозка строительных грузов (металлоконструкции) сверх учтенного нормами СНБ-2001  г. Нальчик - Станция Ми</w:t>
            </w:r>
            <w:r w:rsidR="004B60DB">
              <w:rPr>
                <w:sz w:val="22"/>
                <w:szCs w:val="22"/>
              </w:rPr>
              <w:t xml:space="preserve">р </w:t>
            </w:r>
            <w:r w:rsidRPr="004531C3">
              <w:rPr>
                <w:sz w:val="22"/>
                <w:szCs w:val="22"/>
              </w:rPr>
              <w:t>L= 136км(пол.Азау)+5,5км(Станция Мир) =141,5км, в т.ч. 30км</w:t>
            </w:r>
            <w:r w:rsidR="009D2F2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учтенные в СНБ, I класс груза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C58D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88C5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2,712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992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0,404+0,6+1,317+0,023+0,368</w:t>
            </w:r>
          </w:p>
        </w:tc>
      </w:tr>
      <w:tr w:rsidR="00310198" w:rsidRPr="004531C3" w14:paraId="58A2AF2A" w14:textId="77777777" w:rsidTr="004B60DB">
        <w:trPr>
          <w:trHeight w:val="107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AEFD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138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1385" w14:textId="28C9AA0B" w:rsidR="00310198" w:rsidRPr="004531C3" w:rsidRDefault="00310198" w:rsidP="009D2F26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Калькуляция на перевозку щебня, песка  автомобилями-самосвалами грузоподъемностью 10 т, работающих вне карьера до ЦБС (L= 83 км в т.ч. 30км</w:t>
            </w:r>
            <w:r w:rsidR="009D2F2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учтенные в СНБ) I класс груза (на 1 тн)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DFEE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AF2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26,893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A1D8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0,064+1,077+4,261+1,41+1,567+15,667+2,847</w:t>
            </w:r>
          </w:p>
        </w:tc>
      </w:tr>
      <w:tr w:rsidR="00310198" w:rsidRPr="004531C3" w14:paraId="43B8B07F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B3F9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139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4FDF" w14:textId="08B6F8D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Перевозка грузов (бетона, раствора) за исключением 30 км, учтенных в сметной цене материалов (L= 90 км в т.ч. 30к</w:t>
            </w:r>
            <w:r w:rsidR="0014680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>. учтенные в СНБ)</w:t>
            </w:r>
            <w:r w:rsidR="0014680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I класс груза (на 1 тн)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CD97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00CF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2,418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CEB4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64DF4DFD" w14:textId="77777777" w:rsidTr="00CF6DFA">
        <w:trPr>
          <w:trHeight w:val="80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E190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140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1A99" w14:textId="0216E02B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Перевозка строительных грузов (прочие) г. Нальчик - Станция Мир L= 136км(пол.Азау)+5,5км(Станция Мир)=141,5км, в т.ч. 30км</w:t>
            </w:r>
            <w:r w:rsidR="0014680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учтенные в СНБ, I класс груза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056B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CFAA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2,807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14E8E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46,036-11,206-2,712-26,893-2,418</w:t>
            </w:r>
          </w:p>
        </w:tc>
      </w:tr>
      <w:tr w:rsidR="00310198" w:rsidRPr="004531C3" w14:paraId="1E7C2C8D" w14:textId="77777777" w:rsidTr="00520DAD">
        <w:trPr>
          <w:trHeight w:val="85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FC9C9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141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0CEC" w14:textId="2D66277A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Перевозка строительных грузов (прочие) г. Нальчик - Станция Мир  L= 136км(пол.Азау)+5,5км(Станция Мир) =141,5км, в т.ч. 30км</w:t>
            </w:r>
            <w:r w:rsidR="0014680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учтенные в СНБ, 2 класс груза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57899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6EA1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2,645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109A7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2,799-0,154</w:t>
            </w:r>
          </w:p>
        </w:tc>
      </w:tr>
      <w:tr w:rsidR="00310198" w:rsidRPr="004531C3" w14:paraId="2721B43E" w14:textId="77777777" w:rsidTr="00520DAD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F1BF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142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DBAA" w14:textId="1DD8BB99" w:rsidR="00310198" w:rsidRPr="004531C3" w:rsidRDefault="004B60DB" w:rsidP="004B6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Перевозка лесоматериалов </w:t>
            </w:r>
            <w:r w:rsidR="00310198" w:rsidRPr="004531C3">
              <w:rPr>
                <w:sz w:val="22"/>
                <w:szCs w:val="22"/>
              </w:rPr>
              <w:t>СВЕРХ УЧТЕННОГО НОРМАМИ СНБ-2001 г. Нальчик - Станция Мир  L= 136км(пол.Азау)+5,5км(Станция Мир)=141,5км, в т.ч. 30км</w:t>
            </w:r>
            <w:r w:rsidR="00146806">
              <w:rPr>
                <w:sz w:val="22"/>
                <w:szCs w:val="22"/>
              </w:rPr>
              <w:t>,</w:t>
            </w:r>
            <w:r w:rsidR="00310198" w:rsidRPr="004531C3">
              <w:rPr>
                <w:sz w:val="22"/>
                <w:szCs w:val="22"/>
              </w:rPr>
              <w:t xml:space="preserve"> учтенные в СНБ, 2 класс груза (на 1 тн)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FA34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50A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0,154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774D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0,122+0,005+0,002+0,025</w:t>
            </w:r>
          </w:p>
        </w:tc>
      </w:tr>
      <w:tr w:rsidR="00310198" w:rsidRPr="004531C3" w14:paraId="126336BC" w14:textId="77777777" w:rsidTr="00FD78BA">
        <w:trPr>
          <w:trHeight w:val="11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7E3F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143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1AEB" w14:textId="46D4A907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Перевозка строительных грузов (прочие)  г. Нальчик - Станция Мир  L= 136км(пол.Азау)+5,5км(Станция Мир)=141,5км, в т.ч. 30км</w:t>
            </w:r>
            <w:r w:rsidR="0014680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учтенные в СНБ, 3 класс груза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6FA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420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1,817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7ACF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 xml:space="preserve"> 5,144-3,327</w:t>
            </w:r>
          </w:p>
        </w:tc>
      </w:tr>
      <w:tr w:rsidR="00310198" w:rsidRPr="004531C3" w14:paraId="04C63BFD" w14:textId="77777777" w:rsidTr="00FD78BA">
        <w:trPr>
          <w:trHeight w:val="212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948E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5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ABF4A" w14:textId="0716DD2C" w:rsidR="00310198" w:rsidRPr="004531C3" w:rsidRDefault="00310198" w:rsidP="00975DEE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Калькуляция на перевозку бетонных, железобетонных изделий, стеновых и перегородочных материалов (кирпич, блоки, камни, плиты и панели), лесоматериалов круглых и пиломатериалов бортовым автомобилем, грузоподъ</w:t>
            </w:r>
            <w:r w:rsidR="00975DEE">
              <w:rPr>
                <w:sz w:val="22"/>
                <w:szCs w:val="22"/>
              </w:rPr>
              <w:t xml:space="preserve">емностью 15 т до Станции Мир: </w:t>
            </w:r>
            <w:r w:rsidRPr="004531C3">
              <w:rPr>
                <w:sz w:val="22"/>
                <w:szCs w:val="22"/>
              </w:rPr>
              <w:t>г. Нальчик - Станция Мир L= 136км</w:t>
            </w:r>
            <w:r w:rsidR="00B90790">
              <w:rPr>
                <w:sz w:val="22"/>
                <w:szCs w:val="22"/>
              </w:rPr>
              <w:t xml:space="preserve"> </w:t>
            </w:r>
            <w:r w:rsidRPr="004531C3">
              <w:rPr>
                <w:sz w:val="22"/>
                <w:szCs w:val="22"/>
              </w:rPr>
              <w:t>(пол.Азау)+5,5км(Станция Мир)=141,5км, в т.ч. 30км</w:t>
            </w:r>
            <w:r w:rsidR="0014680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учтенные в СНБ, 3 класс груза (на 1 тн) (сэндвич-панели)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3A18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B51B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3,327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83E2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  <w:tr w:rsidR="00310198" w:rsidRPr="004531C3" w14:paraId="2F0D6672" w14:textId="77777777" w:rsidTr="00975DEE">
        <w:trPr>
          <w:trHeight w:val="212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05F1" w14:textId="77777777" w:rsidR="00310198" w:rsidRPr="004531C3" w:rsidRDefault="00310198" w:rsidP="004531C3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145</w:t>
            </w:r>
          </w:p>
        </w:tc>
        <w:tc>
          <w:tcPr>
            <w:tcW w:w="5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CEC3" w14:textId="375DF623" w:rsidR="00310198" w:rsidRPr="004531C3" w:rsidRDefault="00310198" w:rsidP="004531C3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Перевозку строительных грузов (кроме массовых навалочных, перевозимых автомобилями-самосвалами, а также бетонных и железобетонных изделий, стеновых и перегородочных материалов, лесоматериалов круглых и пиломатериалов, включенных в таблицу 03-01), бортовым автомобилем грузоподъемностью 5 т г. Нальчик - Станция Мир L= 136км(пол.Азау)+5,5км(Станция Мир)=141,5км, в т.ч. 30км</w:t>
            </w:r>
            <w:r w:rsidR="00146806">
              <w:rPr>
                <w:sz w:val="22"/>
                <w:szCs w:val="22"/>
              </w:rPr>
              <w:t>,</w:t>
            </w:r>
            <w:r w:rsidRPr="004531C3">
              <w:rPr>
                <w:sz w:val="22"/>
                <w:szCs w:val="22"/>
              </w:rPr>
              <w:t xml:space="preserve"> учтенные в СНБ, 4 класс груза (на 1 тн)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0CB01" w14:textId="77777777" w:rsidR="00310198" w:rsidRPr="004531C3" w:rsidRDefault="00310198">
            <w:pPr>
              <w:jc w:val="center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E019" w14:textId="77777777" w:rsidR="00310198" w:rsidRPr="004531C3" w:rsidRDefault="00310198">
            <w:pPr>
              <w:jc w:val="right"/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0,462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E6F0" w14:textId="77777777" w:rsidR="00310198" w:rsidRPr="004531C3" w:rsidRDefault="00310198">
            <w:pPr>
              <w:rPr>
                <w:sz w:val="22"/>
                <w:szCs w:val="22"/>
              </w:rPr>
            </w:pPr>
            <w:r w:rsidRPr="004531C3">
              <w:rPr>
                <w:sz w:val="22"/>
                <w:szCs w:val="22"/>
              </w:rPr>
              <w:t> </w:t>
            </w:r>
          </w:p>
        </w:tc>
      </w:tr>
    </w:tbl>
    <w:p w14:paraId="301FF46A" w14:textId="77777777" w:rsidR="00310198" w:rsidRPr="004531C3" w:rsidRDefault="00310198" w:rsidP="004531C3">
      <w:pPr>
        <w:jc w:val="right"/>
        <w:rPr>
          <w:b/>
        </w:rPr>
      </w:pPr>
    </w:p>
    <w:p w14:paraId="54F0478B" w14:textId="77777777" w:rsidR="00310198" w:rsidRPr="004531C3" w:rsidRDefault="00310198" w:rsidP="004531C3">
      <w:pPr>
        <w:jc w:val="right"/>
        <w:rPr>
          <w:b/>
        </w:rPr>
      </w:pPr>
    </w:p>
    <w:tbl>
      <w:tblPr>
        <w:tblW w:w="9745" w:type="dxa"/>
        <w:jc w:val="center"/>
        <w:tblLook w:val="01E0" w:firstRow="1" w:lastRow="1" w:firstColumn="1" w:lastColumn="1" w:noHBand="0" w:noVBand="0"/>
      </w:tblPr>
      <w:tblGrid>
        <w:gridCol w:w="4874"/>
        <w:gridCol w:w="4871"/>
      </w:tblGrid>
      <w:tr w:rsidR="00310198" w:rsidRPr="004531C3" w14:paraId="1BD3F23A" w14:textId="77777777" w:rsidTr="00310198">
        <w:trPr>
          <w:trHeight w:val="662"/>
          <w:jc w:val="center"/>
        </w:trPr>
        <w:tc>
          <w:tcPr>
            <w:tcW w:w="4874" w:type="dxa"/>
            <w:vAlign w:val="center"/>
          </w:tcPr>
          <w:p w14:paraId="20F592D0" w14:textId="77777777" w:rsidR="00310198" w:rsidRPr="004531C3" w:rsidRDefault="00310198">
            <w:r w:rsidRPr="004531C3">
              <w:t>ОТ ПОДРЯДЧИКА:</w:t>
            </w:r>
          </w:p>
        </w:tc>
        <w:tc>
          <w:tcPr>
            <w:tcW w:w="4871" w:type="dxa"/>
            <w:vAlign w:val="center"/>
          </w:tcPr>
          <w:p w14:paraId="080DFDF2" w14:textId="77777777" w:rsidR="00310198" w:rsidRPr="004531C3" w:rsidRDefault="00310198">
            <w:r w:rsidRPr="004531C3">
              <w:t>ОТ ЗАКАЗЧИКА:</w:t>
            </w:r>
          </w:p>
        </w:tc>
      </w:tr>
      <w:tr w:rsidR="00310198" w:rsidRPr="004531C3" w14:paraId="1BFD4DD0" w14:textId="77777777" w:rsidTr="00310198">
        <w:trPr>
          <w:jc w:val="center"/>
        </w:trPr>
        <w:tc>
          <w:tcPr>
            <w:tcW w:w="4874" w:type="dxa"/>
          </w:tcPr>
          <w:p w14:paraId="2D004F39" w14:textId="77777777" w:rsidR="00310198" w:rsidRPr="004531C3" w:rsidRDefault="00310198" w:rsidP="004531C3"/>
        </w:tc>
        <w:tc>
          <w:tcPr>
            <w:tcW w:w="4871" w:type="dxa"/>
          </w:tcPr>
          <w:p w14:paraId="7FEC015D" w14:textId="77777777" w:rsidR="00310198" w:rsidRPr="004531C3" w:rsidRDefault="00310198" w:rsidP="004531C3"/>
        </w:tc>
      </w:tr>
      <w:tr w:rsidR="00310198" w:rsidRPr="004531C3" w14:paraId="071BCFD4" w14:textId="77777777" w:rsidTr="00310198">
        <w:trPr>
          <w:jc w:val="center"/>
        </w:trPr>
        <w:tc>
          <w:tcPr>
            <w:tcW w:w="4874" w:type="dxa"/>
          </w:tcPr>
          <w:p w14:paraId="5F9EF64F" w14:textId="77777777" w:rsidR="00310198" w:rsidRPr="004531C3" w:rsidRDefault="00310198" w:rsidP="004531C3"/>
          <w:p w14:paraId="705C150E" w14:textId="77777777" w:rsidR="00310198" w:rsidRPr="004531C3" w:rsidRDefault="00310198" w:rsidP="004531C3">
            <w:r w:rsidRPr="004531C3">
              <w:t>________________ / __________________ /</w:t>
            </w:r>
          </w:p>
          <w:p w14:paraId="17A0AA8E" w14:textId="77777777" w:rsidR="00310198" w:rsidRPr="004531C3" w:rsidRDefault="00310198"/>
        </w:tc>
        <w:tc>
          <w:tcPr>
            <w:tcW w:w="4871" w:type="dxa"/>
          </w:tcPr>
          <w:p w14:paraId="09BBD5CB" w14:textId="77777777" w:rsidR="00310198" w:rsidRPr="004531C3" w:rsidRDefault="00310198"/>
          <w:p w14:paraId="060575D0" w14:textId="77777777" w:rsidR="00310198" w:rsidRPr="004531C3" w:rsidRDefault="00310198">
            <w:r w:rsidRPr="004531C3">
              <w:t>__________________ / __________________ /</w:t>
            </w:r>
          </w:p>
          <w:p w14:paraId="1A854E5C" w14:textId="77777777" w:rsidR="00310198" w:rsidRPr="004531C3" w:rsidRDefault="00310198"/>
        </w:tc>
      </w:tr>
      <w:tr w:rsidR="00310198" w:rsidRPr="004531C3" w14:paraId="4AD531C7" w14:textId="77777777" w:rsidTr="00310198">
        <w:trPr>
          <w:jc w:val="center"/>
        </w:trPr>
        <w:tc>
          <w:tcPr>
            <w:tcW w:w="4874" w:type="dxa"/>
          </w:tcPr>
          <w:p w14:paraId="5100B887" w14:textId="77777777" w:rsidR="00310198" w:rsidRPr="004531C3" w:rsidRDefault="00310198" w:rsidP="004531C3"/>
        </w:tc>
        <w:tc>
          <w:tcPr>
            <w:tcW w:w="4871" w:type="dxa"/>
          </w:tcPr>
          <w:p w14:paraId="23B3FBF2" w14:textId="77777777" w:rsidR="00310198" w:rsidRPr="004531C3" w:rsidRDefault="00310198" w:rsidP="004531C3"/>
        </w:tc>
      </w:tr>
      <w:tr w:rsidR="00310198" w:rsidRPr="004531C3" w14:paraId="13D81341" w14:textId="77777777" w:rsidTr="00310198">
        <w:trPr>
          <w:jc w:val="center"/>
        </w:trPr>
        <w:tc>
          <w:tcPr>
            <w:tcW w:w="4874" w:type="dxa"/>
          </w:tcPr>
          <w:p w14:paraId="6FE38857" w14:textId="77777777" w:rsidR="00310198" w:rsidRPr="004531C3" w:rsidRDefault="00310198" w:rsidP="004531C3"/>
          <w:p w14:paraId="06F264C6" w14:textId="6F3DABF1" w:rsidR="00310198" w:rsidRPr="004531C3" w:rsidRDefault="00310198" w:rsidP="004531C3">
            <w:r w:rsidRPr="004531C3">
              <w:t>М.П</w:t>
            </w:r>
            <w:r w:rsidR="009F6F3F">
              <w:t>.</w:t>
            </w:r>
          </w:p>
        </w:tc>
        <w:tc>
          <w:tcPr>
            <w:tcW w:w="4871" w:type="dxa"/>
          </w:tcPr>
          <w:p w14:paraId="1C10BA74" w14:textId="77777777" w:rsidR="00310198" w:rsidRPr="004531C3" w:rsidRDefault="00310198"/>
          <w:p w14:paraId="48CDA24C" w14:textId="77777777" w:rsidR="00310198" w:rsidRPr="004531C3" w:rsidRDefault="00310198">
            <w:r w:rsidRPr="004531C3">
              <w:t>М.П.</w:t>
            </w:r>
          </w:p>
        </w:tc>
      </w:tr>
    </w:tbl>
    <w:p w14:paraId="63676FB1" w14:textId="77777777" w:rsidR="00A9613A" w:rsidRDefault="00A9613A">
      <w:pPr>
        <w:jc w:val="right"/>
        <w:rPr>
          <w:b/>
        </w:rPr>
        <w:sectPr w:rsidR="00A9613A" w:rsidSect="0031019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234B34B" w14:textId="77777777" w:rsidR="00B067D9" w:rsidRPr="004531C3" w:rsidRDefault="00B067D9">
      <w:pPr>
        <w:jc w:val="right"/>
        <w:rPr>
          <w:b/>
        </w:rPr>
      </w:pPr>
      <w:r w:rsidRPr="004531C3">
        <w:rPr>
          <w:b/>
        </w:rPr>
        <w:lastRenderedPageBreak/>
        <w:t>ПРИЛОЖЕНИЕ № 2</w:t>
      </w:r>
    </w:p>
    <w:p w14:paraId="778EC6AF" w14:textId="2AB87223" w:rsidR="009F6F3F" w:rsidRPr="004531C3" w:rsidRDefault="00B067D9" w:rsidP="009F6F3F">
      <w:pPr>
        <w:jc w:val="right"/>
      </w:pPr>
      <w:r w:rsidRPr="004531C3">
        <w:t xml:space="preserve">к </w:t>
      </w:r>
      <w:r w:rsidR="009F6F3F">
        <w:t>д</w:t>
      </w:r>
      <w:r w:rsidR="00CC4B3B">
        <w:t>оговору</w:t>
      </w:r>
      <w:r w:rsidRPr="004531C3">
        <w:t xml:space="preserve"> </w:t>
      </w:r>
      <w:r w:rsidR="009F6F3F" w:rsidRPr="004531C3">
        <w:t>от «____» __________ 2019 г.</w:t>
      </w:r>
    </w:p>
    <w:p w14:paraId="0ACEFD7F" w14:textId="6B3F97C8" w:rsidR="00B067D9" w:rsidRPr="004531C3" w:rsidRDefault="00B067D9">
      <w:pPr>
        <w:jc w:val="right"/>
      </w:pPr>
      <w:r w:rsidRPr="004531C3">
        <w:t>№ ____</w:t>
      </w:r>
    </w:p>
    <w:p w14:paraId="41DF9BEC" w14:textId="00FF6C87" w:rsidR="00B067D9" w:rsidRPr="004531C3" w:rsidRDefault="00B067D9">
      <w:pPr>
        <w:jc w:val="right"/>
      </w:pPr>
    </w:p>
    <w:tbl>
      <w:tblPr>
        <w:tblW w:w="0" w:type="auto"/>
        <w:tblInd w:w="10314" w:type="dxa"/>
        <w:tblLook w:val="04A0" w:firstRow="1" w:lastRow="0" w:firstColumn="1" w:lastColumn="0" w:noHBand="0" w:noVBand="1"/>
      </w:tblPr>
      <w:tblGrid>
        <w:gridCol w:w="222"/>
      </w:tblGrid>
      <w:tr w:rsidR="00B067D9" w:rsidRPr="004531C3" w14:paraId="152FB9D4" w14:textId="77777777" w:rsidTr="00B067D9">
        <w:tc>
          <w:tcPr>
            <w:tcW w:w="4253" w:type="dxa"/>
            <w:shd w:val="clear" w:color="auto" w:fill="auto"/>
          </w:tcPr>
          <w:p w14:paraId="3A6D7BB6" w14:textId="77777777" w:rsidR="00B067D9" w:rsidRPr="004531C3" w:rsidRDefault="00B067D9">
            <w:pPr>
              <w:jc w:val="both"/>
              <w:rPr>
                <w:rFonts w:eastAsia="Calibri"/>
              </w:rPr>
            </w:pPr>
          </w:p>
        </w:tc>
      </w:tr>
    </w:tbl>
    <w:p w14:paraId="62F8C325" w14:textId="61F33947" w:rsidR="00B067D9" w:rsidRPr="004531C3" w:rsidRDefault="00B067D9" w:rsidP="004531C3">
      <w:pPr>
        <w:ind w:firstLine="709"/>
        <w:jc w:val="center"/>
        <w:rPr>
          <w:rFonts w:eastAsia="Calibri"/>
          <w:b/>
          <w:lang w:eastAsia="en-US"/>
        </w:rPr>
      </w:pPr>
      <w:r w:rsidRPr="004531C3">
        <w:rPr>
          <w:rFonts w:eastAsia="Calibri"/>
          <w:b/>
          <w:lang w:eastAsia="en-US"/>
        </w:rPr>
        <w:t>Требования по формированию документов, подтверждающих затраты</w:t>
      </w:r>
      <w:r w:rsidRPr="004531C3">
        <w:rPr>
          <w:rFonts w:eastAsia="Calibri"/>
          <w:b/>
          <w:lang w:eastAsia="en-US"/>
        </w:rPr>
        <w:br/>
        <w:t xml:space="preserve">на реализацию </w:t>
      </w:r>
      <w:r w:rsidR="00B95E25">
        <w:rPr>
          <w:rFonts w:eastAsia="Calibri"/>
          <w:b/>
          <w:lang w:eastAsia="en-US"/>
        </w:rPr>
        <w:t>Договора</w:t>
      </w:r>
    </w:p>
    <w:p w14:paraId="21F64EF9" w14:textId="77777777" w:rsidR="008823C1" w:rsidRPr="008823C1" w:rsidRDefault="008823C1" w:rsidP="008823C1">
      <w:pPr>
        <w:jc w:val="both"/>
      </w:pPr>
    </w:p>
    <w:tbl>
      <w:tblPr>
        <w:tblpPr w:leftFromText="180" w:rightFromText="180" w:vertAnchor="text" w:tblpX="-502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1"/>
      </w:tblGrid>
      <w:tr w:rsidR="008823C1" w:rsidRPr="008823C1" w14:paraId="48F4224D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014067CC" w14:textId="77777777" w:rsidR="008823C1" w:rsidRPr="008823C1" w:rsidRDefault="008823C1" w:rsidP="008823C1">
            <w:pPr>
              <w:jc w:val="both"/>
            </w:pPr>
          </w:p>
        </w:tc>
        <w:tc>
          <w:tcPr>
            <w:tcW w:w="9101" w:type="dxa"/>
            <w:shd w:val="clear" w:color="auto" w:fill="auto"/>
          </w:tcPr>
          <w:p w14:paraId="1EDABF93" w14:textId="77777777" w:rsidR="008823C1" w:rsidRPr="008823C1" w:rsidRDefault="008823C1" w:rsidP="008823C1">
            <w:pPr>
              <w:jc w:val="both"/>
              <w:rPr>
                <w:b/>
              </w:rPr>
            </w:pPr>
            <w:r w:rsidRPr="008823C1">
              <w:rPr>
                <w:b/>
              </w:rPr>
              <w:t>Ремонтно-строительные работы и монтаж оборудования</w:t>
            </w:r>
          </w:p>
        </w:tc>
      </w:tr>
      <w:tr w:rsidR="008823C1" w:rsidRPr="008823C1" w14:paraId="65BC93B0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58D4B648" w14:textId="77777777" w:rsidR="008823C1" w:rsidRPr="008823C1" w:rsidRDefault="008823C1" w:rsidP="008823C1">
            <w:pPr>
              <w:jc w:val="both"/>
            </w:pPr>
            <w:r w:rsidRPr="008823C1">
              <w:t>1</w:t>
            </w:r>
          </w:p>
        </w:tc>
        <w:tc>
          <w:tcPr>
            <w:tcW w:w="9101" w:type="dxa"/>
            <w:shd w:val="clear" w:color="auto" w:fill="auto"/>
          </w:tcPr>
          <w:p w14:paraId="7361C344" w14:textId="0C357C5C" w:rsidR="008823C1" w:rsidRPr="008823C1" w:rsidRDefault="008823C1" w:rsidP="008823C1">
            <w:pPr>
              <w:jc w:val="both"/>
            </w:pPr>
            <w:r w:rsidRPr="008823C1">
              <w:t xml:space="preserve">Затраты на ремонтно-строительные работы подтверждаются </w:t>
            </w:r>
            <w:r w:rsidR="00B95E25">
              <w:t>Договора</w:t>
            </w:r>
            <w:r w:rsidRPr="008823C1">
              <w:t>ми, актами сдачи-приемки выполненных работ по форме № КС-2 (далее</w:t>
            </w:r>
            <w:r w:rsidR="009F6F3F">
              <w:t xml:space="preserve"> – </w:t>
            </w:r>
            <w:r w:rsidRPr="008823C1">
              <w:t xml:space="preserve">КС-2), справками о стоимости выполненных работ по форме № КС-3 (далее </w:t>
            </w:r>
            <w:r w:rsidR="009F6F3F">
              <w:t xml:space="preserve">– </w:t>
            </w:r>
            <w:r w:rsidRPr="008823C1">
              <w:t xml:space="preserve">КС-3), счетами-фактурами. </w:t>
            </w:r>
          </w:p>
          <w:p w14:paraId="088D031D" w14:textId="342BD9AA" w:rsidR="008823C1" w:rsidRPr="008823C1" w:rsidRDefault="008823C1" w:rsidP="008823C1">
            <w:pPr>
              <w:jc w:val="both"/>
            </w:pPr>
            <w:r w:rsidRPr="008823C1">
              <w:t>Составление КС-2 на ремонтно-строительные работы и монтаж оборудования осуществляется на основании государственных сметных нормативов ФЕРр-2001</w:t>
            </w:r>
            <w:r w:rsidR="009F6F3F">
              <w:t>.</w:t>
            </w:r>
            <w:r w:rsidRPr="008823C1">
              <w:t xml:space="preserve"> При отсутствии необходимых единичных расценок в сборниках ФЕРр-2001 сметные затраты на ремонтно-строительные работы могут быть определены: </w:t>
            </w:r>
          </w:p>
          <w:p w14:paraId="24BD294F" w14:textId="77777777" w:rsidR="008823C1" w:rsidRPr="008823C1" w:rsidRDefault="008823C1" w:rsidP="008823C1">
            <w:pPr>
              <w:jc w:val="both"/>
            </w:pPr>
            <w:r w:rsidRPr="008823C1">
              <w:t xml:space="preserve">- по единичным расценкам сборника ФЕР 81-02-46-… «Работы при реконструкции зданий и сооружений»; </w:t>
            </w:r>
          </w:p>
          <w:p w14:paraId="07E670E7" w14:textId="7AF08D64" w:rsidR="008823C1" w:rsidRPr="008823C1" w:rsidRDefault="008823C1" w:rsidP="008823C1">
            <w:pPr>
              <w:jc w:val="both"/>
            </w:pPr>
            <w:r w:rsidRPr="008823C1">
              <w:t>- по единичным расценкам, включенным в сборники ФЕР-2001 с применением следующих коэффициентов: к=1,15 – к затратам труда и оплате труда рабочих; к=1,25 – к затратам на эксплуатацию строительных машин и механизмов, затратам труда машинистов</w:t>
            </w:r>
            <w:r w:rsidR="009F6F3F">
              <w:t>;</w:t>
            </w:r>
          </w:p>
          <w:p w14:paraId="2E86000C" w14:textId="796D2977" w:rsidR="008823C1" w:rsidRPr="008823C1" w:rsidRDefault="008823C1" w:rsidP="008823C1">
            <w:pPr>
              <w:jc w:val="both"/>
              <w:rPr>
                <w:b/>
              </w:rPr>
            </w:pPr>
            <w:r w:rsidRPr="008823C1">
              <w:t>- по единичным расценкам, включенным в сборники ФЕРм-2001</w:t>
            </w:r>
          </w:p>
        </w:tc>
      </w:tr>
      <w:tr w:rsidR="008823C1" w:rsidRPr="008823C1" w14:paraId="1DC24D14" w14:textId="77777777" w:rsidTr="00FD78BA">
        <w:trPr>
          <w:trHeight w:val="827"/>
        </w:trPr>
        <w:tc>
          <w:tcPr>
            <w:tcW w:w="675" w:type="dxa"/>
            <w:shd w:val="clear" w:color="auto" w:fill="auto"/>
          </w:tcPr>
          <w:p w14:paraId="0E7AC425" w14:textId="77777777" w:rsidR="008823C1" w:rsidRPr="008823C1" w:rsidRDefault="008823C1" w:rsidP="008823C1">
            <w:pPr>
              <w:jc w:val="both"/>
            </w:pPr>
            <w:r w:rsidRPr="008823C1">
              <w:t>2</w:t>
            </w:r>
          </w:p>
        </w:tc>
        <w:tc>
          <w:tcPr>
            <w:tcW w:w="9101" w:type="dxa"/>
            <w:shd w:val="clear" w:color="auto" w:fill="auto"/>
          </w:tcPr>
          <w:p w14:paraId="16C386ED" w14:textId="4FCACA56" w:rsidR="008823C1" w:rsidRPr="008823C1" w:rsidRDefault="008823C1" w:rsidP="008823C1">
            <w:pPr>
              <w:jc w:val="both"/>
            </w:pPr>
            <w:r w:rsidRPr="008823C1">
              <w:t>Акты выполненных работ по форме КС-2 формируются на фактически выполненные работы по сметной документации с использованием сметно-нормативной базы, принятой в сметной документации, в уровне цен на 01.01.2000 с пересчетом в текущий уровень цен.</w:t>
            </w:r>
          </w:p>
          <w:p w14:paraId="661BF083" w14:textId="2550970C" w:rsidR="008823C1" w:rsidRPr="008823C1" w:rsidRDefault="008823C1" w:rsidP="008823C1">
            <w:pPr>
              <w:jc w:val="both"/>
            </w:pPr>
            <w:r w:rsidRPr="008823C1">
              <w:t xml:space="preserve">Пересчет в текущие цены осуществляется с использованием индекса изменения стоимости строительно-монтажных работ, публикуемым Минстроем России на период, соответствующий периоду выполнения работ согласно </w:t>
            </w:r>
            <w:r w:rsidR="009F6F3F" w:rsidRPr="008823C1">
              <w:t>график</w:t>
            </w:r>
            <w:r w:rsidR="009F6F3F">
              <w:t>у</w:t>
            </w:r>
            <w:r w:rsidR="009F6F3F" w:rsidRPr="008823C1">
              <w:t xml:space="preserve"> </w:t>
            </w:r>
            <w:r w:rsidRPr="008823C1">
              <w:t>(</w:t>
            </w:r>
            <w:r w:rsidR="009F6F3F">
              <w:t>п</w:t>
            </w:r>
            <w:r w:rsidR="009F6F3F" w:rsidRPr="008823C1">
              <w:t xml:space="preserve">риложение </w:t>
            </w:r>
            <w:r w:rsidRPr="008823C1">
              <w:t xml:space="preserve">№___ к </w:t>
            </w:r>
            <w:r w:rsidR="00CC4B3B">
              <w:t>Договору</w:t>
            </w:r>
            <w:r w:rsidRPr="008823C1">
              <w:t>) .</w:t>
            </w:r>
          </w:p>
          <w:p w14:paraId="58E6B731" w14:textId="0C5A066A" w:rsidR="008823C1" w:rsidRPr="008823C1" w:rsidRDefault="008823C1" w:rsidP="008823C1">
            <w:pPr>
              <w:jc w:val="both"/>
            </w:pPr>
            <w:r w:rsidRPr="008823C1">
              <w:t>При этом базовая стоимость на 01.01.2000 выполненных работ по акту не должна превышать базовую стоимость на 01.01.2000 аналогичных работ, учтенных сметной документацией.</w:t>
            </w:r>
          </w:p>
          <w:p w14:paraId="260EB855" w14:textId="5FBB2836" w:rsidR="008823C1" w:rsidRPr="008823C1" w:rsidRDefault="008823C1" w:rsidP="008823C1">
            <w:pPr>
              <w:jc w:val="both"/>
            </w:pPr>
            <w:r w:rsidRPr="008823C1">
              <w:t xml:space="preserve">Стоимость выполненных работ уменьшается пропорционально снижению, предложенному победителем конкурса, относительно начальной максимальной цены </w:t>
            </w:r>
            <w:r w:rsidR="00B95E25">
              <w:t>Договора</w:t>
            </w:r>
          </w:p>
        </w:tc>
      </w:tr>
      <w:tr w:rsidR="008823C1" w:rsidRPr="008823C1" w14:paraId="53F852F0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4213B495" w14:textId="77777777" w:rsidR="008823C1" w:rsidRPr="008823C1" w:rsidRDefault="008823C1" w:rsidP="008823C1">
            <w:pPr>
              <w:jc w:val="both"/>
            </w:pPr>
            <w:r w:rsidRPr="008823C1">
              <w:t>3</w:t>
            </w:r>
          </w:p>
        </w:tc>
        <w:tc>
          <w:tcPr>
            <w:tcW w:w="9101" w:type="dxa"/>
            <w:shd w:val="clear" w:color="auto" w:fill="auto"/>
          </w:tcPr>
          <w:p w14:paraId="09039A70" w14:textId="2A028645" w:rsidR="008823C1" w:rsidRPr="008823C1" w:rsidRDefault="008823C1" w:rsidP="008823C1">
            <w:pPr>
              <w:jc w:val="both"/>
            </w:pPr>
            <w:r w:rsidRPr="008823C1">
              <w:t xml:space="preserve">Стоимость материальных ресурсов (далее </w:t>
            </w:r>
            <w:r w:rsidR="009F6F3F">
              <w:t>–</w:t>
            </w:r>
            <w:r w:rsidRPr="008823C1">
              <w:t xml:space="preserve"> МР) определяется по ФССЦ. Стоимость МР, на которые отсутствуют средние сметные цены в ФССЦ, формируется на основании подтверждающих их приобретение бухгалтерских документов (счетов-фактур и товарно-транспортных накладных) и в соответствие с рекомендациями МДС 81-2.99.</w:t>
            </w:r>
          </w:p>
          <w:p w14:paraId="6A487A26" w14:textId="35C5060B" w:rsidR="008823C1" w:rsidRPr="008823C1" w:rsidRDefault="008823C1" w:rsidP="008823C1">
            <w:pPr>
              <w:jc w:val="both"/>
            </w:pPr>
            <w:r w:rsidRPr="008823C1">
              <w:t xml:space="preserve">В случае превышения цены МР по счету-фактуре над ценой МР по прайсу или коммерческому предложению (далее </w:t>
            </w:r>
            <w:r w:rsidR="009F6F3F">
              <w:t xml:space="preserve">– </w:t>
            </w:r>
            <w:r w:rsidRPr="008823C1">
              <w:t>КП), учтенной в сметной документации, цена МР в КС-2 принимается по прайсу или КП. В любом случае к КС-2 прикладывается счет-фактура на приобретение МР.</w:t>
            </w:r>
          </w:p>
          <w:p w14:paraId="7982FE3C" w14:textId="77777777" w:rsidR="008823C1" w:rsidRPr="008823C1" w:rsidRDefault="008823C1" w:rsidP="008823C1">
            <w:pPr>
              <w:jc w:val="both"/>
            </w:pPr>
            <w:r w:rsidRPr="008823C1">
              <w:t xml:space="preserve">Затраты на транспортировку МР свыше 30-ти километров, учтенных ФССЦ, определяются, с учетом разницы тарифов на фактическое расстояние перевозки и тарифа перевозки на 30 км, по калькуляциям, составленными по расценкам ФССЦпг03 на перевозку грузов автомобильным транспортом при соответствующем обосновании расстояния перевозки и наличии согласованной с Заказчиком транспортной схемы транспортировки МР, учитывающей оптимальные расстояние и </w:t>
            </w:r>
            <w:r w:rsidRPr="008823C1">
              <w:lastRenderedPageBreak/>
              <w:t>способы транспортировки.</w:t>
            </w:r>
          </w:p>
          <w:p w14:paraId="31603C5C" w14:textId="6285958E" w:rsidR="008823C1" w:rsidRPr="008823C1" w:rsidRDefault="008823C1" w:rsidP="008823C1">
            <w:pPr>
              <w:jc w:val="both"/>
            </w:pPr>
            <w:r w:rsidRPr="008823C1">
              <w:t>Стоимость транспортировки МР по калькуляции учитывается в КС-2 в графе «материалы»</w:t>
            </w:r>
          </w:p>
        </w:tc>
      </w:tr>
      <w:tr w:rsidR="008823C1" w:rsidRPr="008823C1" w14:paraId="2B4FF7CA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78929FE5" w14:textId="77777777" w:rsidR="008823C1" w:rsidRPr="008823C1" w:rsidRDefault="008823C1" w:rsidP="008823C1">
            <w:pPr>
              <w:jc w:val="both"/>
            </w:pPr>
            <w:r w:rsidRPr="008823C1">
              <w:lastRenderedPageBreak/>
              <w:t>4</w:t>
            </w:r>
          </w:p>
        </w:tc>
        <w:tc>
          <w:tcPr>
            <w:tcW w:w="9101" w:type="dxa"/>
            <w:shd w:val="clear" w:color="auto" w:fill="auto"/>
          </w:tcPr>
          <w:p w14:paraId="2C0D04CF" w14:textId="39C76651" w:rsidR="008823C1" w:rsidRPr="008823C1" w:rsidRDefault="008823C1" w:rsidP="008823C1">
            <w:pPr>
              <w:jc w:val="both"/>
            </w:pPr>
            <w:r w:rsidRPr="008823C1">
              <w:t xml:space="preserve">Стоимость оборудования подтверждается </w:t>
            </w:r>
            <w:r w:rsidR="00B95E25">
              <w:t>Договора</w:t>
            </w:r>
            <w:r w:rsidRPr="008823C1">
              <w:t>ми на поставку оборудования, счетами-фактурами, товарно-транспортными накладными.</w:t>
            </w:r>
          </w:p>
          <w:p w14:paraId="0A7E5357" w14:textId="55654F15" w:rsidR="008823C1" w:rsidRPr="008823C1" w:rsidRDefault="008823C1" w:rsidP="008823C1">
            <w:pPr>
              <w:jc w:val="both"/>
            </w:pPr>
            <w:r w:rsidRPr="008823C1">
              <w:t>В случае превышения цены оборудования по счету-фактуре над ценой оборудования по коммерческому предложению Поставщика, учтенной в сметной документации, цена оборудования принимается по коммерческому предложению Поставщика. В любом случае предоставляется счет-фактура на приобретение оборудования</w:t>
            </w:r>
          </w:p>
        </w:tc>
      </w:tr>
      <w:tr w:rsidR="008823C1" w:rsidRPr="008823C1" w14:paraId="75A27D56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35E1C94A" w14:textId="77777777" w:rsidR="008823C1" w:rsidRPr="008823C1" w:rsidRDefault="008823C1" w:rsidP="008823C1">
            <w:pPr>
              <w:jc w:val="both"/>
            </w:pPr>
            <w:r w:rsidRPr="008823C1">
              <w:t>5</w:t>
            </w:r>
          </w:p>
        </w:tc>
        <w:tc>
          <w:tcPr>
            <w:tcW w:w="9101" w:type="dxa"/>
            <w:shd w:val="clear" w:color="auto" w:fill="auto"/>
          </w:tcPr>
          <w:p w14:paraId="31F3EB9C" w14:textId="2A97C0DB" w:rsidR="008823C1" w:rsidRPr="008823C1" w:rsidRDefault="008823C1" w:rsidP="008823C1">
            <w:pPr>
              <w:jc w:val="both"/>
            </w:pPr>
            <w:r w:rsidRPr="008823C1">
              <w:t>Величина накладных расходов принимается от фонда оплаты труда рабочих по видам строительных, монтажных, ремонтно-строительных работ в соответствии с МДС 81-33.2004 (с изменениями и дополнениями)</w:t>
            </w:r>
          </w:p>
        </w:tc>
      </w:tr>
      <w:tr w:rsidR="008823C1" w:rsidRPr="008823C1" w14:paraId="7D3186BB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75AF38E3" w14:textId="77777777" w:rsidR="008823C1" w:rsidRPr="008823C1" w:rsidRDefault="008823C1" w:rsidP="008823C1">
            <w:pPr>
              <w:jc w:val="both"/>
            </w:pPr>
            <w:r w:rsidRPr="008823C1">
              <w:t>6</w:t>
            </w:r>
          </w:p>
        </w:tc>
        <w:tc>
          <w:tcPr>
            <w:tcW w:w="9101" w:type="dxa"/>
            <w:shd w:val="clear" w:color="auto" w:fill="auto"/>
          </w:tcPr>
          <w:p w14:paraId="5E2644FD" w14:textId="60B59EE0" w:rsidR="008823C1" w:rsidRPr="008823C1" w:rsidRDefault="008823C1" w:rsidP="008823C1">
            <w:pPr>
              <w:jc w:val="both"/>
              <w:rPr>
                <w:bCs/>
              </w:rPr>
            </w:pPr>
            <w:r w:rsidRPr="008823C1">
              <w:rPr>
                <w:bCs/>
              </w:rPr>
              <w:t>Величина сметной прибыли принимается от фонда оплаты труда рабочих</w:t>
            </w:r>
            <w:r w:rsidRPr="008823C1">
              <w:rPr>
                <w:b/>
                <w:bCs/>
              </w:rPr>
              <w:t xml:space="preserve"> </w:t>
            </w:r>
            <w:r w:rsidRPr="008823C1">
              <w:rPr>
                <w:bCs/>
              </w:rPr>
              <w:t xml:space="preserve">по видам строительных, монтажных, ремонтно-строительных работ в соответствии с МДС 81-25.2004 с учетом письма Федерального </w:t>
            </w:r>
            <w:r w:rsidR="009F6F3F">
              <w:rPr>
                <w:bCs/>
              </w:rPr>
              <w:t>а</w:t>
            </w:r>
            <w:r w:rsidRPr="008823C1">
              <w:rPr>
                <w:bCs/>
              </w:rPr>
              <w:t xml:space="preserve">гентства по строительству и жилищно-коммунальному хозяйству от 18 ноября 2004 г. </w:t>
            </w:r>
            <w:r w:rsidR="009F6F3F">
              <w:rPr>
                <w:bCs/>
              </w:rPr>
              <w:t xml:space="preserve">№ </w:t>
            </w:r>
            <w:r w:rsidRPr="008823C1">
              <w:rPr>
                <w:bCs/>
              </w:rPr>
              <w:t>АП-5536/06</w:t>
            </w:r>
          </w:p>
        </w:tc>
      </w:tr>
      <w:tr w:rsidR="008823C1" w:rsidRPr="008823C1" w14:paraId="3496FAB9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700AB88E" w14:textId="77777777" w:rsidR="008823C1" w:rsidRPr="008823C1" w:rsidRDefault="008823C1" w:rsidP="008823C1">
            <w:pPr>
              <w:jc w:val="both"/>
            </w:pPr>
            <w:r w:rsidRPr="008823C1">
              <w:t>7</w:t>
            </w:r>
          </w:p>
        </w:tc>
        <w:tc>
          <w:tcPr>
            <w:tcW w:w="9101" w:type="dxa"/>
            <w:shd w:val="clear" w:color="auto" w:fill="auto"/>
          </w:tcPr>
          <w:p w14:paraId="66570CE8" w14:textId="3D8D139F" w:rsidR="008823C1" w:rsidRPr="008823C1" w:rsidRDefault="008823C1" w:rsidP="008823C1">
            <w:pPr>
              <w:jc w:val="both"/>
            </w:pPr>
            <w:r w:rsidRPr="008823C1">
              <w:rPr>
                <w:bCs/>
              </w:rPr>
              <w:t>Для учета влияния условий производства работ</w:t>
            </w:r>
            <w:r w:rsidRPr="008823C1">
              <w:t xml:space="preserve"> в горной местности и в помещениях эксплуатируемого объекта к </w:t>
            </w:r>
            <w:r w:rsidRPr="008823C1">
              <w:rPr>
                <w:bCs/>
              </w:rPr>
              <w:t>нормам затрат труда, оплате труда рабочих (с учетом коэффициентов к расценкам из технической части сборников), нормам времени и затратам на эксплуатацию машин (включая затраты труда и оплату труда рабочих, обслуживающих машины), применяются повышающие коэффициенты согласно</w:t>
            </w:r>
            <w:r w:rsidRPr="008823C1">
              <w:t xml:space="preserve"> </w:t>
            </w:r>
            <w:r w:rsidRPr="008823C1">
              <w:rPr>
                <w:bCs/>
              </w:rPr>
              <w:t xml:space="preserve">МДС 81-35.2004 в ред. </w:t>
            </w:r>
            <w:r w:rsidR="009F6F3F">
              <w:rPr>
                <w:bCs/>
              </w:rPr>
              <w:t>п</w:t>
            </w:r>
            <w:r w:rsidRPr="008823C1">
              <w:rPr>
                <w:bCs/>
              </w:rPr>
              <w:t xml:space="preserve">риказа Минрегиона России от 01.06.2012 </w:t>
            </w:r>
            <w:r w:rsidR="009F6F3F">
              <w:rPr>
                <w:bCs/>
              </w:rPr>
              <w:t>№</w:t>
            </w:r>
            <w:r w:rsidRPr="008823C1">
              <w:rPr>
                <w:bCs/>
              </w:rPr>
              <w:t xml:space="preserve"> 220 приложение № 1 таблица № 1 п. 2, п. 9.2; таблица №</w:t>
            </w:r>
            <w:r w:rsidR="009F6F3F">
              <w:rPr>
                <w:bCs/>
              </w:rPr>
              <w:t xml:space="preserve"> </w:t>
            </w:r>
            <w:r w:rsidRPr="008823C1">
              <w:rPr>
                <w:bCs/>
              </w:rPr>
              <w:t>2 п. 1, п. 7.2; таблица №</w:t>
            </w:r>
            <w:r w:rsidR="009F6F3F">
              <w:rPr>
                <w:bCs/>
              </w:rPr>
              <w:t xml:space="preserve"> </w:t>
            </w:r>
            <w:r w:rsidRPr="008823C1">
              <w:rPr>
                <w:bCs/>
              </w:rPr>
              <w:t>3 п. 1, п. 8.2</w:t>
            </w:r>
          </w:p>
        </w:tc>
      </w:tr>
      <w:tr w:rsidR="008823C1" w:rsidRPr="008823C1" w14:paraId="0677D7D5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1F1D47E7" w14:textId="77777777" w:rsidR="008823C1" w:rsidRPr="008823C1" w:rsidRDefault="008823C1" w:rsidP="008823C1">
            <w:pPr>
              <w:jc w:val="both"/>
            </w:pPr>
          </w:p>
        </w:tc>
        <w:tc>
          <w:tcPr>
            <w:tcW w:w="9101" w:type="dxa"/>
            <w:shd w:val="clear" w:color="auto" w:fill="auto"/>
          </w:tcPr>
          <w:p w14:paraId="415C2157" w14:textId="77777777" w:rsidR="008823C1" w:rsidRPr="008823C1" w:rsidRDefault="008823C1" w:rsidP="008823C1">
            <w:pPr>
              <w:jc w:val="both"/>
              <w:rPr>
                <w:b/>
                <w:bCs/>
              </w:rPr>
            </w:pPr>
            <w:r w:rsidRPr="008823C1">
              <w:rPr>
                <w:b/>
                <w:bCs/>
              </w:rPr>
              <w:t>Временные здания и сооружения</w:t>
            </w:r>
          </w:p>
        </w:tc>
      </w:tr>
      <w:tr w:rsidR="008823C1" w:rsidRPr="008823C1" w14:paraId="207FAA56" w14:textId="77777777" w:rsidTr="00FD78BA">
        <w:trPr>
          <w:trHeight w:val="2152"/>
        </w:trPr>
        <w:tc>
          <w:tcPr>
            <w:tcW w:w="675" w:type="dxa"/>
            <w:shd w:val="clear" w:color="auto" w:fill="auto"/>
          </w:tcPr>
          <w:p w14:paraId="3E9FB5F5" w14:textId="77777777" w:rsidR="008823C1" w:rsidRPr="008823C1" w:rsidRDefault="008823C1" w:rsidP="008823C1">
            <w:pPr>
              <w:jc w:val="both"/>
            </w:pPr>
            <w:r w:rsidRPr="008823C1">
              <w:t>8</w:t>
            </w:r>
          </w:p>
        </w:tc>
        <w:tc>
          <w:tcPr>
            <w:tcW w:w="9101" w:type="dxa"/>
            <w:shd w:val="clear" w:color="auto" w:fill="auto"/>
          </w:tcPr>
          <w:p w14:paraId="10145EF5" w14:textId="68368A7C" w:rsidR="008823C1" w:rsidRPr="008823C1" w:rsidRDefault="008823C1" w:rsidP="008823C1">
            <w:pPr>
              <w:jc w:val="both"/>
              <w:rPr>
                <w:bCs/>
              </w:rPr>
            </w:pPr>
            <w:r w:rsidRPr="008823C1">
              <w:rPr>
                <w:bCs/>
              </w:rPr>
              <w:t>Затраты на строительство титульных временных зданий и сооружений (далее - ВЗИС) определяются</w:t>
            </w:r>
            <w:r w:rsidRPr="008823C1">
              <w:t xml:space="preserve"> в КС-2 на основании фактически построенных временных зданий и сооружений </w:t>
            </w:r>
            <w:r w:rsidRPr="008823C1">
              <w:rPr>
                <w:bCs/>
              </w:rPr>
              <w:t>в соответствии с ГСНр 81-05-01-2001 п.</w:t>
            </w:r>
            <w:r w:rsidR="009F6F3F">
              <w:rPr>
                <w:bCs/>
              </w:rPr>
              <w:t xml:space="preserve"> </w:t>
            </w:r>
            <w:r w:rsidRPr="008823C1">
              <w:rPr>
                <w:bCs/>
              </w:rPr>
              <w:t>3.2.</w:t>
            </w:r>
          </w:p>
          <w:p w14:paraId="788BA681" w14:textId="2E29148D" w:rsidR="008823C1" w:rsidRPr="008823C1" w:rsidRDefault="008823C1" w:rsidP="008823C1">
            <w:pPr>
              <w:jc w:val="both"/>
            </w:pPr>
            <w:r w:rsidRPr="008823C1">
              <w:t xml:space="preserve">Возвратные суммы, учитывающие стоимость от реализации Заказчиком материалов и деталей, полученных от разборки </w:t>
            </w:r>
            <w:r w:rsidRPr="008823C1">
              <w:rPr>
                <w:bCs/>
              </w:rPr>
              <w:t>ВЗИС (далее – возврат ВЗИС) определяются в размере 15% от суммы затрат на строительство ВЗИС, определенных в акте выполненных работ по итогу КС-2 до начисления налога на добавленную стоимость</w:t>
            </w:r>
          </w:p>
        </w:tc>
      </w:tr>
      <w:tr w:rsidR="008823C1" w:rsidRPr="008823C1" w14:paraId="22FE169A" w14:textId="77777777" w:rsidTr="00FD78BA">
        <w:trPr>
          <w:trHeight w:val="269"/>
        </w:trPr>
        <w:tc>
          <w:tcPr>
            <w:tcW w:w="675" w:type="dxa"/>
            <w:shd w:val="clear" w:color="auto" w:fill="auto"/>
          </w:tcPr>
          <w:p w14:paraId="5CB6684D" w14:textId="77777777" w:rsidR="008823C1" w:rsidRPr="008823C1" w:rsidRDefault="008823C1" w:rsidP="008823C1">
            <w:pPr>
              <w:jc w:val="both"/>
            </w:pPr>
          </w:p>
        </w:tc>
        <w:tc>
          <w:tcPr>
            <w:tcW w:w="9101" w:type="dxa"/>
            <w:shd w:val="clear" w:color="auto" w:fill="auto"/>
          </w:tcPr>
          <w:p w14:paraId="5CCC419D" w14:textId="77777777" w:rsidR="008823C1" w:rsidRPr="008823C1" w:rsidRDefault="008823C1" w:rsidP="008823C1">
            <w:pPr>
              <w:jc w:val="both"/>
              <w:rPr>
                <w:b/>
                <w:bCs/>
              </w:rPr>
            </w:pPr>
            <w:r w:rsidRPr="008823C1">
              <w:rPr>
                <w:b/>
                <w:bCs/>
              </w:rPr>
              <w:t>Прочие затраты</w:t>
            </w:r>
          </w:p>
        </w:tc>
      </w:tr>
      <w:tr w:rsidR="008823C1" w:rsidRPr="008823C1" w14:paraId="737993E3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08B5E15F" w14:textId="77777777" w:rsidR="008823C1" w:rsidRPr="008823C1" w:rsidRDefault="008823C1" w:rsidP="008823C1">
            <w:pPr>
              <w:jc w:val="both"/>
            </w:pPr>
            <w:r w:rsidRPr="008823C1">
              <w:t>9</w:t>
            </w:r>
          </w:p>
        </w:tc>
        <w:tc>
          <w:tcPr>
            <w:tcW w:w="9101" w:type="dxa"/>
            <w:shd w:val="clear" w:color="auto" w:fill="auto"/>
          </w:tcPr>
          <w:p w14:paraId="4493C1AB" w14:textId="7906273B" w:rsidR="008823C1" w:rsidRPr="008823C1" w:rsidRDefault="008823C1" w:rsidP="008823C1">
            <w:pPr>
              <w:jc w:val="both"/>
              <w:rPr>
                <w:bCs/>
              </w:rPr>
            </w:pPr>
            <w:r w:rsidRPr="008823C1">
              <w:rPr>
                <w:bCs/>
              </w:rPr>
              <w:t>Дополнительные затраты при производстве строительно-монтажных работ в зимнее время определяются</w:t>
            </w:r>
            <w:r w:rsidRPr="008823C1">
              <w:t xml:space="preserve"> в КС-2 </w:t>
            </w:r>
            <w:r w:rsidRPr="008823C1">
              <w:rPr>
                <w:bCs/>
              </w:rPr>
              <w:t xml:space="preserve">в соответствии с </w:t>
            </w:r>
            <w:r w:rsidRPr="008823C1">
              <w:t xml:space="preserve"> </w:t>
            </w:r>
            <w:r w:rsidRPr="008823C1">
              <w:rPr>
                <w:bCs/>
              </w:rPr>
              <w:t>ГСНр-81-05-02-2001</w:t>
            </w:r>
            <w:r w:rsidRPr="008823C1" w:rsidDel="00407F1C">
              <w:rPr>
                <w:bCs/>
              </w:rPr>
              <w:t xml:space="preserve"> </w:t>
            </w:r>
          </w:p>
        </w:tc>
      </w:tr>
      <w:tr w:rsidR="008823C1" w:rsidRPr="008823C1" w14:paraId="030965F7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1A2B5258" w14:textId="77777777" w:rsidR="008823C1" w:rsidRPr="008823C1" w:rsidRDefault="008823C1" w:rsidP="008823C1">
            <w:pPr>
              <w:jc w:val="both"/>
            </w:pPr>
            <w:r w:rsidRPr="008823C1">
              <w:t>10</w:t>
            </w:r>
          </w:p>
        </w:tc>
        <w:tc>
          <w:tcPr>
            <w:tcW w:w="9101" w:type="dxa"/>
            <w:shd w:val="clear" w:color="auto" w:fill="auto"/>
          </w:tcPr>
          <w:p w14:paraId="0B02BC95" w14:textId="77777777" w:rsidR="008823C1" w:rsidRPr="008823C1" w:rsidRDefault="008823C1" w:rsidP="008823C1">
            <w:pPr>
              <w:jc w:val="both"/>
              <w:rPr>
                <w:bCs/>
              </w:rPr>
            </w:pPr>
            <w:r w:rsidRPr="008823C1">
              <w:t xml:space="preserve">Затраты, связанные с перебазированием строительно-монтажных организаций, места постоянной дислокации которых находятся в другом регионе, определяются в КС-2 по расчету, основанному на фактических затратах </w:t>
            </w:r>
          </w:p>
        </w:tc>
      </w:tr>
      <w:tr w:rsidR="008823C1" w:rsidRPr="008823C1" w14:paraId="0376CE50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1A99734C" w14:textId="77777777" w:rsidR="008823C1" w:rsidRPr="008823C1" w:rsidRDefault="008823C1" w:rsidP="008823C1">
            <w:pPr>
              <w:jc w:val="both"/>
            </w:pPr>
            <w:r w:rsidRPr="008823C1">
              <w:t>11</w:t>
            </w:r>
          </w:p>
        </w:tc>
        <w:tc>
          <w:tcPr>
            <w:tcW w:w="9101" w:type="dxa"/>
            <w:shd w:val="clear" w:color="auto" w:fill="auto"/>
          </w:tcPr>
          <w:p w14:paraId="0BE8F7CB" w14:textId="7C1C039B" w:rsidR="008823C1" w:rsidRPr="008823C1" w:rsidRDefault="008823C1" w:rsidP="008823C1">
            <w:pPr>
              <w:jc w:val="both"/>
            </w:pPr>
            <w:r w:rsidRPr="008823C1">
              <w:t>Затраты по перевозке автомобильным транспортом работников строительных и монтажных организаций определяются в КС-2 по расчету в соответствии с п. 9.3 приложения №8 МДС 81-35.2004 (разъяснение ФАУ ФЦЦС от 07.02.2012 №2342-ДШ/08)</w:t>
            </w:r>
          </w:p>
        </w:tc>
      </w:tr>
      <w:tr w:rsidR="008823C1" w:rsidRPr="008823C1" w14:paraId="0B6D1D6F" w14:textId="77777777" w:rsidTr="00FD78BA">
        <w:trPr>
          <w:trHeight w:val="141"/>
        </w:trPr>
        <w:tc>
          <w:tcPr>
            <w:tcW w:w="675" w:type="dxa"/>
            <w:shd w:val="clear" w:color="auto" w:fill="auto"/>
          </w:tcPr>
          <w:p w14:paraId="7FD582F0" w14:textId="77777777" w:rsidR="008823C1" w:rsidRPr="008823C1" w:rsidRDefault="008823C1" w:rsidP="008823C1">
            <w:pPr>
              <w:jc w:val="both"/>
            </w:pPr>
            <w:r w:rsidRPr="008823C1">
              <w:t>12</w:t>
            </w:r>
          </w:p>
        </w:tc>
        <w:tc>
          <w:tcPr>
            <w:tcW w:w="9101" w:type="dxa"/>
            <w:shd w:val="clear" w:color="auto" w:fill="auto"/>
          </w:tcPr>
          <w:p w14:paraId="3D0D3403" w14:textId="77777777" w:rsidR="008823C1" w:rsidRPr="008823C1" w:rsidRDefault="008823C1" w:rsidP="008823C1">
            <w:pPr>
              <w:jc w:val="both"/>
              <w:rPr>
                <w:bCs/>
              </w:rPr>
            </w:pPr>
            <w:r w:rsidRPr="008823C1">
              <w:rPr>
                <w:bCs/>
              </w:rPr>
              <w:t>Затраты, связанные с проживанием работников линейной сетки, определяются</w:t>
            </w:r>
            <w:r w:rsidRPr="008823C1">
              <w:t xml:space="preserve"> в КС-2 </w:t>
            </w:r>
            <w:r w:rsidRPr="008823C1">
              <w:rPr>
                <w:bCs/>
              </w:rPr>
              <w:t>по расчету:</w:t>
            </w:r>
          </w:p>
          <w:p w14:paraId="3E9136A0" w14:textId="59C35734" w:rsidR="008823C1" w:rsidRPr="008823C1" w:rsidRDefault="008823C1" w:rsidP="008823C1">
            <w:pPr>
              <w:jc w:val="both"/>
              <w:rPr>
                <w:bCs/>
              </w:rPr>
            </w:pPr>
            <w:r w:rsidRPr="008823C1">
              <w:rPr>
                <w:bCs/>
              </w:rPr>
              <w:t>- при наличии документов, подтверждающих затраты на проживание (</w:t>
            </w:r>
            <w:r w:rsidR="00B95E25">
              <w:rPr>
                <w:bCs/>
              </w:rPr>
              <w:t>Договора</w:t>
            </w:r>
            <w:r w:rsidRPr="008823C1">
              <w:rPr>
                <w:bCs/>
              </w:rPr>
              <w:t xml:space="preserve"> аренды жилья с приложением счетов-фактур и платежных поручений и т. п.) – в сумме не более 550 руб. в сутки на человека, </w:t>
            </w:r>
          </w:p>
          <w:p w14:paraId="63E9624D" w14:textId="35F55682" w:rsidR="008823C1" w:rsidRPr="008823C1" w:rsidRDefault="008823C1" w:rsidP="008823C1">
            <w:pPr>
              <w:jc w:val="both"/>
            </w:pPr>
            <w:r w:rsidRPr="008823C1">
              <w:rPr>
                <w:bCs/>
              </w:rPr>
              <w:t>-</w:t>
            </w:r>
            <w:r w:rsidR="009F6F3F">
              <w:rPr>
                <w:bCs/>
              </w:rPr>
              <w:t xml:space="preserve"> </w:t>
            </w:r>
            <w:r w:rsidRPr="008823C1">
              <w:rPr>
                <w:bCs/>
              </w:rPr>
              <w:t>при отсутствии документов, подтверждающих затраты на проживание</w:t>
            </w:r>
            <w:r w:rsidR="009F6F3F">
              <w:rPr>
                <w:bCs/>
              </w:rPr>
              <w:t>,</w:t>
            </w:r>
            <w:r w:rsidRPr="008823C1">
              <w:rPr>
                <w:bCs/>
              </w:rPr>
              <w:t xml:space="preserve"> – в сумме не более 12 руб. в сутки на человека с учетом коммунальных услуг</w:t>
            </w:r>
          </w:p>
        </w:tc>
      </w:tr>
      <w:tr w:rsidR="008823C1" w:rsidRPr="008823C1" w14:paraId="5D941B2C" w14:textId="77777777" w:rsidTr="00FD78BA">
        <w:trPr>
          <w:trHeight w:val="82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40EEFA8" w14:textId="77777777" w:rsidR="008823C1" w:rsidRPr="008823C1" w:rsidRDefault="008823C1" w:rsidP="008823C1">
            <w:pPr>
              <w:jc w:val="both"/>
            </w:pPr>
            <w:r w:rsidRPr="008823C1">
              <w:t>13</w:t>
            </w:r>
          </w:p>
        </w:tc>
        <w:tc>
          <w:tcPr>
            <w:tcW w:w="9101" w:type="dxa"/>
            <w:tcBorders>
              <w:bottom w:val="single" w:sz="4" w:space="0" w:color="auto"/>
            </w:tcBorders>
            <w:shd w:val="clear" w:color="auto" w:fill="auto"/>
          </w:tcPr>
          <w:p w14:paraId="7C0CF30B" w14:textId="77777777" w:rsidR="008823C1" w:rsidRPr="008823C1" w:rsidRDefault="008823C1" w:rsidP="008823C1">
            <w:pPr>
              <w:jc w:val="both"/>
              <w:rPr>
                <w:bCs/>
              </w:rPr>
            </w:pPr>
            <w:r w:rsidRPr="008823C1">
              <w:rPr>
                <w:bCs/>
              </w:rPr>
              <w:t>Затраты на выплату суточных при выполнении строительно-монтажных работ вахтовым методом и при командировании определяются</w:t>
            </w:r>
            <w:r w:rsidRPr="008823C1">
              <w:t xml:space="preserve"> в КС-2 </w:t>
            </w:r>
            <w:r w:rsidRPr="008823C1">
              <w:rPr>
                <w:bCs/>
              </w:rPr>
              <w:t xml:space="preserve">по расчету, основанному на размере суточных не более 100 руб. в сутки на 1 человека, приказах о </w:t>
            </w:r>
            <w:r w:rsidRPr="008823C1">
              <w:rPr>
                <w:bCs/>
              </w:rPr>
              <w:lastRenderedPageBreak/>
              <w:t>направлении в командировку, приказах о выплате и величине суточных</w:t>
            </w:r>
            <w:r w:rsidRPr="008823C1">
              <w:t xml:space="preserve"> (</w:t>
            </w:r>
            <w:r w:rsidRPr="008823C1">
              <w:rPr>
                <w:bCs/>
              </w:rPr>
              <w:t>в любом случае размер суточных принимается в расчете не более 100 руб. в сутки на 1 человека), проездных документах и табелях учета рабочего времени.</w:t>
            </w:r>
          </w:p>
          <w:p w14:paraId="17D4E64F" w14:textId="6215D79A" w:rsidR="008823C1" w:rsidRPr="008823C1" w:rsidRDefault="008823C1" w:rsidP="008823C1">
            <w:pPr>
              <w:jc w:val="both"/>
              <w:rPr>
                <w:bCs/>
              </w:rPr>
            </w:pPr>
            <w:r w:rsidRPr="008823C1">
              <w:t>Общее количество чел</w:t>
            </w:r>
            <w:r w:rsidR="00630155">
              <w:t>.</w:t>
            </w:r>
            <w:r w:rsidRPr="008823C1">
              <w:t>/дней, учтенных в расчете, не может превысить нормативное количество чел</w:t>
            </w:r>
            <w:r w:rsidR="00630155">
              <w:t>.</w:t>
            </w:r>
            <w:r w:rsidRPr="008823C1">
              <w:t xml:space="preserve">/дней </w:t>
            </w:r>
            <w:r w:rsidR="00B04D4A" w:rsidRPr="008823C1">
              <w:t>согласно локальному сметному расчету</w:t>
            </w:r>
            <w:r w:rsidRPr="008823C1">
              <w:t>.</w:t>
            </w:r>
            <w:r w:rsidRPr="008823C1">
              <w:rPr>
                <w:bCs/>
              </w:rPr>
              <w:t xml:space="preserve"> </w:t>
            </w:r>
          </w:p>
        </w:tc>
      </w:tr>
      <w:tr w:rsidR="008823C1" w:rsidRPr="008823C1" w14:paraId="6CC7D6EC" w14:textId="77777777" w:rsidTr="00FD78BA">
        <w:trPr>
          <w:trHeight w:val="1108"/>
        </w:trPr>
        <w:tc>
          <w:tcPr>
            <w:tcW w:w="675" w:type="dxa"/>
            <w:tcBorders>
              <w:bottom w:val="nil"/>
            </w:tcBorders>
            <w:shd w:val="clear" w:color="auto" w:fill="auto"/>
          </w:tcPr>
          <w:p w14:paraId="15E342D9" w14:textId="77777777" w:rsidR="008823C1" w:rsidRPr="008823C1" w:rsidRDefault="008823C1" w:rsidP="008823C1">
            <w:pPr>
              <w:jc w:val="both"/>
            </w:pPr>
            <w:r w:rsidRPr="008823C1">
              <w:lastRenderedPageBreak/>
              <w:t>14</w:t>
            </w:r>
          </w:p>
          <w:p w14:paraId="4A884CD5" w14:textId="77777777" w:rsidR="008823C1" w:rsidRPr="008823C1" w:rsidRDefault="008823C1" w:rsidP="008823C1">
            <w:pPr>
              <w:jc w:val="both"/>
            </w:pPr>
          </w:p>
        </w:tc>
        <w:tc>
          <w:tcPr>
            <w:tcW w:w="9101" w:type="dxa"/>
            <w:tcBorders>
              <w:bottom w:val="nil"/>
            </w:tcBorders>
            <w:shd w:val="clear" w:color="auto" w:fill="auto"/>
          </w:tcPr>
          <w:p w14:paraId="7937CD31" w14:textId="6A936475" w:rsidR="008823C1" w:rsidRPr="008823C1" w:rsidRDefault="008823C1" w:rsidP="008823C1">
            <w:pPr>
              <w:jc w:val="both"/>
              <w:rPr>
                <w:bCs/>
              </w:rPr>
            </w:pPr>
            <w:r w:rsidRPr="008823C1">
              <w:t>Размер затрат на реализацию природоохранных мероприятий и компенсационных выплат (только на период строительства) подтверждается платежными поручениями</w:t>
            </w:r>
          </w:p>
        </w:tc>
      </w:tr>
      <w:tr w:rsidR="008823C1" w:rsidRPr="008823C1" w14:paraId="424C8C4A" w14:textId="77777777" w:rsidTr="00FD78BA">
        <w:trPr>
          <w:trHeight w:val="63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98CFAF8" w14:textId="77777777" w:rsidR="008823C1" w:rsidRPr="008823C1" w:rsidRDefault="008823C1" w:rsidP="008823C1">
            <w:pPr>
              <w:jc w:val="both"/>
            </w:pPr>
          </w:p>
        </w:tc>
        <w:tc>
          <w:tcPr>
            <w:tcW w:w="9101" w:type="dxa"/>
            <w:tcBorders>
              <w:top w:val="nil"/>
            </w:tcBorders>
            <w:shd w:val="clear" w:color="auto" w:fill="auto"/>
          </w:tcPr>
          <w:p w14:paraId="4084D0D7" w14:textId="77777777" w:rsidR="008823C1" w:rsidRPr="008823C1" w:rsidRDefault="008823C1" w:rsidP="008823C1">
            <w:pPr>
              <w:jc w:val="both"/>
              <w:rPr>
                <w:b/>
              </w:rPr>
            </w:pPr>
          </w:p>
        </w:tc>
      </w:tr>
    </w:tbl>
    <w:p w14:paraId="01B9C1A2" w14:textId="77777777" w:rsidR="008823C1" w:rsidRPr="008823C1" w:rsidRDefault="008823C1" w:rsidP="008823C1">
      <w:pPr>
        <w:jc w:val="both"/>
        <w:rPr>
          <w:vanish/>
        </w:rPr>
      </w:pPr>
    </w:p>
    <w:p w14:paraId="4532B95C" w14:textId="77777777" w:rsidR="00B067D9" w:rsidRPr="004531C3" w:rsidRDefault="00B067D9" w:rsidP="004531C3">
      <w:pPr>
        <w:jc w:val="both"/>
        <w:rPr>
          <w:vanish/>
        </w:rPr>
      </w:pPr>
    </w:p>
    <w:tbl>
      <w:tblPr>
        <w:tblW w:w="9745" w:type="dxa"/>
        <w:jc w:val="center"/>
        <w:tblLook w:val="01E0" w:firstRow="1" w:lastRow="1" w:firstColumn="1" w:lastColumn="1" w:noHBand="0" w:noVBand="0"/>
      </w:tblPr>
      <w:tblGrid>
        <w:gridCol w:w="4874"/>
        <w:gridCol w:w="4871"/>
      </w:tblGrid>
      <w:tr w:rsidR="00B067D9" w:rsidRPr="004531C3" w14:paraId="305DBCB0" w14:textId="77777777" w:rsidTr="00B067D9">
        <w:trPr>
          <w:trHeight w:val="662"/>
          <w:jc w:val="center"/>
        </w:trPr>
        <w:tc>
          <w:tcPr>
            <w:tcW w:w="4874" w:type="dxa"/>
            <w:vAlign w:val="center"/>
          </w:tcPr>
          <w:p w14:paraId="45FDDC3B" w14:textId="77777777" w:rsidR="00B067D9" w:rsidRPr="004531C3" w:rsidRDefault="00B067D9" w:rsidP="004531C3">
            <w:r w:rsidRPr="004531C3">
              <w:t>ОТ ПОДРЯДЧИКА:</w:t>
            </w:r>
          </w:p>
        </w:tc>
        <w:tc>
          <w:tcPr>
            <w:tcW w:w="4871" w:type="dxa"/>
            <w:vAlign w:val="center"/>
          </w:tcPr>
          <w:p w14:paraId="36F6AD29" w14:textId="77777777" w:rsidR="00B067D9" w:rsidRPr="004531C3" w:rsidRDefault="00B067D9">
            <w:r w:rsidRPr="004531C3">
              <w:t>ОТ ЗАКАЗЧИКА:</w:t>
            </w:r>
          </w:p>
        </w:tc>
      </w:tr>
      <w:tr w:rsidR="00B067D9" w:rsidRPr="004531C3" w14:paraId="11E43914" w14:textId="77777777" w:rsidTr="00B067D9">
        <w:trPr>
          <w:jc w:val="center"/>
        </w:trPr>
        <w:tc>
          <w:tcPr>
            <w:tcW w:w="4874" w:type="dxa"/>
          </w:tcPr>
          <w:p w14:paraId="171C67A8" w14:textId="77777777" w:rsidR="00B067D9" w:rsidRPr="004531C3" w:rsidRDefault="00B067D9" w:rsidP="004531C3"/>
        </w:tc>
        <w:tc>
          <w:tcPr>
            <w:tcW w:w="4871" w:type="dxa"/>
          </w:tcPr>
          <w:p w14:paraId="37C168F4" w14:textId="77777777" w:rsidR="00B067D9" w:rsidRPr="004531C3" w:rsidRDefault="00B067D9" w:rsidP="004531C3"/>
        </w:tc>
      </w:tr>
      <w:tr w:rsidR="00B067D9" w:rsidRPr="004531C3" w14:paraId="01C08F1A" w14:textId="77777777" w:rsidTr="00B067D9">
        <w:trPr>
          <w:jc w:val="center"/>
        </w:trPr>
        <w:tc>
          <w:tcPr>
            <w:tcW w:w="4874" w:type="dxa"/>
          </w:tcPr>
          <w:p w14:paraId="7B6E5EF9" w14:textId="77777777" w:rsidR="00B067D9" w:rsidRPr="004531C3" w:rsidRDefault="00B067D9" w:rsidP="004531C3"/>
          <w:p w14:paraId="543E64D3" w14:textId="77777777" w:rsidR="00B067D9" w:rsidRPr="004531C3" w:rsidRDefault="00B067D9" w:rsidP="004531C3">
            <w:r w:rsidRPr="004531C3">
              <w:t>________________ / __________________ /</w:t>
            </w:r>
          </w:p>
          <w:p w14:paraId="78AEE1EB" w14:textId="77777777" w:rsidR="00B067D9" w:rsidRPr="004531C3" w:rsidRDefault="00B067D9"/>
        </w:tc>
        <w:tc>
          <w:tcPr>
            <w:tcW w:w="4871" w:type="dxa"/>
          </w:tcPr>
          <w:p w14:paraId="681DEA75" w14:textId="77777777" w:rsidR="00B067D9" w:rsidRPr="004531C3" w:rsidRDefault="00B067D9"/>
          <w:p w14:paraId="5EB86E88" w14:textId="77777777" w:rsidR="00B067D9" w:rsidRPr="004531C3" w:rsidRDefault="00B067D9">
            <w:r w:rsidRPr="004531C3">
              <w:t>__________________ / __________________ /</w:t>
            </w:r>
          </w:p>
          <w:p w14:paraId="6475440D" w14:textId="77777777" w:rsidR="00B067D9" w:rsidRPr="004531C3" w:rsidRDefault="00B067D9"/>
        </w:tc>
      </w:tr>
      <w:tr w:rsidR="00B067D9" w:rsidRPr="004531C3" w14:paraId="79E51CC0" w14:textId="77777777" w:rsidTr="00B067D9">
        <w:trPr>
          <w:jc w:val="center"/>
        </w:trPr>
        <w:tc>
          <w:tcPr>
            <w:tcW w:w="4874" w:type="dxa"/>
          </w:tcPr>
          <w:p w14:paraId="533E8CE5" w14:textId="77777777" w:rsidR="00B067D9" w:rsidRPr="004531C3" w:rsidRDefault="00B067D9" w:rsidP="004531C3"/>
        </w:tc>
        <w:tc>
          <w:tcPr>
            <w:tcW w:w="4871" w:type="dxa"/>
          </w:tcPr>
          <w:p w14:paraId="21B00CBB" w14:textId="77777777" w:rsidR="00B067D9" w:rsidRPr="004531C3" w:rsidRDefault="00B067D9" w:rsidP="004531C3"/>
        </w:tc>
      </w:tr>
      <w:tr w:rsidR="00B067D9" w:rsidRPr="00D11455" w14:paraId="5FAD800B" w14:textId="77777777" w:rsidTr="00B067D9">
        <w:trPr>
          <w:jc w:val="center"/>
        </w:trPr>
        <w:tc>
          <w:tcPr>
            <w:tcW w:w="4874" w:type="dxa"/>
          </w:tcPr>
          <w:p w14:paraId="658CE224" w14:textId="77777777" w:rsidR="00B067D9" w:rsidRPr="004531C3" w:rsidRDefault="00B067D9" w:rsidP="004531C3"/>
          <w:p w14:paraId="68CC6A99" w14:textId="51A4F446" w:rsidR="00B067D9" w:rsidRPr="004531C3" w:rsidRDefault="00B067D9" w:rsidP="004531C3">
            <w:r w:rsidRPr="004531C3">
              <w:t>М.П</w:t>
            </w:r>
            <w:r w:rsidR="00E06F60">
              <w:t>.</w:t>
            </w:r>
          </w:p>
        </w:tc>
        <w:tc>
          <w:tcPr>
            <w:tcW w:w="4871" w:type="dxa"/>
          </w:tcPr>
          <w:p w14:paraId="05226287" w14:textId="77777777" w:rsidR="00B067D9" w:rsidRPr="004531C3" w:rsidRDefault="00B067D9"/>
          <w:p w14:paraId="132A7A96" w14:textId="77777777" w:rsidR="00B067D9" w:rsidRPr="00D11455" w:rsidRDefault="00B067D9">
            <w:r w:rsidRPr="004531C3">
              <w:t>М.П.</w:t>
            </w:r>
          </w:p>
        </w:tc>
      </w:tr>
    </w:tbl>
    <w:p w14:paraId="1E15FEA3" w14:textId="77777777" w:rsidR="00B067D9" w:rsidRDefault="00B067D9" w:rsidP="004531C3"/>
    <w:p w14:paraId="4CD6887C" w14:textId="77777777" w:rsidR="00B067D9" w:rsidRDefault="00B067D9"/>
    <w:sectPr w:rsidR="00B0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8D19A" w14:textId="77777777" w:rsidR="00975DEE" w:rsidRDefault="00975DEE" w:rsidP="00B067D9">
      <w:r>
        <w:separator/>
      </w:r>
    </w:p>
  </w:endnote>
  <w:endnote w:type="continuationSeparator" w:id="0">
    <w:p w14:paraId="62D28357" w14:textId="77777777" w:rsidR="00975DEE" w:rsidRDefault="00975DEE" w:rsidP="00B0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60F7F" w14:textId="77777777" w:rsidR="00975DEE" w:rsidRDefault="00975DEE" w:rsidP="00B067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BD6383" w14:textId="77777777" w:rsidR="00975DEE" w:rsidRDefault="00975DEE" w:rsidP="00B067D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B15F4" w14:textId="20937E48" w:rsidR="00975DEE" w:rsidRPr="00B067D9" w:rsidRDefault="00975DEE">
    <w:pPr>
      <w:pStyle w:val="a5"/>
      <w:jc w:val="right"/>
      <w:rPr>
        <w:sz w:val="20"/>
        <w:szCs w:val="20"/>
      </w:rPr>
    </w:pPr>
    <w:r w:rsidRPr="00B067D9">
      <w:rPr>
        <w:sz w:val="20"/>
        <w:szCs w:val="20"/>
      </w:rPr>
      <w:fldChar w:fldCharType="begin"/>
    </w:r>
    <w:r w:rsidRPr="00B067D9">
      <w:rPr>
        <w:sz w:val="20"/>
        <w:szCs w:val="20"/>
      </w:rPr>
      <w:instrText>PAGE   \* MERGEFORMAT</w:instrText>
    </w:r>
    <w:r w:rsidRPr="00B067D9">
      <w:rPr>
        <w:sz w:val="20"/>
        <w:szCs w:val="20"/>
      </w:rPr>
      <w:fldChar w:fldCharType="separate"/>
    </w:r>
    <w:r w:rsidR="00B04D4A">
      <w:rPr>
        <w:noProof/>
        <w:sz w:val="20"/>
        <w:szCs w:val="20"/>
      </w:rPr>
      <w:t>17</w:t>
    </w:r>
    <w:r w:rsidRPr="00B067D9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A7A63" w14:textId="6E1FD532" w:rsidR="00975DEE" w:rsidRDefault="00975DE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04D4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9957A" w14:textId="77777777" w:rsidR="00975DEE" w:rsidRDefault="00975DEE" w:rsidP="00B067D9">
      <w:r>
        <w:separator/>
      </w:r>
    </w:p>
  </w:footnote>
  <w:footnote w:type="continuationSeparator" w:id="0">
    <w:p w14:paraId="27DAEC47" w14:textId="77777777" w:rsidR="00975DEE" w:rsidRDefault="00975DEE" w:rsidP="00B0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86A"/>
    <w:multiLevelType w:val="hybridMultilevel"/>
    <w:tmpl w:val="898C5BB6"/>
    <w:lvl w:ilvl="0" w:tplc="8548951C">
      <w:start w:val="1"/>
      <w:numFmt w:val="decimal"/>
      <w:pStyle w:val="1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BF72257"/>
    <w:multiLevelType w:val="hybridMultilevel"/>
    <w:tmpl w:val="20689CE6"/>
    <w:styleLink w:val="11111192"/>
    <w:lvl w:ilvl="0" w:tplc="7B40E5EC">
      <w:start w:val="1"/>
      <w:numFmt w:val="decimal"/>
      <w:lvlText w:val="5.%1."/>
      <w:lvlJc w:val="left"/>
      <w:pPr>
        <w:ind w:left="1609" w:hanging="360"/>
      </w:pPr>
      <w:rPr>
        <w:rFonts w:hint="default"/>
      </w:rPr>
    </w:lvl>
    <w:lvl w:ilvl="1" w:tplc="D00A9150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3E34"/>
    <w:multiLevelType w:val="hybridMultilevel"/>
    <w:tmpl w:val="94B8F638"/>
    <w:lvl w:ilvl="0" w:tplc="0956A53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5E48627C">
      <w:start w:val="1"/>
      <w:numFmt w:val="decimal"/>
      <w:lvlText w:val="2.1.%2."/>
      <w:lvlJc w:val="left"/>
      <w:pPr>
        <w:ind w:left="1440" w:hanging="360"/>
      </w:pPr>
      <w:rPr>
        <w:rFonts w:hint="default"/>
        <w:b w:val="0"/>
        <w:strike w:val="0"/>
      </w:rPr>
    </w:lvl>
    <w:lvl w:ilvl="2" w:tplc="0419001B" w:tentative="1">
      <w:start w:val="1"/>
      <w:numFmt w:val="lowerRoman"/>
      <w:pStyle w:val="2-1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17269"/>
    <w:multiLevelType w:val="hybridMultilevel"/>
    <w:tmpl w:val="AC549018"/>
    <w:lvl w:ilvl="0" w:tplc="7F1CF7C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22414BA3"/>
    <w:multiLevelType w:val="multilevel"/>
    <w:tmpl w:val="FBB63890"/>
    <w:styleLink w:val="111111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692A77"/>
    <w:multiLevelType w:val="multilevel"/>
    <w:tmpl w:val="9A461A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329B2507"/>
    <w:multiLevelType w:val="multilevel"/>
    <w:tmpl w:val="576418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2" w:hanging="1800"/>
      </w:pPr>
      <w:rPr>
        <w:rFonts w:hint="default"/>
      </w:rPr>
    </w:lvl>
  </w:abstractNum>
  <w:abstractNum w:abstractNumId="7" w15:restartNumberingAfterBreak="0">
    <w:nsid w:val="34EE42D1"/>
    <w:multiLevelType w:val="hybridMultilevel"/>
    <w:tmpl w:val="30D232CE"/>
    <w:styleLink w:val="1ai162"/>
    <w:lvl w:ilvl="0" w:tplc="E0CA2FF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A561C"/>
    <w:multiLevelType w:val="hybridMultilevel"/>
    <w:tmpl w:val="D248B9CC"/>
    <w:styleLink w:val="11152"/>
    <w:lvl w:ilvl="0" w:tplc="70A29014">
      <w:start w:val="1"/>
      <w:numFmt w:val="decimal"/>
      <w:lvlText w:val="8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85E8F"/>
    <w:multiLevelType w:val="hybridMultilevel"/>
    <w:tmpl w:val="B2480FA6"/>
    <w:styleLink w:val="162"/>
    <w:lvl w:ilvl="0" w:tplc="D242AEB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03D09"/>
    <w:multiLevelType w:val="hybridMultilevel"/>
    <w:tmpl w:val="6BDEAC82"/>
    <w:lvl w:ilvl="0" w:tplc="872289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1277D"/>
    <w:multiLevelType w:val="multilevel"/>
    <w:tmpl w:val="CD42E76C"/>
    <w:styleLink w:val="224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lvlText w:val="6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71228E0"/>
    <w:multiLevelType w:val="hybridMultilevel"/>
    <w:tmpl w:val="39FCC260"/>
    <w:lvl w:ilvl="0" w:tplc="10D65788">
      <w:start w:val="1"/>
      <w:numFmt w:val="decimal"/>
      <w:lvlText w:val="6.3.10.8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97861"/>
    <w:multiLevelType w:val="hybridMultilevel"/>
    <w:tmpl w:val="C07E3704"/>
    <w:styleLink w:val="262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C2AD4"/>
    <w:multiLevelType w:val="hybridMultilevel"/>
    <w:tmpl w:val="8C169746"/>
    <w:styleLink w:val="272"/>
    <w:lvl w:ilvl="0" w:tplc="BDA298B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477"/>
    <w:multiLevelType w:val="multilevel"/>
    <w:tmpl w:val="9188A3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0960C7E"/>
    <w:multiLevelType w:val="hybridMultilevel"/>
    <w:tmpl w:val="FC004802"/>
    <w:styleLink w:val="7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23B32"/>
    <w:multiLevelType w:val="hybridMultilevel"/>
    <w:tmpl w:val="3190B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26DD5"/>
    <w:multiLevelType w:val="hybridMultilevel"/>
    <w:tmpl w:val="A0C63B86"/>
    <w:styleLink w:val="182"/>
    <w:lvl w:ilvl="0" w:tplc="2E2802E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7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3"/>
  </w:num>
  <w:num w:numId="11">
    <w:abstractNumId w:val="16"/>
  </w:num>
  <w:num w:numId="12">
    <w:abstractNumId w:val="18"/>
  </w:num>
  <w:num w:numId="13">
    <w:abstractNumId w:val="14"/>
  </w:num>
  <w:num w:numId="14">
    <w:abstractNumId w:val="4"/>
  </w:num>
  <w:num w:numId="15">
    <w:abstractNumId w:val="7"/>
  </w:num>
  <w:num w:numId="16">
    <w:abstractNumId w:val="9"/>
  </w:num>
  <w:num w:numId="17">
    <w:abstractNumId w:val="6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AB"/>
    <w:rsid w:val="00024B9E"/>
    <w:rsid w:val="00025BD7"/>
    <w:rsid w:val="00031A64"/>
    <w:rsid w:val="000E2D38"/>
    <w:rsid w:val="000F033E"/>
    <w:rsid w:val="001130EE"/>
    <w:rsid w:val="00120FB5"/>
    <w:rsid w:val="00146806"/>
    <w:rsid w:val="001E09FB"/>
    <w:rsid w:val="001E13CD"/>
    <w:rsid w:val="001E55BF"/>
    <w:rsid w:val="002213CB"/>
    <w:rsid w:val="002E2EB5"/>
    <w:rsid w:val="002F2799"/>
    <w:rsid w:val="00310198"/>
    <w:rsid w:val="003500EE"/>
    <w:rsid w:val="00365EB6"/>
    <w:rsid w:val="003B3D7B"/>
    <w:rsid w:val="003C2D94"/>
    <w:rsid w:val="003F0C4C"/>
    <w:rsid w:val="004531C3"/>
    <w:rsid w:val="004777FC"/>
    <w:rsid w:val="004A70E7"/>
    <w:rsid w:val="004B2AC1"/>
    <w:rsid w:val="004B4D16"/>
    <w:rsid w:val="004B60DB"/>
    <w:rsid w:val="004C5A22"/>
    <w:rsid w:val="004C7D05"/>
    <w:rsid w:val="0050697B"/>
    <w:rsid w:val="00520DAD"/>
    <w:rsid w:val="00523976"/>
    <w:rsid w:val="005339E3"/>
    <w:rsid w:val="005B6E5D"/>
    <w:rsid w:val="00630155"/>
    <w:rsid w:val="006C698F"/>
    <w:rsid w:val="006D2A00"/>
    <w:rsid w:val="006E40AF"/>
    <w:rsid w:val="00705553"/>
    <w:rsid w:val="00786BA6"/>
    <w:rsid w:val="007A264F"/>
    <w:rsid w:val="007B72E4"/>
    <w:rsid w:val="007C1F9E"/>
    <w:rsid w:val="007D7D45"/>
    <w:rsid w:val="007E4F09"/>
    <w:rsid w:val="007F11A0"/>
    <w:rsid w:val="00830571"/>
    <w:rsid w:val="008823C1"/>
    <w:rsid w:val="008A4180"/>
    <w:rsid w:val="008D1E94"/>
    <w:rsid w:val="008E008A"/>
    <w:rsid w:val="00932BAB"/>
    <w:rsid w:val="00933D25"/>
    <w:rsid w:val="00951165"/>
    <w:rsid w:val="00966686"/>
    <w:rsid w:val="00975DEE"/>
    <w:rsid w:val="009B5B18"/>
    <w:rsid w:val="009D2F26"/>
    <w:rsid w:val="009F2229"/>
    <w:rsid w:val="009F6F3F"/>
    <w:rsid w:val="00A9613A"/>
    <w:rsid w:val="00AB3297"/>
    <w:rsid w:val="00B04D4A"/>
    <w:rsid w:val="00B067D9"/>
    <w:rsid w:val="00B17AAF"/>
    <w:rsid w:val="00B30A3E"/>
    <w:rsid w:val="00B90790"/>
    <w:rsid w:val="00B95E25"/>
    <w:rsid w:val="00BE4BD1"/>
    <w:rsid w:val="00C1418D"/>
    <w:rsid w:val="00C639B9"/>
    <w:rsid w:val="00CC4B3B"/>
    <w:rsid w:val="00CF5748"/>
    <w:rsid w:val="00CF6DFA"/>
    <w:rsid w:val="00D1165C"/>
    <w:rsid w:val="00D3147C"/>
    <w:rsid w:val="00D315EE"/>
    <w:rsid w:val="00DA6C13"/>
    <w:rsid w:val="00DF07FC"/>
    <w:rsid w:val="00E01B0D"/>
    <w:rsid w:val="00E06F60"/>
    <w:rsid w:val="00EE200F"/>
    <w:rsid w:val="00F30A5E"/>
    <w:rsid w:val="00F422FB"/>
    <w:rsid w:val="00FD233A"/>
    <w:rsid w:val="00FD78BA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BCF8"/>
  <w15:docId w15:val="{155486B3-A375-45D8-8314-A78AC04F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067D9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67D9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7D9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7D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67D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67D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67D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67D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67D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67D9"/>
    <w:pPr>
      <w:ind w:left="720"/>
      <w:contextualSpacing/>
    </w:pPr>
    <w:rPr>
      <w:szCs w:val="20"/>
      <w:lang w:val="en-AU" w:eastAsia="en-US"/>
    </w:rPr>
  </w:style>
  <w:style w:type="character" w:customStyle="1" w:styleId="a4">
    <w:name w:val="Абзац списка Знак"/>
    <w:link w:val="a3"/>
    <w:uiPriority w:val="34"/>
    <w:locked/>
    <w:rsid w:val="00B067D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5">
    <w:name w:val="footer"/>
    <w:basedOn w:val="a"/>
    <w:link w:val="a6"/>
    <w:uiPriority w:val="99"/>
    <w:semiHidden/>
    <w:unhideWhenUsed/>
    <w:rsid w:val="00B067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6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B067D9"/>
    <w:rPr>
      <w:rFonts w:cs="Times New Roman"/>
    </w:rPr>
  </w:style>
  <w:style w:type="paragraph" w:customStyle="1" w:styleId="1">
    <w:name w:val="Список многоуровневый 1"/>
    <w:basedOn w:val="a"/>
    <w:rsid w:val="00B067D9"/>
    <w:pPr>
      <w:numPr>
        <w:numId w:val="8"/>
      </w:numPr>
      <w:spacing w:after="60"/>
      <w:jc w:val="both"/>
    </w:pPr>
  </w:style>
  <w:style w:type="paragraph" w:customStyle="1" w:styleId="2-1">
    <w:name w:val="содержание2-1"/>
    <w:basedOn w:val="3"/>
    <w:next w:val="a"/>
    <w:qFormat/>
    <w:rsid w:val="00B067D9"/>
    <w:pPr>
      <w:keepLines w:val="0"/>
      <w:numPr>
        <w:numId w:val="7"/>
      </w:numPr>
      <w:tabs>
        <w:tab w:val="num" w:pos="360"/>
      </w:tabs>
      <w:spacing w:before="240" w:after="60"/>
      <w:ind w:left="1080" w:hanging="720"/>
      <w:jc w:val="both"/>
    </w:pPr>
    <w:rPr>
      <w:rFonts w:ascii="Arial" w:eastAsia="Times New Roman" w:hAnsi="Arial" w:cs="Times New Roman"/>
      <w:b/>
      <w:color w:val="auto"/>
      <w:szCs w:val="20"/>
    </w:rPr>
  </w:style>
  <w:style w:type="numbering" w:customStyle="1" w:styleId="224">
    <w:name w:val="Текущий список224"/>
    <w:rsid w:val="00B067D9"/>
    <w:pPr>
      <w:numPr>
        <w:numId w:val="3"/>
      </w:numPr>
    </w:pPr>
  </w:style>
  <w:style w:type="numbering" w:customStyle="1" w:styleId="72">
    <w:name w:val="Статья / Раздел72"/>
    <w:basedOn w:val="a2"/>
    <w:next w:val="a8"/>
    <w:semiHidden/>
    <w:rsid w:val="00B067D9"/>
    <w:pPr>
      <w:numPr>
        <w:numId w:val="11"/>
      </w:numPr>
    </w:pPr>
  </w:style>
  <w:style w:type="numbering" w:customStyle="1" w:styleId="272">
    <w:name w:val="Текущий список272"/>
    <w:rsid w:val="00B067D9"/>
    <w:pPr>
      <w:numPr>
        <w:numId w:val="13"/>
      </w:numPr>
    </w:pPr>
  </w:style>
  <w:style w:type="numbering" w:customStyle="1" w:styleId="111111162">
    <w:name w:val="1 / 1.1 / 1.1.1162"/>
    <w:basedOn w:val="a2"/>
    <w:next w:val="111111"/>
    <w:semiHidden/>
    <w:rsid w:val="00B067D9"/>
    <w:pPr>
      <w:numPr>
        <w:numId w:val="14"/>
      </w:numPr>
    </w:pPr>
  </w:style>
  <w:style w:type="numbering" w:customStyle="1" w:styleId="1ai162">
    <w:name w:val="1 / a / i162"/>
    <w:basedOn w:val="a2"/>
    <w:next w:val="1ai"/>
    <w:semiHidden/>
    <w:rsid w:val="00B067D9"/>
    <w:pPr>
      <w:numPr>
        <w:numId w:val="15"/>
      </w:numPr>
    </w:pPr>
  </w:style>
  <w:style w:type="numbering" w:customStyle="1" w:styleId="162">
    <w:name w:val="Статья / Раздел162"/>
    <w:basedOn w:val="a2"/>
    <w:next w:val="a8"/>
    <w:semiHidden/>
    <w:rsid w:val="00B067D9"/>
    <w:pPr>
      <w:numPr>
        <w:numId w:val="16"/>
      </w:numPr>
    </w:pPr>
  </w:style>
  <w:style w:type="numbering" w:customStyle="1" w:styleId="11152">
    <w:name w:val="Текущий список11152"/>
    <w:rsid w:val="00B067D9"/>
    <w:pPr>
      <w:numPr>
        <w:numId w:val="6"/>
      </w:numPr>
    </w:pPr>
  </w:style>
  <w:style w:type="numbering" w:customStyle="1" w:styleId="11111192">
    <w:name w:val="1 / 1.1 / 1.1.192"/>
    <w:basedOn w:val="a2"/>
    <w:next w:val="111111"/>
    <w:semiHidden/>
    <w:rsid w:val="00B067D9"/>
    <w:pPr>
      <w:numPr>
        <w:numId w:val="9"/>
      </w:numPr>
    </w:pPr>
  </w:style>
  <w:style w:type="numbering" w:customStyle="1" w:styleId="182">
    <w:name w:val="Текущий список182"/>
    <w:rsid w:val="00B067D9"/>
    <w:pPr>
      <w:numPr>
        <w:numId w:val="12"/>
      </w:numPr>
    </w:pPr>
  </w:style>
  <w:style w:type="numbering" w:customStyle="1" w:styleId="262">
    <w:name w:val="Статья / Раздел262"/>
    <w:rsid w:val="00B067D9"/>
    <w:pPr>
      <w:numPr>
        <w:numId w:val="10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B067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067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67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67D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67D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067D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067D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067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067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numbering" w:styleId="a8">
    <w:name w:val="Outline List 3"/>
    <w:basedOn w:val="a2"/>
    <w:uiPriority w:val="99"/>
    <w:semiHidden/>
    <w:unhideWhenUsed/>
    <w:rsid w:val="00B067D9"/>
  </w:style>
  <w:style w:type="numbering" w:styleId="111111">
    <w:name w:val="Outline List 2"/>
    <w:basedOn w:val="a2"/>
    <w:uiPriority w:val="99"/>
    <w:semiHidden/>
    <w:unhideWhenUsed/>
    <w:rsid w:val="00B067D9"/>
  </w:style>
  <w:style w:type="numbering" w:styleId="1ai">
    <w:name w:val="Outline List 1"/>
    <w:basedOn w:val="a2"/>
    <w:uiPriority w:val="99"/>
    <w:semiHidden/>
    <w:unhideWhenUsed/>
    <w:rsid w:val="00B067D9"/>
  </w:style>
  <w:style w:type="paragraph" w:styleId="a9">
    <w:name w:val="header"/>
    <w:basedOn w:val="a"/>
    <w:link w:val="aa"/>
    <w:uiPriority w:val="99"/>
    <w:unhideWhenUsed/>
    <w:rsid w:val="00B067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6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1019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198"/>
    <w:rPr>
      <w:color w:val="800080"/>
      <w:u w:val="single"/>
    </w:rPr>
  </w:style>
  <w:style w:type="paragraph" w:customStyle="1" w:styleId="font5">
    <w:name w:val="font5"/>
    <w:basedOn w:val="a"/>
    <w:rsid w:val="0031019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1019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31019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31019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310198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310198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310198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31019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31019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31019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310198"/>
    <w:pP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a"/>
    <w:rsid w:val="00310198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a"/>
    <w:rsid w:val="00310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"/>
    <w:rsid w:val="00310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"/>
    <w:rsid w:val="00310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310198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9">
    <w:name w:val="xl109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2"/>
      <w:szCs w:val="22"/>
    </w:rPr>
  </w:style>
  <w:style w:type="paragraph" w:customStyle="1" w:styleId="xl110">
    <w:name w:val="xl110"/>
    <w:basedOn w:val="a"/>
    <w:rsid w:val="00310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11">
    <w:name w:val="xl111"/>
    <w:basedOn w:val="a"/>
    <w:rsid w:val="00310198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character" w:styleId="ad">
    <w:name w:val="annotation reference"/>
    <w:basedOn w:val="a0"/>
    <w:uiPriority w:val="99"/>
    <w:semiHidden/>
    <w:unhideWhenUsed/>
    <w:rsid w:val="006C69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C698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C6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C69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C69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C698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698F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Revision"/>
    <w:hidden/>
    <w:uiPriority w:val="99"/>
    <w:semiHidden/>
    <w:rsid w:val="009D2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@ncrc.ru" TargetMode="External"/><Relationship Id="rId13" Type="http://schemas.openxmlformats.org/officeDocument/2006/relationships/hyperlink" Target="consultantplus://offline/ref=74F3D2F615C47546AE11B8D03C7FFDBACE43353266462733B88B38177B7CCC915204F712F51AH020H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ncrc.ru" TargetMode="External"/><Relationship Id="rId12" Type="http://schemas.openxmlformats.org/officeDocument/2006/relationships/hyperlink" Target="consultantplus://offline/ref=74F3D2F615C47546AE11B8D03C7FFDBACE43353266462733B88B38177B7CCC915204F711F51E0CA3HC2D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file:///C:\Users\Hodakov\AppData\Local\Microsoft\Windows\Temporary%20Internet%20Files\Content.IE5\MXC58NGD\info@ncrc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brikan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F3D2F615C47546AE11B8D03C7FFDBACE43353266462733B88B38177B7CCC915204F712F517H022H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ncr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rc.ru" TargetMode="External"/><Relationship Id="rId14" Type="http://schemas.openxmlformats.org/officeDocument/2006/relationships/hyperlink" Target="consultantplus://offline/ref=74F3D2F615C47546AE11B8D03C7FFDBACE43353266462733B88B38177B7CCC915204F712F518H02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42</Pages>
  <Words>14015</Words>
  <Characters>79891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Лагутин Сергей Иванович</dc:creator>
  <cp:lastModifiedBy>Лагутин Сергей Иванович</cp:lastModifiedBy>
  <cp:revision>24</cp:revision>
  <dcterms:created xsi:type="dcterms:W3CDTF">2019-12-04T14:08:00Z</dcterms:created>
  <dcterms:modified xsi:type="dcterms:W3CDTF">2019-12-24T08:36:00Z</dcterms:modified>
</cp:coreProperties>
</file>