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6B94F8DE" w:rsidR="00B067D9" w:rsidRPr="00FC1523" w:rsidRDefault="005756F2" w:rsidP="007D5EE4">
      <w:pPr>
        <w:widowControl w:val="0"/>
        <w:spacing w:before="60" w:after="120"/>
        <w:ind w:right="34"/>
        <w:jc w:val="center"/>
      </w:pPr>
      <w:r w:rsidRPr="00FC1523">
        <w:rPr>
          <w:b/>
          <w:bCs/>
        </w:rPr>
        <w:t xml:space="preserve">от </w:t>
      </w:r>
      <w:r w:rsidR="00A83AE5">
        <w:rPr>
          <w:b/>
          <w:bCs/>
        </w:rPr>
        <w:t>02.04</w:t>
      </w:r>
      <w:r w:rsidR="009805E2">
        <w:rPr>
          <w:b/>
          <w:bCs/>
        </w:rPr>
        <w:t xml:space="preserve">.2026 </w:t>
      </w:r>
      <w:r w:rsidR="009B4449" w:rsidRPr="00FC1523">
        <w:rPr>
          <w:b/>
          <w:bCs/>
        </w:rPr>
        <w:t>г. № ЗКЭФ-</w:t>
      </w:r>
      <w:r w:rsidR="001854F9" w:rsidRPr="00FC1523">
        <w:rPr>
          <w:b/>
          <w:bCs/>
        </w:rPr>
        <w:t>ДЭУК-</w:t>
      </w:r>
      <w:r w:rsidR="00032DC5">
        <w:rPr>
          <w:b/>
          <w:bCs/>
        </w:rPr>
        <w:t>1</w:t>
      </w:r>
      <w:r w:rsidR="007D5A9B">
        <w:rPr>
          <w:b/>
          <w:bCs/>
        </w:rPr>
        <w:t>34</w:t>
      </w:r>
      <w:r w:rsidR="00C569B5">
        <w:rPr>
          <w:b/>
          <w:bC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5220F5BF"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17D490F6" w:rsidR="0015609A" w:rsidRPr="007139E1" w:rsidRDefault="00B026E7" w:rsidP="00164DDE">
            <w:pPr>
              <w:ind w:right="34"/>
              <w:jc w:val="both"/>
            </w:pPr>
            <w:r w:rsidRPr="00FC1523">
              <w:t xml:space="preserve">Право заключения договора </w:t>
            </w:r>
            <w:r w:rsidR="009821B0" w:rsidRPr="00FC1523">
              <w:t xml:space="preserve">на поставку </w:t>
            </w:r>
            <w:r w:rsidR="00164DDE">
              <w:t>опор НФГ (</w:t>
            </w:r>
            <w:r w:rsidR="00164DDE" w:rsidRPr="00164DDE">
              <w:t>несилов</w:t>
            </w:r>
            <w:r w:rsidR="00164DDE">
              <w:t>ая</w:t>
            </w:r>
            <w:r w:rsidR="00164DDE" w:rsidRPr="00164DDE">
              <w:t xml:space="preserve"> фланцев</w:t>
            </w:r>
            <w:r w:rsidR="00164DDE">
              <w:t>ая</w:t>
            </w:r>
            <w:r w:rsidR="00164DDE" w:rsidRPr="00164DDE">
              <w:t xml:space="preserve"> гранён</w:t>
            </w:r>
            <w:r w:rsidR="00164DDE">
              <w:t>ая) на ВТРК «Эльбрус»</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5D33473D"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B9415D">
              <w:t>опор НФГ (</w:t>
            </w:r>
            <w:r w:rsidR="00B9415D" w:rsidRPr="00164DDE">
              <w:t>несилов</w:t>
            </w:r>
            <w:r w:rsidR="00B9415D">
              <w:t>ая</w:t>
            </w:r>
            <w:r w:rsidR="00B9415D" w:rsidRPr="00164DDE">
              <w:t xml:space="preserve"> фланцев</w:t>
            </w:r>
            <w:r w:rsidR="00B9415D">
              <w:t>ая</w:t>
            </w:r>
            <w:r w:rsidR="00B9415D" w:rsidRPr="00164DDE">
              <w:t xml:space="preserve"> гранён</w:t>
            </w:r>
            <w:r w:rsidR="00B9415D">
              <w:t>ая) на ВТРК «Эльбрус»</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0D76FB0D" w:rsidR="00B067D9" w:rsidRPr="00FC1523" w:rsidRDefault="00F65F42" w:rsidP="00034EFC">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закупки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605020DA" w:rsidR="00586FA9" w:rsidRPr="008D4E6C" w:rsidRDefault="00A82EA0" w:rsidP="002034B5">
            <w:pPr>
              <w:jc w:val="both"/>
              <w:rPr>
                <w:b/>
                <w:bCs/>
                <w:color w:val="000000"/>
                <w:sz w:val="28"/>
                <w:szCs w:val="28"/>
              </w:rPr>
            </w:pPr>
            <w:r w:rsidRPr="00FC1523">
              <w:rPr>
                <w:b/>
              </w:rPr>
              <w:t>Начальная (максимальная) цена договора:</w:t>
            </w:r>
            <w:r w:rsidRPr="00FC1523">
              <w:rPr>
                <w:bCs/>
              </w:rPr>
              <w:t xml:space="preserve"> </w:t>
            </w:r>
            <w:r w:rsidR="003C5D72" w:rsidRPr="00FC1523">
              <w:rPr>
                <w:bCs/>
              </w:rPr>
              <w:br/>
            </w:r>
            <w:r w:rsidR="00AE3CC5">
              <w:rPr>
                <w:bCs/>
              </w:rPr>
              <w:t>399 </w:t>
            </w:r>
            <w:r w:rsidR="00926FBC">
              <w:rPr>
                <w:bCs/>
              </w:rPr>
              <w:t>086,64</w:t>
            </w:r>
            <w:r w:rsidR="00AE3CC5" w:rsidRPr="00AE3CC5">
              <w:rPr>
                <w:bCs/>
              </w:rPr>
              <w:t xml:space="preserve"> </w:t>
            </w:r>
            <w:r w:rsidR="008D4E6C" w:rsidRPr="008D4E6C">
              <w:rPr>
                <w:bCs/>
              </w:rPr>
              <w:t>(</w:t>
            </w:r>
            <w:r w:rsidR="00AE3CC5">
              <w:rPr>
                <w:bCs/>
              </w:rPr>
              <w:t>Триста девяносто девять тысяч восемьдесят шесть</w:t>
            </w:r>
            <w:r w:rsidR="00586FA9" w:rsidRPr="008D4E6C">
              <w:rPr>
                <w:bCs/>
              </w:rPr>
              <w:t>) рубл</w:t>
            </w:r>
            <w:r w:rsidR="00AE3CC5">
              <w:rPr>
                <w:bCs/>
              </w:rPr>
              <w:t>ей</w:t>
            </w:r>
            <w:r w:rsidR="007139E1" w:rsidRPr="008D4E6C">
              <w:rPr>
                <w:bCs/>
              </w:rPr>
              <w:t xml:space="preserve"> </w:t>
            </w:r>
            <w:r w:rsidR="00A14ACD">
              <w:rPr>
                <w:bCs/>
              </w:rPr>
              <w:t>6</w:t>
            </w:r>
            <w:r w:rsidR="00926FBC">
              <w:rPr>
                <w:bCs/>
              </w:rPr>
              <w:t>4</w:t>
            </w:r>
            <w:r w:rsidR="00586FA9" w:rsidRPr="008D4E6C">
              <w:rPr>
                <w:bCs/>
              </w:rPr>
              <w:t xml:space="preserve"> копе</w:t>
            </w:r>
            <w:r w:rsidR="006A4B7C">
              <w:rPr>
                <w:bCs/>
              </w:rPr>
              <w:t>йки</w:t>
            </w:r>
            <w:bookmarkStart w:id="0" w:name="_GoBack"/>
            <w:bookmarkEnd w:id="0"/>
            <w:r w:rsidR="00586FA9" w:rsidRPr="008D4E6C">
              <w:rPr>
                <w:bCs/>
              </w:rPr>
              <w:t xml:space="preserve">, </w:t>
            </w:r>
            <w:r w:rsidR="00857661" w:rsidRPr="008D4E6C">
              <w:rPr>
                <w:bCs/>
              </w:rPr>
              <w:t>включая</w:t>
            </w:r>
            <w:r w:rsidR="00586FA9" w:rsidRPr="008D4E6C">
              <w:rPr>
                <w:bCs/>
              </w:rPr>
              <w:t xml:space="preserve"> НДС</w:t>
            </w:r>
            <w:r w:rsidR="00686C8A" w:rsidRPr="008D4E6C">
              <w:rPr>
                <w:bCs/>
              </w:rPr>
              <w:t xml:space="preserve"> в размере, установленном законодательством Российской Федерации на дату исполнения обязательств по договору</w:t>
            </w:r>
            <w:r w:rsidR="00586FA9" w:rsidRPr="008D4E6C">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1AADBB1A" w:rsidR="00B067D9" w:rsidRPr="00FC1523" w:rsidRDefault="00765177" w:rsidP="00D54BBC">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D54BBC">
              <w:rPr>
                <w:rFonts w:eastAsiaTheme="minorHAnsi"/>
                <w:color w:val="000000"/>
                <w:lang w:eastAsia="en-US"/>
              </w:rPr>
              <w:t>25 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B479972" w14:textId="7C3CB8AB" w:rsidR="008D4E6C" w:rsidRPr="00FC1523" w:rsidRDefault="008D4E6C" w:rsidP="008D4E6C">
            <w:pPr>
              <w:jc w:val="both"/>
            </w:pPr>
            <w:r>
              <w:t>Российская Федерация, Кабардино-Балкарская республика, Эльбрусский район, село Терскол, поляна АЗАУ 12 (всесезонный туристско-рекреационный комплекс «Эльбрус»)</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C546539" w:rsidR="00B067D9" w:rsidRPr="00FC1523" w:rsidRDefault="00B067D9" w:rsidP="00034EFC">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3A9860CF" w:rsidR="00B067D9" w:rsidRPr="00FC1523" w:rsidRDefault="00A83AE5" w:rsidP="00D428CB">
            <w:pPr>
              <w:widowControl w:val="0"/>
              <w:tabs>
                <w:tab w:val="left" w:pos="284"/>
                <w:tab w:val="left" w:pos="426"/>
                <w:tab w:val="left" w:pos="1134"/>
                <w:tab w:val="left" w:pos="1276"/>
              </w:tabs>
              <w:jc w:val="both"/>
              <w:outlineLvl w:val="0"/>
              <w:rPr>
                <w:b/>
              </w:rPr>
            </w:pPr>
            <w:r>
              <w:t>02 апреля</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7C7BD564" w:rsidR="00B067D9" w:rsidRPr="00FC1523" w:rsidRDefault="00A83AE5" w:rsidP="00D428CB">
            <w:pPr>
              <w:widowControl w:val="0"/>
              <w:tabs>
                <w:tab w:val="left" w:pos="284"/>
                <w:tab w:val="left" w:pos="426"/>
                <w:tab w:val="left" w:pos="1134"/>
                <w:tab w:val="left" w:pos="1276"/>
              </w:tabs>
              <w:jc w:val="both"/>
              <w:outlineLvl w:val="0"/>
            </w:pPr>
            <w:r>
              <w:t>15 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6FB534D4" w:rsidR="00B067D9" w:rsidRPr="00FC1523" w:rsidRDefault="00A83AE5" w:rsidP="004531C3">
            <w:pPr>
              <w:widowControl w:val="0"/>
              <w:tabs>
                <w:tab w:val="left" w:pos="993"/>
                <w:tab w:val="left" w:pos="1276"/>
                <w:tab w:val="left" w:pos="1701"/>
              </w:tabs>
              <w:jc w:val="both"/>
              <w:textAlignment w:val="baseline"/>
            </w:pPr>
            <w:r>
              <w:t>16 апреля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36E6C9C8" w:rsidR="00AA0884" w:rsidRPr="00FC1523" w:rsidRDefault="001F433A" w:rsidP="00516595">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w:t>
            </w:r>
            <w:r w:rsidRPr="00FC1523">
              <w:rPr>
                <w:b/>
              </w:rPr>
              <w:lastRenderedPageBreak/>
              <w:t>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5A459FB2" w:rsidR="0029797C" w:rsidRPr="00FC1523" w:rsidRDefault="001F433A" w:rsidP="00516595">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3EC8A766"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lastRenderedPageBreak/>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w:t>
            </w:r>
            <w:r w:rsidRPr="00FC1523">
              <w:lastRenderedPageBreak/>
              <w:t xml:space="preserve">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lastRenderedPageBreak/>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2B6E6360" w:rsidR="00B33CED" w:rsidRPr="00FC1523" w:rsidRDefault="00B33CED" w:rsidP="00B33CED">
            <w:pPr>
              <w:jc w:val="both"/>
            </w:pPr>
            <w:r w:rsidRPr="00FC1523">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 xml:space="preserve">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w:t>
            </w:r>
            <w:r w:rsidRPr="00FC1523">
              <w:lastRenderedPageBreak/>
              <w:t>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w:t>
            </w:r>
            <w:r w:rsidRPr="00FC1523">
              <w:lastRenderedPageBreak/>
              <w:t>(далее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lastRenderedPageBreak/>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FC1523">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3E2D1A70"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закупки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lastRenderedPageBreak/>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 xml:space="preserve">приложению </w:t>
              </w:r>
              <w:r w:rsidRPr="00FC1523">
                <w:rPr>
                  <w:rStyle w:val="ab"/>
                  <w:color w:val="auto"/>
                  <w:u w:val="none"/>
                </w:rPr>
                <w:lastRenderedPageBreak/>
                <w:t>№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D1C6144"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закупки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w:t>
            </w:r>
            <w:r w:rsidR="005E57FA" w:rsidRPr="005E57FA">
              <w:lastRenderedPageBreak/>
              <w:t>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lastRenderedPageBreak/>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w:t>
            </w:r>
            <w:r w:rsidRPr="00FC1523">
              <w:lastRenderedPageBreak/>
              <w:t>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w:t>
            </w:r>
            <w:r w:rsidRPr="00FC1523">
              <w:rPr>
                <w:b/>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4ADEA65D" w14:textId="24CC63DE" w:rsidR="00397978" w:rsidRPr="00116750" w:rsidRDefault="00F7160C" w:rsidP="0011675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w:t>
            </w:r>
            <w:r w:rsidR="00373CD4" w:rsidRPr="00116750">
              <w:rPr>
                <w:iCs/>
                <w:lang w:val="ru-RU"/>
              </w:rPr>
              <w:t>,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sidR="006C2E13">
              <w:rPr>
                <w:iCs/>
                <w:lang w:val="ru-RU"/>
              </w:rPr>
              <w:t>,</w:t>
            </w:r>
            <w:r w:rsidRPr="00116750">
              <w:rPr>
                <w:iCs/>
                <w:lang w:val="ru-RU"/>
              </w:rPr>
              <w:t xml:space="preserve"> </w:t>
            </w:r>
            <w:r w:rsidR="00441944" w:rsidRPr="00116750">
              <w:rPr>
                <w:iCs/>
                <w:lang w:val="ru-RU"/>
              </w:rPr>
              <w:t>принят</w:t>
            </w:r>
            <w:r w:rsidR="00546950" w:rsidRPr="00116750">
              <w:rPr>
                <w:iCs/>
                <w:lang w:val="ru-RU"/>
              </w:rPr>
              <w:t>ых</w:t>
            </w:r>
            <w:r w:rsidR="00441944" w:rsidRPr="00116750">
              <w:rPr>
                <w:iCs/>
                <w:lang w:val="ru-RU"/>
              </w:rPr>
              <w:t xml:space="preserve"> Правительством Российской Федерации мер, предусмотренных</w:t>
            </w:r>
            <w:r w:rsidRPr="00116750">
              <w:rPr>
                <w:iCs/>
                <w:lang w:val="ru-RU"/>
              </w:rPr>
              <w:t xml:space="preserve"> постановлением Правительства Р</w:t>
            </w:r>
            <w:r w:rsidR="00312F33" w:rsidRPr="00116750">
              <w:rPr>
                <w:iCs/>
                <w:lang w:val="ru-RU"/>
              </w:rPr>
              <w:t xml:space="preserve">оссийской </w:t>
            </w:r>
            <w:r w:rsidRPr="00116750">
              <w:rPr>
                <w:iCs/>
                <w:lang w:val="ru-RU"/>
              </w:rPr>
              <w:t>Ф</w:t>
            </w:r>
            <w:r w:rsidR="00312F33" w:rsidRPr="00116750">
              <w:rPr>
                <w:iCs/>
                <w:lang w:val="ru-RU"/>
              </w:rPr>
              <w:t>едерации</w:t>
            </w:r>
            <w:r w:rsidRPr="00116750">
              <w:rPr>
                <w:iCs/>
                <w:lang w:val="ru-RU"/>
              </w:rPr>
              <w:t xml:space="preserve">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312F33" w:rsidRPr="00116750">
              <w:rPr>
                <w:iCs/>
                <w:lang w:val="ru-RU"/>
              </w:rPr>
              <w:t xml:space="preserve"> </w:t>
            </w:r>
            <w:r w:rsidRPr="00116750">
              <w:rPr>
                <w:iCs/>
                <w:lang w:val="ru-RU"/>
              </w:rPr>
              <w:t>1875)</w:t>
            </w:r>
            <w:r w:rsidR="006C2E13" w:rsidRPr="006C2E13">
              <w:rPr>
                <w:rFonts w:eastAsiaTheme="minorHAnsi"/>
                <w:i/>
                <w:sz w:val="28"/>
                <w:szCs w:val="28"/>
                <w:shd w:val="clear" w:color="auto" w:fill="FFFFFF"/>
                <w:lang w:val="ru-RU"/>
              </w:rPr>
              <w:t xml:space="preserve"> </w:t>
            </w:r>
            <w:r w:rsidR="006C2E13" w:rsidRPr="006C2E13">
              <w:rPr>
                <w:i/>
                <w:iCs/>
                <w:lang w:val="ru-RU"/>
              </w:rPr>
              <w:t xml:space="preserve">(согласно </w:t>
            </w:r>
            <w:r w:rsidR="006C2E13">
              <w:rPr>
                <w:i/>
                <w:iCs/>
                <w:lang w:val="ru-RU"/>
              </w:rPr>
              <w:t xml:space="preserve">части 1 </w:t>
            </w:r>
            <w:r w:rsidR="006C2E13" w:rsidRPr="006C2E13">
              <w:rPr>
                <w:i/>
                <w:iCs/>
                <w:lang w:val="ru-RU"/>
              </w:rPr>
              <w:t>статьи 3.1-4 Закона о закупках)</w:t>
            </w:r>
            <w:r w:rsidR="006C2E13">
              <w:rPr>
                <w:i/>
                <w:iCs/>
                <w:lang w:val="ru-RU"/>
              </w:rPr>
              <w:t>.</w:t>
            </w:r>
          </w:p>
          <w:p w14:paraId="2C7E2DFA" w14:textId="77777777" w:rsidR="00A84EC5" w:rsidRDefault="00B21261" w:rsidP="0011675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 xml:space="preserve">три </w:t>
            </w:r>
            <w:r w:rsidR="00116750" w:rsidRPr="002773AA">
              <w:rPr>
                <w:iCs/>
                <w:lang w:val="ru-RU"/>
              </w:rPr>
              <w:t xml:space="preserve">ограничительные </w:t>
            </w:r>
            <w:r w:rsidRPr="002773AA">
              <w:rPr>
                <w:iCs/>
                <w:lang w:val="ru-RU"/>
              </w:rPr>
              <w:t>меры</w:t>
            </w:r>
            <w:r w:rsidR="00661846" w:rsidRPr="002773AA">
              <w:rPr>
                <w:iCs/>
                <w:lang w:val="ru-RU"/>
              </w:rPr>
              <w:t xml:space="preserve">: </w:t>
            </w:r>
            <w:r w:rsidR="00397978" w:rsidRPr="002773AA">
              <w:rPr>
                <w:iCs/>
                <w:lang w:val="ru-RU"/>
              </w:rPr>
              <w:t xml:space="preserve">1) запрет закупок товаров, происходящих из иностранного государства, работ, </w:t>
            </w:r>
            <w:r w:rsidR="00397978" w:rsidRPr="002773AA">
              <w:rPr>
                <w:iCs/>
                <w:lang w:val="ru-RU"/>
              </w:rPr>
              <w:lastRenderedPageBreak/>
              <w:t>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009C7F2F" w:rsidRPr="00075768">
              <w:rPr>
                <w:iCs/>
                <w:lang w:val="ru-RU"/>
              </w:rPr>
              <w:t>хождения (далее – преимущество)</w:t>
            </w:r>
            <w:r w:rsidR="00A84EC5">
              <w:rPr>
                <w:iCs/>
                <w:lang w:val="ru-RU"/>
              </w:rPr>
              <w:t>.</w:t>
            </w:r>
          </w:p>
          <w:p w14:paraId="24CBD3B4" w14:textId="03AFBC68" w:rsidR="009C7F2F" w:rsidRPr="00956A4A" w:rsidRDefault="00397978" w:rsidP="00DA4793">
            <w:pPr>
              <w:pStyle w:val="a4"/>
              <w:widowControl w:val="0"/>
              <w:tabs>
                <w:tab w:val="left" w:pos="464"/>
                <w:tab w:val="left" w:pos="688"/>
              </w:tabs>
              <w:ind w:left="0"/>
              <w:jc w:val="both"/>
              <w:rPr>
                <w:iCs/>
                <w:lang w:val="ru-RU"/>
              </w:rPr>
            </w:pPr>
            <w:r w:rsidRPr="00645536">
              <w:rPr>
                <w:iCs/>
                <w:lang w:val="ru-RU"/>
              </w:rPr>
              <w:t xml:space="preserve">Нормы в отношении </w:t>
            </w:r>
            <w:r w:rsidR="009C7F2F" w:rsidRPr="00645536">
              <w:rPr>
                <w:iCs/>
                <w:lang w:val="ru-RU"/>
              </w:rPr>
              <w:t>указ</w:t>
            </w:r>
            <w:r w:rsidR="009C7F2F" w:rsidRPr="00904CB3">
              <w:rPr>
                <w:iCs/>
                <w:lang w:val="ru-RU"/>
              </w:rPr>
              <w:t>анных</w:t>
            </w:r>
            <w:r w:rsidRPr="00044AD2">
              <w:rPr>
                <w:iCs/>
                <w:lang w:val="ru-RU"/>
              </w:rPr>
              <w:t xml:space="preserve"> мер (запрет, ограничение, преимущество) </w:t>
            </w:r>
            <w:r w:rsidR="00953F21" w:rsidRPr="00142D4D">
              <w:rPr>
                <w:iCs/>
                <w:lang w:val="ru-RU"/>
              </w:rPr>
              <w:t xml:space="preserve">при осуществлении закупок </w:t>
            </w:r>
            <w:r w:rsidRPr="006C2E13">
              <w:rPr>
                <w:iCs/>
                <w:lang w:val="ru-RU"/>
              </w:rPr>
              <w:t xml:space="preserve">не распространяют свое действие на АО «КАВКАЗ.РФ» </w:t>
            </w:r>
            <w:r w:rsidR="00953F21" w:rsidRPr="006C2E13">
              <w:rPr>
                <w:iCs/>
                <w:lang w:val="ru-RU"/>
              </w:rPr>
              <w:t>согласно</w:t>
            </w:r>
            <w:r w:rsidRPr="00A84EC5">
              <w:rPr>
                <w:iCs/>
                <w:lang w:val="ru-RU"/>
              </w:rPr>
              <w:t xml:space="preserve"> </w:t>
            </w:r>
            <w:r w:rsidR="00953F21" w:rsidRPr="00A84EC5">
              <w:rPr>
                <w:iCs/>
                <w:lang w:val="ru-RU"/>
              </w:rPr>
              <w:t>информации, содержащейся в пунктах 9.1, 9.2 и 9.3 извещения о проведении запроса котировок</w:t>
            </w:r>
            <w:r w:rsidRPr="00A84EC5">
              <w:rPr>
                <w:iCs/>
                <w:lang w:val="ru-RU"/>
              </w:rPr>
              <w:t xml:space="preserve">. </w:t>
            </w:r>
          </w:p>
          <w:p w14:paraId="78842EDE" w14:textId="124DFBAB" w:rsidR="00397978" w:rsidRPr="00A21873" w:rsidRDefault="009C7F2F" w:rsidP="0011675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sidR="00A84EC5">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роисхождения</w:t>
            </w:r>
            <w:r w:rsidR="00DB359E" w:rsidRPr="002773AA">
              <w:rPr>
                <w:iCs/>
                <w:lang w:val="ru-RU"/>
              </w:rPr>
              <w:t xml:space="preserve"> (далее – минимальная доля закупок российских товаров)</w:t>
            </w:r>
            <w:r w:rsidRPr="002773AA">
              <w:rPr>
                <w:iCs/>
                <w:lang w:val="ru-RU"/>
              </w:rPr>
              <w:t xml:space="preserve">. </w:t>
            </w:r>
            <w:r w:rsidRPr="00A21873">
              <w:rPr>
                <w:iCs/>
                <w:lang w:val="ru-RU"/>
              </w:rPr>
              <w:t xml:space="preserve">Нормы в отношении осуществления минимальной доли закупок </w:t>
            </w:r>
            <w:r w:rsidR="00DB359E" w:rsidRPr="00A21873">
              <w:rPr>
                <w:iCs/>
                <w:lang w:val="ru-RU"/>
              </w:rPr>
              <w:t xml:space="preserve">российских </w:t>
            </w:r>
            <w:r w:rsidRPr="00A21873">
              <w:rPr>
                <w:iCs/>
                <w:lang w:val="ru-RU"/>
              </w:rPr>
              <w:t xml:space="preserve">товаров </w:t>
            </w:r>
            <w:r w:rsidR="00953F21" w:rsidRPr="00A21873">
              <w:rPr>
                <w:iCs/>
                <w:lang w:val="ru-RU"/>
              </w:rPr>
              <w:t xml:space="preserve">при осуществлении закупок распространяют свое действие на АО «КАВКАЗ.РФ» согласно </w:t>
            </w:r>
            <w:r w:rsidR="007E5967" w:rsidRPr="00A21873">
              <w:rPr>
                <w:iCs/>
                <w:lang w:val="ru-RU"/>
              </w:rPr>
              <w:t>информации, содержащейся в пункте</w:t>
            </w:r>
            <w:r w:rsidR="00953F21" w:rsidRPr="00A21873">
              <w:rPr>
                <w:iCs/>
                <w:lang w:val="ru-RU"/>
              </w:rPr>
              <w:t xml:space="preserve"> 9.4 извещения о проведении запроса котировок</w:t>
            </w:r>
            <w:r w:rsidR="00463EA9" w:rsidRPr="00A21873">
              <w:rPr>
                <w:iCs/>
                <w:lang w:val="ru-RU"/>
              </w:rPr>
              <w:t>.</w:t>
            </w:r>
            <w:r w:rsidR="007E5967" w:rsidRPr="00A21873">
              <w:rPr>
                <w:iCs/>
                <w:lang w:val="ru-RU"/>
              </w:rPr>
              <w:t xml:space="preserve"> </w:t>
            </w:r>
          </w:p>
          <w:p w14:paraId="34EB451E" w14:textId="7E69FD8E" w:rsidR="007E5967" w:rsidRDefault="007E5967" w:rsidP="0011675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sidR="00546950">
              <w:rPr>
                <w:iCs/>
              </w:rPr>
              <w:t>,</w:t>
            </w:r>
            <w:r w:rsidRPr="007E5967">
              <w:rPr>
                <w:iCs/>
              </w:rPr>
              <w:t xml:space="preserve"> </w:t>
            </w:r>
            <w:r w:rsidR="00546950">
              <w:rPr>
                <w:iCs/>
              </w:rPr>
              <w:t>согласно</w:t>
            </w:r>
            <w:r w:rsidRPr="007E5967">
              <w:rPr>
                <w:iCs/>
              </w:rPr>
              <w:t xml:space="preserve"> перечню </w:t>
            </w:r>
            <w:r w:rsidR="00463EA9">
              <w:rPr>
                <w:iCs/>
              </w:rPr>
              <w:t>приложения</w:t>
            </w:r>
            <w:r w:rsidRPr="007E5967">
              <w:rPr>
                <w:iCs/>
              </w:rPr>
              <w:t xml:space="preserve"> № 3 к ПП № 1875</w:t>
            </w:r>
            <w:r w:rsidR="00546950">
              <w:rPr>
                <w:iCs/>
              </w:rPr>
              <w:t>,</w:t>
            </w:r>
            <w:r>
              <w:rPr>
                <w:iCs/>
              </w:rPr>
              <w:t xml:space="preserve"> </w:t>
            </w:r>
            <w:r w:rsidR="00463EA9">
              <w:rPr>
                <w:iCs/>
              </w:rPr>
              <w:t xml:space="preserve">может быть, учитывая предмет поставки товара, установлено или не установлено </w:t>
            </w:r>
            <w:r w:rsidR="00463EA9" w:rsidRPr="00116750">
              <w:rPr>
                <w:i/>
                <w:iCs/>
              </w:rPr>
              <w:t xml:space="preserve">(установлено в случае наличия одного или более из закупаемых товаров в перечне приложения № 3 к ПП № 1875, </w:t>
            </w:r>
            <w:r w:rsidR="00116750" w:rsidRPr="00116750">
              <w:rPr>
                <w:i/>
                <w:iCs/>
              </w:rPr>
              <w:t>не</w:t>
            </w:r>
            <w:r w:rsidR="00463EA9" w:rsidRPr="00116750">
              <w:rPr>
                <w:i/>
                <w:iCs/>
              </w:rPr>
              <w:t xml:space="preserve"> установлено в случае отсутствия всех закупаемых товаров в </w:t>
            </w:r>
            <w:r w:rsidR="00546950" w:rsidRPr="00116750">
              <w:rPr>
                <w:i/>
                <w:iCs/>
              </w:rPr>
              <w:t>перечне приложения № 3 к ПП № 1875).</w:t>
            </w:r>
          </w:p>
          <w:p w14:paraId="43313EBA" w14:textId="27A83B02" w:rsidR="00116750" w:rsidRPr="00956A4A" w:rsidRDefault="00116750" w:rsidP="00116750">
            <w:pPr>
              <w:pStyle w:val="a4"/>
              <w:widowControl w:val="0"/>
              <w:numPr>
                <w:ilvl w:val="2"/>
                <w:numId w:val="9"/>
              </w:numPr>
              <w:tabs>
                <w:tab w:val="left" w:pos="464"/>
                <w:tab w:val="left" w:pos="688"/>
              </w:tabs>
              <w:ind w:left="0" w:firstLine="0"/>
              <w:jc w:val="both"/>
              <w:rPr>
                <w:iCs/>
                <w:lang w:val="ru-RU"/>
              </w:rPr>
            </w:pPr>
            <w:r w:rsidRPr="00DA4793">
              <w:rPr>
                <w:b/>
                <w:iCs/>
                <w:lang w:val="ru-RU"/>
              </w:rPr>
              <w:t xml:space="preserve">Меры, </w:t>
            </w:r>
            <w:r w:rsidR="00CD10BA" w:rsidRPr="00DA4793">
              <w:rPr>
                <w:b/>
                <w:iCs/>
                <w:lang w:val="ru-RU"/>
              </w:rPr>
              <w:t>определенные пунктами № 1 и № 2 П</w:t>
            </w:r>
            <w:r w:rsidR="00A84EC5">
              <w:rPr>
                <w:b/>
                <w:iCs/>
                <w:lang w:val="ru-RU"/>
              </w:rPr>
              <w:t>П</w:t>
            </w:r>
            <w:r w:rsidR="00CD10BA" w:rsidRPr="00DA4793">
              <w:rPr>
                <w:b/>
                <w:iCs/>
                <w:lang w:val="ru-RU"/>
              </w:rPr>
              <w:t xml:space="preserve"> № 1875</w:t>
            </w:r>
            <w:r w:rsidR="00645536">
              <w:rPr>
                <w:iCs/>
                <w:lang w:val="ru-RU"/>
              </w:rPr>
              <w:t>,</w:t>
            </w:r>
            <w:r w:rsidR="00CD10BA" w:rsidRPr="00CD10BA">
              <w:rPr>
                <w:iCs/>
                <w:lang w:val="ru-RU"/>
              </w:rPr>
              <w:t xml:space="preserve"> </w:t>
            </w:r>
            <w:r w:rsidRPr="00116750">
              <w:rPr>
                <w:iCs/>
                <w:lang w:val="ru-RU"/>
              </w:rPr>
              <w:t>ограничиваю</w:t>
            </w:r>
            <w:r w:rsidR="00CD10BA">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w:t>
            </w:r>
            <w:r w:rsidR="00CD10BA">
              <w:rPr>
                <w:iCs/>
                <w:lang w:val="ru-RU"/>
              </w:rPr>
              <w:t>я</w:t>
            </w:r>
            <w:r w:rsidRPr="00116750">
              <w:rPr>
                <w:iCs/>
                <w:lang w:val="ru-RU"/>
              </w:rPr>
              <w:t xml:space="preserve"> приорит</w:t>
            </w:r>
            <w:r>
              <w:rPr>
                <w:iCs/>
                <w:lang w:val="ru-RU"/>
              </w:rPr>
              <w:t xml:space="preserve">ет </w:t>
            </w:r>
            <w:r w:rsidR="003E14AF">
              <w:rPr>
                <w:iCs/>
                <w:lang w:val="ru-RU"/>
              </w:rPr>
              <w:t>товарам</w:t>
            </w:r>
            <w:r w:rsidR="003E14AF" w:rsidRPr="00116750">
              <w:rPr>
                <w:iCs/>
                <w:lang w:val="ru-RU"/>
              </w:rPr>
              <w:t xml:space="preserve"> российского происхождения, работ</w:t>
            </w:r>
            <w:r w:rsidR="00034EFC">
              <w:rPr>
                <w:iCs/>
                <w:lang w:val="ru-RU"/>
              </w:rPr>
              <w:t>е</w:t>
            </w:r>
            <w:r w:rsidR="003E14AF" w:rsidRPr="00116750">
              <w:rPr>
                <w:iCs/>
                <w:lang w:val="ru-RU"/>
              </w:rPr>
              <w:t>, услуг</w:t>
            </w:r>
            <w:r w:rsidR="00034EFC">
              <w:rPr>
                <w:iCs/>
                <w:lang w:val="ru-RU"/>
              </w:rPr>
              <w:t>е</w:t>
            </w:r>
            <w:r w:rsidR="003E14AF" w:rsidRPr="00116750">
              <w:rPr>
                <w:iCs/>
                <w:lang w:val="ru-RU"/>
              </w:rPr>
              <w:t>, соответственно выполняемой, оказываемой российским лицом</w:t>
            </w:r>
            <w:r w:rsidR="003E14AF">
              <w:rPr>
                <w:iCs/>
                <w:lang w:val="ru-RU"/>
              </w:rPr>
              <w:t xml:space="preserve"> (далее – </w:t>
            </w:r>
            <w:r w:rsidR="003E14AF" w:rsidRPr="00DA4793">
              <w:rPr>
                <w:b/>
                <w:iCs/>
                <w:lang w:val="ru-RU"/>
              </w:rPr>
              <w:t>ограничительные меры</w:t>
            </w:r>
            <w:r w:rsidR="00956A4A" w:rsidRPr="00DA4793">
              <w:rPr>
                <w:b/>
                <w:iCs/>
                <w:lang w:val="ru-RU"/>
              </w:rPr>
              <w:t>,</w:t>
            </w:r>
            <w:r w:rsidR="00956A4A">
              <w:rPr>
                <w:iCs/>
                <w:lang w:val="ru-RU"/>
              </w:rPr>
              <w:t xml:space="preserve"> т</w:t>
            </w:r>
            <w:r w:rsidR="00956A4A" w:rsidRPr="00956A4A">
              <w:rPr>
                <w:iCs/>
                <w:lang w:val="ru-RU"/>
              </w:rPr>
              <w:t>овары российского происхождения</w:t>
            </w:r>
            <w:r w:rsidR="003E14AF" w:rsidRPr="00956A4A">
              <w:rPr>
                <w:iCs/>
                <w:lang w:val="ru-RU"/>
              </w:rPr>
              <w:t>)</w:t>
            </w:r>
            <w:r w:rsidRPr="00956A4A">
              <w:rPr>
                <w:iCs/>
                <w:lang w:val="ru-RU"/>
              </w:rPr>
              <w:t>.</w:t>
            </w:r>
          </w:p>
          <w:p w14:paraId="2DC1699E" w14:textId="79DC5E22" w:rsidR="003E14AF" w:rsidRDefault="003E14AF" w:rsidP="00956A4A">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sidR="001E7BB7">
              <w:rPr>
                <w:iCs/>
                <w:lang w:val="ru-RU"/>
              </w:rPr>
              <w:t>п</w:t>
            </w:r>
            <w:r w:rsidR="001E7BB7" w:rsidRPr="001E7BB7">
              <w:rPr>
                <w:iCs/>
                <w:lang w:val="ru-RU"/>
              </w:rPr>
              <w:t xml:space="preserve">унктом </w:t>
            </w:r>
            <w:r w:rsidR="001E7BB7">
              <w:rPr>
                <w:iCs/>
                <w:lang w:val="ru-RU"/>
              </w:rPr>
              <w:t>3</w:t>
            </w:r>
            <w:r w:rsidR="001E7BB7" w:rsidRPr="001E7BB7">
              <w:rPr>
                <w:iCs/>
                <w:lang w:val="ru-RU"/>
              </w:rPr>
              <w:t xml:space="preserve"> П</w:t>
            </w:r>
            <w:r w:rsidR="00A84EC5">
              <w:rPr>
                <w:iCs/>
                <w:lang w:val="ru-RU"/>
              </w:rPr>
              <w:t>П</w:t>
            </w:r>
            <w:r w:rsidR="001E7BB7" w:rsidRPr="001E7BB7">
              <w:rPr>
                <w:iCs/>
                <w:lang w:val="ru-RU"/>
              </w:rPr>
              <w:t xml:space="preserve"> № 1875</w:t>
            </w:r>
            <w:r w:rsidR="00645536">
              <w:rPr>
                <w:iCs/>
                <w:lang w:val="ru-RU"/>
              </w:rPr>
              <w:t xml:space="preserve"> (с учетом пункта 4 П</w:t>
            </w:r>
            <w:r w:rsidR="00A84EC5">
              <w:rPr>
                <w:iCs/>
                <w:lang w:val="ru-RU"/>
              </w:rPr>
              <w:t>П</w:t>
            </w:r>
            <w:r w:rsidR="00645536">
              <w:rPr>
                <w:iCs/>
                <w:lang w:val="ru-RU"/>
              </w:rPr>
              <w:t xml:space="preserve"> № 1875)</w:t>
            </w:r>
            <w:r w:rsidR="001E7BB7">
              <w:rPr>
                <w:iCs/>
                <w:lang w:val="ru-RU"/>
              </w:rPr>
              <w:t>.</w:t>
            </w:r>
          </w:p>
          <w:p w14:paraId="38B8E4C8" w14:textId="4F2BCD51" w:rsidR="009B760D" w:rsidRPr="00701575" w:rsidRDefault="009B760D" w:rsidP="00701575">
            <w:pPr>
              <w:pStyle w:val="a4"/>
              <w:numPr>
                <w:ilvl w:val="2"/>
                <w:numId w:val="9"/>
              </w:numPr>
              <w:ind w:left="0" w:firstLine="0"/>
              <w:rPr>
                <w:lang w:val="ru-RU"/>
              </w:rPr>
            </w:pPr>
            <w:r w:rsidRPr="00701575">
              <w:rPr>
                <w:b/>
                <w:lang w:val="ru-RU"/>
              </w:rPr>
              <w:t xml:space="preserve">При не установлении </w:t>
            </w:r>
            <w:r w:rsidR="001E7BB7" w:rsidRPr="00701575">
              <w:rPr>
                <w:b/>
                <w:lang w:val="ru-RU"/>
              </w:rPr>
              <w:t>ограничительных мер</w:t>
            </w:r>
            <w:r w:rsidRPr="00701575">
              <w:rPr>
                <w:lang w:val="ru-RU"/>
              </w:rPr>
              <w:t xml:space="preserve"> в пунктах 9.1, 9.2, 9.3 и 9.4 извещения </w:t>
            </w:r>
            <w:r w:rsidR="00E623E0" w:rsidRPr="00701575">
              <w:rPr>
                <w:lang w:val="ru-RU"/>
              </w:rPr>
              <w:t xml:space="preserve">о проведении запроса котировок </w:t>
            </w:r>
            <w:r w:rsidRPr="00701575">
              <w:rPr>
                <w:lang w:val="ru-RU"/>
              </w:rPr>
              <w:t xml:space="preserve">участник закупки обязан, согласно пункту 5.2 статьи 3 Закона о закупках, указать наименование страны происхождения поставляемого товара </w:t>
            </w:r>
            <w:r w:rsidR="001623BD" w:rsidRPr="00701575">
              <w:rPr>
                <w:lang w:val="ru-RU"/>
              </w:rPr>
              <w:t xml:space="preserve">(в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1A1379AD" w14:textId="1B256400" w:rsidR="00575DE0" w:rsidRPr="00FC1523" w:rsidRDefault="00575DE0" w:rsidP="00701575">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w:t>
            </w:r>
            <w:r w:rsidRPr="00FC1523">
              <w:rPr>
                <w:iCs/>
              </w:rPr>
              <w:lastRenderedPageBreak/>
              <w:t xml:space="preserve">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222AD24C" w:rsidR="0066048E" w:rsidRPr="00DA4793" w:rsidRDefault="0066048E" w:rsidP="00701575">
            <w:pPr>
              <w:pStyle w:val="a4"/>
              <w:widowControl w:val="0"/>
              <w:numPr>
                <w:ilvl w:val="2"/>
                <w:numId w:val="9"/>
              </w:numPr>
              <w:tabs>
                <w:tab w:val="left" w:pos="464"/>
                <w:tab w:val="left" w:pos="688"/>
              </w:tabs>
              <w:ind w:left="0" w:firstLine="0"/>
              <w:jc w:val="both"/>
              <w:rPr>
                <w:iCs/>
                <w:lang w:val="ru-RU"/>
              </w:rPr>
            </w:pPr>
            <w:r w:rsidRPr="00701575">
              <w:rPr>
                <w:b/>
                <w:iCs/>
                <w:lang w:val="ru-RU"/>
              </w:rPr>
              <w:t xml:space="preserve">При установлении </w:t>
            </w:r>
            <w:r w:rsidR="00A76BAA" w:rsidRPr="00701575">
              <w:rPr>
                <w:b/>
                <w:iCs/>
                <w:lang w:val="ru-RU"/>
              </w:rPr>
              <w:t>ограничительных мер</w:t>
            </w:r>
            <w:r w:rsidR="00A76BAA" w:rsidRPr="00701575">
              <w:rPr>
                <w:iCs/>
                <w:lang w:val="ru-RU"/>
              </w:rPr>
              <w:t xml:space="preserve"> </w:t>
            </w:r>
            <w:r w:rsidRPr="00701575">
              <w:rPr>
                <w:iCs/>
                <w:lang w:val="ru-RU"/>
              </w:rPr>
              <w:t xml:space="preserve">в пунктах 9.1, 9.2, 9.3 и 9.4 извещения </w:t>
            </w:r>
            <w:r w:rsidR="00E623E0" w:rsidRPr="00701575">
              <w:rPr>
                <w:iCs/>
                <w:lang w:val="ru-RU"/>
              </w:rPr>
              <w:t xml:space="preserve">о проведении запроса котировок </w:t>
            </w:r>
            <w:r w:rsidR="001623BD" w:rsidRPr="00701575">
              <w:rPr>
                <w:iCs/>
                <w:lang w:val="ru-RU"/>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w:t>
            </w:r>
            <w:r w:rsidRPr="00701575">
              <w:rPr>
                <w:iCs/>
                <w:lang w:val="ru-RU"/>
              </w:rPr>
              <w:t>информаци</w:t>
            </w:r>
            <w:r w:rsidR="001623BD" w:rsidRPr="00701575">
              <w:rPr>
                <w:iCs/>
                <w:lang w:val="ru-RU"/>
              </w:rPr>
              <w:t>ю</w:t>
            </w:r>
            <w:r w:rsidRPr="00701575">
              <w:rPr>
                <w:iCs/>
                <w:lang w:val="ru-RU"/>
              </w:rPr>
              <w:t xml:space="preserve"> </w:t>
            </w:r>
            <w:r w:rsidRPr="00DA4793">
              <w:rPr>
                <w:iCs/>
                <w:lang w:val="ru-RU"/>
              </w:rPr>
              <w:t>и</w:t>
            </w:r>
            <w:r w:rsidR="001623BD" w:rsidRPr="00DA4793">
              <w:rPr>
                <w:iCs/>
                <w:lang w:val="ru-RU"/>
              </w:rPr>
              <w:t>/или</w:t>
            </w:r>
            <w:r w:rsidRPr="00DA4793">
              <w:rPr>
                <w:iCs/>
                <w:lang w:val="ru-RU"/>
              </w:rPr>
              <w:t xml:space="preserve"> документ</w:t>
            </w:r>
            <w:r w:rsidR="001623BD" w:rsidRPr="00DA4793">
              <w:rPr>
                <w:iCs/>
                <w:lang w:val="ru-RU"/>
              </w:rPr>
              <w:t>ы</w:t>
            </w:r>
            <w:r w:rsidRPr="00DA4793">
              <w:rPr>
                <w:iCs/>
                <w:lang w:val="ru-RU"/>
              </w:rPr>
              <w:t>, определенные статьей 3 ПП</w:t>
            </w:r>
            <w:r w:rsidR="00DA5E1A" w:rsidRPr="00DA4793">
              <w:rPr>
                <w:iCs/>
                <w:lang w:val="ru-RU"/>
              </w:rPr>
              <w:t xml:space="preserve"> </w:t>
            </w:r>
            <w:r w:rsidRPr="00DA4793">
              <w:rPr>
                <w:iCs/>
                <w:lang w:val="ru-RU"/>
              </w:rPr>
              <w:t>№ 1875.</w:t>
            </w:r>
          </w:p>
          <w:p w14:paraId="0D0141EE" w14:textId="77777777" w:rsidR="0035429D" w:rsidRDefault="009B760D" w:rsidP="00116750">
            <w:pPr>
              <w:widowControl w:val="0"/>
              <w:tabs>
                <w:tab w:val="left" w:pos="464"/>
                <w:tab w:val="left" w:pos="688"/>
              </w:tabs>
              <w:jc w:val="both"/>
              <w:rPr>
                <w:iCs/>
              </w:rPr>
            </w:pPr>
            <w:r w:rsidRPr="00764219">
              <w:rPr>
                <w:b/>
                <w:iCs/>
              </w:rPr>
              <w:t>Участником закупки указывается</w:t>
            </w:r>
            <w:r w:rsidR="0035429D">
              <w:rPr>
                <w:iCs/>
              </w:rPr>
              <w:t>:</w:t>
            </w:r>
          </w:p>
          <w:p w14:paraId="425C60DF" w14:textId="284D335A" w:rsidR="00031281" w:rsidRDefault="009B760D" w:rsidP="00CD10BA">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xml:space="preserve">, </w:t>
            </w:r>
            <w:r w:rsidR="00575DE0" w:rsidRPr="00764219">
              <w:rPr>
                <w:b/>
                <w:iCs/>
              </w:rPr>
              <w:t>с указанием в отношении поставляемого товара информации о номере реестровой записи из реестра ро</w:t>
            </w:r>
            <w:r w:rsidR="00F2725E" w:rsidRPr="00764219">
              <w:rPr>
                <w:b/>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B32555">
              <w:rPr>
                <w:i/>
                <w:iCs/>
              </w:rPr>
              <w:t xml:space="preserve">, </w:t>
            </w:r>
            <w:r w:rsidR="00B32555" w:rsidRPr="00764219">
              <w:rPr>
                <w:iCs/>
              </w:rPr>
              <w:t>содержащей</w:t>
            </w:r>
            <w:r w:rsidR="00031281" w:rsidRPr="00764219">
              <w:rPr>
                <w:iCs/>
              </w:rPr>
              <w:t xml:space="preserve"> в том числе:</w:t>
            </w:r>
          </w:p>
          <w:p w14:paraId="4AE8602A" w14:textId="1D19D20B" w:rsidR="00031281" w:rsidRDefault="00031281" w:rsidP="00CD10BA">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(далее – П</w:t>
            </w:r>
            <w:r w:rsidR="00A84EC5">
              <w:rPr>
                <w:rFonts w:eastAsiaTheme="minorHAnsi"/>
                <w:i/>
                <w:lang w:eastAsia="en-US"/>
              </w:rPr>
              <w:t>П</w:t>
            </w:r>
            <w:r>
              <w:rPr>
                <w:rFonts w:eastAsiaTheme="minorHAnsi"/>
                <w:i/>
                <w:lang w:eastAsia="en-US"/>
              </w:rPr>
              <w:t xml:space="preserve">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w:t>
              </w:r>
              <w:r w:rsidR="00A84EC5">
                <w:rPr>
                  <w:rFonts w:eastAsiaTheme="minorHAnsi"/>
                  <w:color w:val="0000FF"/>
                  <w:lang w:eastAsia="en-US"/>
                </w:rPr>
                <w:t>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sidR="00A84EC5">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w:t>
            </w:r>
            <w:r w:rsidR="00373CD4" w:rsidRPr="00373CD4">
              <w:rPr>
                <w:rFonts w:eastAsiaTheme="minorHAnsi"/>
                <w:i/>
                <w:lang w:eastAsia="en-US"/>
              </w:rPr>
              <w:t>целей осуществления закупок)</w:t>
            </w:r>
            <w:r w:rsidRPr="00373CD4">
              <w:rPr>
                <w:rFonts w:eastAsiaTheme="minorHAnsi"/>
                <w:i/>
                <w:lang w:eastAsia="en-US"/>
              </w:rPr>
              <w:t>;</w:t>
            </w:r>
          </w:p>
          <w:p w14:paraId="3A647F1A" w14:textId="32347637" w:rsidR="00031281" w:rsidRDefault="00373CD4" w:rsidP="003E14AF">
            <w:pPr>
              <w:widowControl w:val="0"/>
              <w:tabs>
                <w:tab w:val="left" w:pos="464"/>
                <w:tab w:val="left" w:pos="688"/>
              </w:tabs>
              <w:jc w:val="both"/>
              <w:rPr>
                <w:iCs/>
              </w:rPr>
            </w:pPr>
            <w:r>
              <w:rPr>
                <w:rFonts w:eastAsiaTheme="minorHAnsi"/>
                <w:lang w:eastAsia="en-US"/>
              </w:rPr>
              <w:t xml:space="preserve">- </w:t>
            </w:r>
            <w:r w:rsidR="00031281" w:rsidRPr="00971581">
              <w:rPr>
                <w:rFonts w:eastAsiaTheme="minorHAnsi"/>
                <w:b/>
                <w:lang w:eastAsia="en-US"/>
              </w:rPr>
              <w:t>информацию об уровне радиоэлектронной продукции</w:t>
            </w:r>
            <w:r w:rsidR="00031281">
              <w:rPr>
                <w:rFonts w:eastAsiaTheme="minorHAnsi"/>
                <w:lang w:eastAsia="en-US"/>
              </w:rPr>
              <w:t xml:space="preserve"> </w:t>
            </w:r>
            <w:r w:rsidR="00031281" w:rsidRPr="00167B50">
              <w:rPr>
                <w:rFonts w:eastAsiaTheme="minorHAnsi"/>
                <w:i/>
                <w:lang w:eastAsia="en-US"/>
              </w:rPr>
              <w:t xml:space="preserve">(для товара, являющегося в соответствии с </w:t>
            </w:r>
            <w:hyperlink r:id="rId33" w:history="1">
              <w:r w:rsidR="00031281" w:rsidRPr="00167B50">
                <w:rPr>
                  <w:rFonts w:eastAsiaTheme="minorHAnsi"/>
                  <w:i/>
                  <w:color w:val="0000FF"/>
                  <w:lang w:eastAsia="en-US"/>
                </w:rPr>
                <w:t>П</w:t>
              </w:r>
              <w:r w:rsidR="00A84EC5">
                <w:rPr>
                  <w:rFonts w:eastAsiaTheme="minorHAnsi"/>
                  <w:i/>
                  <w:color w:val="0000FF"/>
                  <w:lang w:eastAsia="en-US"/>
                </w:rPr>
                <w:t>П</w:t>
              </w:r>
            </w:hyperlink>
            <w:r w:rsidR="00031281"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00793A03" w:rsidRPr="00FC1523">
              <w:rPr>
                <w:iCs/>
              </w:rPr>
              <w:t xml:space="preserve">, </w:t>
            </w:r>
          </w:p>
          <w:p w14:paraId="46DAE231" w14:textId="3964C02B" w:rsidR="00F7160C" w:rsidRDefault="00575DE0" w:rsidP="003E14AF">
            <w:pPr>
              <w:widowControl w:val="0"/>
              <w:tabs>
                <w:tab w:val="left" w:pos="464"/>
                <w:tab w:val="left" w:pos="688"/>
              </w:tabs>
              <w:jc w:val="both"/>
              <w:rPr>
                <w:i/>
                <w:iCs/>
              </w:rPr>
            </w:pPr>
            <w:r w:rsidRPr="002773AA">
              <w:rPr>
                <w:b/>
                <w:iCs/>
              </w:rPr>
              <w:t xml:space="preserve">или </w:t>
            </w:r>
            <w:r w:rsidR="00793A03" w:rsidRPr="002773AA">
              <w:rPr>
                <w:b/>
                <w:iCs/>
              </w:rPr>
              <w:t>номер</w:t>
            </w:r>
            <w:r w:rsidR="00F2725E" w:rsidRPr="002773AA">
              <w:rPr>
                <w:b/>
                <w:iCs/>
              </w:rPr>
              <w:t>е</w:t>
            </w:r>
            <w:r w:rsidR="00793A03" w:rsidRPr="002773AA">
              <w:rPr>
                <w:b/>
                <w:iCs/>
              </w:rPr>
              <w:t xml:space="preserve"> реестровой записи из евразийского реестра промышленных товаров государств - членов Евразийского экономического союза</w:t>
            </w:r>
            <w:r w:rsidR="00031281" w:rsidRPr="00031281">
              <w:rPr>
                <w:rFonts w:eastAsiaTheme="minorHAnsi"/>
                <w:lang w:eastAsia="en-US"/>
              </w:rPr>
              <w:t xml:space="preserve"> </w:t>
            </w:r>
            <w:r w:rsidR="00031281">
              <w:rPr>
                <w:rFonts w:eastAsiaTheme="minorHAnsi"/>
                <w:lang w:eastAsia="en-US"/>
              </w:rPr>
              <w:t>(</w:t>
            </w:r>
            <w:r w:rsidR="00031281" w:rsidRPr="00031281">
              <w:rPr>
                <w:b/>
                <w:iCs/>
              </w:rPr>
              <w:t>за исключением Российской Федерации</w:t>
            </w:r>
            <w:r w:rsidR="00031281">
              <w:rPr>
                <w:b/>
                <w:iCs/>
              </w:rPr>
              <w:t>)</w:t>
            </w:r>
            <w:r w:rsidR="00793A03" w:rsidRPr="00FC1523">
              <w:rPr>
                <w:iCs/>
              </w:rPr>
              <w:t>,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r w:rsidR="00044AD2">
              <w:rPr>
                <w:i/>
                <w:iCs/>
              </w:rPr>
              <w:t xml:space="preserve"> </w:t>
            </w:r>
            <w:r w:rsidR="00B32555">
              <w:rPr>
                <w:i/>
                <w:iCs/>
              </w:rPr>
              <w:t xml:space="preserve">содержащей </w:t>
            </w:r>
            <w:r w:rsidR="001A7654">
              <w:rPr>
                <w:iCs/>
              </w:rPr>
              <w:t xml:space="preserve">в </w:t>
            </w:r>
            <w:r w:rsidR="00044AD2" w:rsidRPr="001A7654">
              <w:rPr>
                <w:iCs/>
              </w:rPr>
              <w:t>том числе:</w:t>
            </w:r>
          </w:p>
          <w:p w14:paraId="318262EA" w14:textId="1849F38A" w:rsidR="00B32555" w:rsidRPr="00B32555" w:rsidRDefault="00B32555" w:rsidP="00B32555">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w:t>
            </w:r>
            <w:r w:rsidRPr="00B32555">
              <w:rPr>
                <w:rFonts w:eastAsiaTheme="minorHAnsi"/>
                <w:lang w:eastAsia="en-US"/>
              </w:rPr>
              <w:lastRenderedPageBreak/>
              <w:t xml:space="preserve">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748E1BD8" w:rsidR="00450EB6" w:rsidRPr="002773AA" w:rsidRDefault="00B32555" w:rsidP="002773AA">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00461EC8" w:rsidRPr="00461EC8">
              <w:rPr>
                <w:rFonts w:eastAsiaTheme="minorHAnsi"/>
                <w:i/>
                <w:lang w:eastAsia="en-US"/>
              </w:rPr>
              <w:t>.</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74056D03" w14:textId="64C2B9C2" w:rsidR="00F7160C" w:rsidRPr="00FC1523" w:rsidRDefault="00F7160C" w:rsidP="009A005F">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w:t>
            </w:r>
            <w:r w:rsidR="009A005F">
              <w:rPr>
                <w:iCs/>
              </w:rPr>
              <w:t xml:space="preserve"> </w:t>
            </w:r>
            <w:r w:rsidR="00565A48"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00AF03B3">
              <w:rPr>
                <w:iCs/>
              </w:rPr>
              <w:t xml:space="preserve">) </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7A3782D8" w14:textId="2A369336" w:rsidR="00F7160C" w:rsidRPr="00FC1523" w:rsidRDefault="00F7160C" w:rsidP="009A005F">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согласно под</w:t>
            </w:r>
            <w:r w:rsidR="009A005F">
              <w:rPr>
                <w:iCs/>
              </w:rPr>
              <w:t xml:space="preserve">пункту «м» пункта 4 </w:t>
            </w:r>
            <w:r w:rsidR="009A005F">
              <w:rPr>
                <w:iCs/>
              </w:rPr>
              <w:br/>
              <w:t xml:space="preserve">ПП № 1875 </w:t>
            </w:r>
            <w:r w:rsidR="00565A48" w:rsidRPr="00FC1523">
              <w:rPr>
                <w:iCs/>
              </w:rPr>
              <w:t>с учетом информации пунктов 2.3 и 2.5 письма Минфин России от 31.01.2025 № 24-01-06/8697</w:t>
            </w:r>
            <w:r w:rsidR="00AF03B3">
              <w:rPr>
                <w:iCs/>
              </w:rPr>
              <w:t>)</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 xml:space="preserve">Преимущество в отношении товаров российского происхождения (в том числе поставляемых при выполнении </w:t>
            </w:r>
            <w:r w:rsidRPr="00FC1523">
              <w:lastRenderedPageBreak/>
              <w:t>закупаемых работ, оказании закупаемых услуг)</w:t>
            </w:r>
          </w:p>
        </w:tc>
        <w:tc>
          <w:tcPr>
            <w:tcW w:w="3244" w:type="pct"/>
            <w:shd w:val="clear" w:color="auto" w:fill="auto"/>
          </w:tcPr>
          <w:p w14:paraId="63D25F3B" w14:textId="380A22C8" w:rsidR="00F7160C" w:rsidRPr="00FC1523" w:rsidRDefault="00F7160C" w:rsidP="00565A48">
            <w:pPr>
              <w:widowControl w:val="0"/>
              <w:tabs>
                <w:tab w:val="left" w:pos="464"/>
                <w:tab w:val="left" w:pos="688"/>
              </w:tabs>
              <w:jc w:val="both"/>
              <w:rPr>
                <w:iCs/>
              </w:rPr>
            </w:pPr>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w:t>
            </w:r>
            <w:r w:rsidR="009A005F">
              <w:rPr>
                <w:iCs/>
              </w:rPr>
              <w:t xml:space="preserve"> </w:t>
            </w:r>
            <w:r w:rsidR="00565A48" w:rsidRPr="00FC1523">
              <w:rPr>
                <w:iCs/>
              </w:rPr>
              <w:t>с учетом информации пунктов 2.3 и 2.5 письма Минфин России от 31.01.2025 № 24-01-06/8697</w:t>
            </w:r>
            <w:r w:rsidRPr="00FC1523">
              <w:rPr>
                <w:iCs/>
              </w:rPr>
              <w:t>)</w:t>
            </w:r>
          </w:p>
          <w:p w14:paraId="25F9FDC2" w14:textId="73BB9504" w:rsidR="00F7160C" w:rsidRPr="00FC1523" w:rsidRDefault="00F7160C" w:rsidP="009250C6">
            <w:pPr>
              <w:widowControl w:val="0"/>
              <w:tabs>
                <w:tab w:val="left" w:pos="464"/>
                <w:tab w:val="left" w:pos="688"/>
              </w:tabs>
              <w:jc w:val="both"/>
              <w:rPr>
                <w:iCs/>
              </w:rPr>
            </w:pP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2D65CF5D" w:rsidR="00F7160C" w:rsidRPr="00FC1523" w:rsidRDefault="000936A0" w:rsidP="007F1C39">
            <w:pPr>
              <w:widowControl w:val="0"/>
              <w:tabs>
                <w:tab w:val="left" w:pos="464"/>
                <w:tab w:val="left" w:pos="688"/>
              </w:tabs>
              <w:jc w:val="both"/>
              <w:rPr>
                <w:iCs/>
              </w:rPr>
            </w:pPr>
            <w:r>
              <w:rPr>
                <w:b/>
                <w:i/>
                <w:iCs/>
              </w:rPr>
              <w:t>Не 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34B7C3E9" w:rsidR="00681EA3" w:rsidRPr="00FC1523" w:rsidRDefault="00681EA3" w:rsidP="00681EA3">
            <w:pPr>
              <w:widowControl w:val="0"/>
              <w:tabs>
                <w:tab w:val="left" w:pos="464"/>
                <w:tab w:val="left" w:pos="688"/>
              </w:tabs>
              <w:jc w:val="both"/>
            </w:pPr>
            <w:r w:rsidRPr="00FC1523">
              <w:t>В случае установления минимальной обязательной доли закуп</w:t>
            </w:r>
            <w:r w:rsidR="001A37B3">
              <w:t>ки</w:t>
            </w:r>
            <w:r w:rsidRPr="00FC1523">
              <w:t xml:space="preserve"> товаров российского происхождения не допускается:</w:t>
            </w:r>
          </w:p>
          <w:p w14:paraId="2E3A100B" w14:textId="08E38EAD" w:rsidR="00681EA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t>П</w:t>
            </w:r>
            <w:r w:rsidRPr="00FC1523">
              <w:t xml:space="preserve">оложения о закупке, извещения </w:t>
            </w:r>
            <w:r w:rsidR="00E623E0" w:rsidRPr="00E623E0">
              <w:t>о проведении запроса котировок</w:t>
            </w:r>
            <w:r w:rsidR="00E623E0" w:rsidRPr="00E623E0" w:rsidDel="00E623E0">
              <w:t xml:space="preserve"> </w:t>
            </w:r>
            <w:r w:rsidRPr="00FC1523">
              <w:t xml:space="preserve">и содержащая предложение о поставке товара российского происхождения, подтвержденных в порядке, определенном п. </w:t>
            </w:r>
            <w:r w:rsidR="0016542B" w:rsidRPr="00FC1523">
              <w:t>9</w:t>
            </w:r>
            <w:r w:rsidRPr="00FC1523">
              <w:t xml:space="preserve"> извещения</w:t>
            </w:r>
            <w:r w:rsidR="00E623E0" w:rsidRPr="00E623E0">
              <w:t xml:space="preserve"> о проведении запроса котировок</w:t>
            </w:r>
            <w:r w:rsidR="00764219">
              <w:t>.</w:t>
            </w:r>
          </w:p>
          <w:p w14:paraId="7FCBBC60" w14:textId="304ACB2D" w:rsidR="00A103DE" w:rsidRDefault="001A37B3" w:rsidP="00681EA3">
            <w:pPr>
              <w:widowControl w:val="0"/>
              <w:tabs>
                <w:tab w:val="left" w:pos="464"/>
                <w:tab w:val="left" w:pos="688"/>
              </w:tabs>
              <w:jc w:val="both"/>
            </w:pPr>
            <w:r>
              <w:t>З</w:t>
            </w:r>
            <w:r w:rsidRPr="001A37B3">
              <w:t>аявк</w:t>
            </w:r>
            <w:r w:rsidR="00A103DE">
              <w:t>а на участие в закупке призна</w:t>
            </w:r>
            <w:r>
              <w:t>ется</w:t>
            </w:r>
            <w:r w:rsidR="00A103DE">
              <w:t xml:space="preserve"> </w:t>
            </w:r>
            <w:r w:rsidR="00A103DE" w:rsidRPr="00A103DE">
              <w:t>содержащей предложение о поставке товара российского происхождения</w:t>
            </w:r>
            <w:r w:rsidR="00A103DE">
              <w:t xml:space="preserve"> в случае, если все товары, в отношении которых</w:t>
            </w:r>
            <w:r w:rsidR="00A103DE" w:rsidRPr="00FC1523">
              <w:t xml:space="preserve"> установлен</w:t>
            </w:r>
            <w:r w:rsidR="00A103DE">
              <w:t>а</w:t>
            </w:r>
            <w:r w:rsidR="00A103DE" w:rsidRPr="00FC1523">
              <w:t xml:space="preserve"> минимальн</w:t>
            </w:r>
            <w:r w:rsidR="00A103DE">
              <w:t>ая</w:t>
            </w:r>
            <w:r w:rsidR="00A103DE" w:rsidRPr="00FC1523">
              <w:t xml:space="preserve"> обязательн</w:t>
            </w:r>
            <w:r w:rsidR="00A103DE">
              <w:t>ая</w:t>
            </w:r>
            <w:r w:rsidR="00A103DE" w:rsidRPr="00FC1523">
              <w:t xml:space="preserve"> дол</w:t>
            </w:r>
            <w:r w:rsidR="00A103DE">
              <w:t>я</w:t>
            </w:r>
            <w:r w:rsidR="00A103DE" w:rsidRPr="00FC1523">
              <w:t xml:space="preserve"> закуп</w:t>
            </w:r>
            <w:r w:rsidR="00A103DE">
              <w:t>ки</w:t>
            </w:r>
            <w:r w:rsidR="00A103DE" w:rsidRPr="00FC1523">
              <w:t xml:space="preserve"> товаров российского происхождения</w:t>
            </w:r>
            <w:r w:rsidR="001A7654">
              <w:t>, подтверждены информацией и документами</w:t>
            </w:r>
            <w:r w:rsidR="00B56663">
              <w:t xml:space="preserve"> о происхождения товара</w:t>
            </w:r>
            <w:r w:rsidR="001A7654">
              <w:t xml:space="preserve">, определенными </w:t>
            </w:r>
            <w:r w:rsidR="00B56663">
              <w:t>пунктом 9</w:t>
            </w:r>
            <w:r w:rsidR="00B56663" w:rsidRPr="00FC1523">
              <w:rPr>
                <w:iCs/>
              </w:rPr>
              <w:t xml:space="preserve"> извещения </w:t>
            </w:r>
            <w:r w:rsidR="00B56663" w:rsidRPr="00E623E0">
              <w:rPr>
                <w:iCs/>
              </w:rPr>
              <w:t>о проведении запроса котировок</w:t>
            </w:r>
            <w:r w:rsidR="00764219">
              <w:t>.</w:t>
            </w:r>
          </w:p>
          <w:p w14:paraId="66C6D36E" w14:textId="1FC7F0F2" w:rsidR="001A37B3" w:rsidRPr="00FC1523" w:rsidRDefault="00B56663" w:rsidP="00681EA3">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 xml:space="preserve">в случае, если </w:t>
            </w:r>
            <w:r w:rsidR="00D02472">
              <w:t xml:space="preserve">один товар или два и более товаров из </w:t>
            </w:r>
            <w:r>
              <w:t>все</w:t>
            </w:r>
            <w:r w:rsidR="00D02472">
              <w:t>х</w:t>
            </w:r>
            <w:r>
              <w:t xml:space="preserve"> товар</w:t>
            </w:r>
            <w:r w:rsidR="00D02472">
              <w:t>ов</w:t>
            </w:r>
            <w:r>
              <w:t>,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xml:space="preserve">, </w:t>
            </w:r>
            <w:r w:rsidR="00D02472">
              <w:t xml:space="preserve">не имеют </w:t>
            </w:r>
            <w:r>
              <w:t>подтвержд</w:t>
            </w:r>
            <w:r w:rsidR="00D02472">
              <w:t>ающих</w:t>
            </w:r>
            <w:r>
              <w:t xml:space="preserve"> информаци</w:t>
            </w:r>
            <w:r w:rsidR="00D02472">
              <w:t>ю</w:t>
            </w:r>
            <w:r>
              <w:t xml:space="preserve"> и документ</w:t>
            </w:r>
            <w:r w:rsidR="00D02472">
              <w:t>ов</w:t>
            </w:r>
            <w:r>
              <w:t xml:space="preserve"> о происхождения товара</w:t>
            </w:r>
            <w:r w:rsidR="00D02472"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95294C">
              <w:t>;</w:t>
            </w:r>
            <w:r w:rsidRPr="00A103DE">
              <w:t xml:space="preserve"> </w:t>
            </w:r>
          </w:p>
          <w:p w14:paraId="6857FEBB" w14:textId="706D0A23"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0A6BBA0E"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Pr>
          <w:b/>
        </w:rPr>
        <w:t xml:space="preserve">           </w:t>
      </w:r>
      <w:r w:rsidR="00E7619C" w:rsidRPr="00FC1523">
        <w:t>_______________</w:t>
      </w:r>
      <w:r w:rsidR="00E7619C" w:rsidRPr="00FC1523">
        <w:rPr>
          <w:b/>
        </w:rPr>
        <w:t xml:space="preserve"> /</w:t>
      </w:r>
      <w:r w:rsidRPr="00B262F0">
        <w:t xml:space="preserve"> </w:t>
      </w:r>
      <w:r w:rsidRPr="00B262F0">
        <w:rPr>
          <w:b/>
        </w:rPr>
        <w:t>Беккаев Хиса Назирович</w:t>
      </w:r>
      <w:r w:rsidR="00E7619C" w:rsidRPr="00FC1523">
        <w:rPr>
          <w:b/>
        </w:rPr>
        <w:t>/</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45CFF1EB" w:rsidR="00554944" w:rsidRPr="00FC1523" w:rsidRDefault="00012B1F" w:rsidP="00554944">
      <w:pPr>
        <w:jc w:val="right"/>
        <w:rPr>
          <w:b/>
          <w:bCs/>
        </w:rPr>
      </w:pPr>
      <w:r w:rsidRPr="00012B1F">
        <w:rPr>
          <w:b/>
          <w:bCs/>
        </w:rPr>
        <w:t xml:space="preserve">от </w:t>
      </w:r>
      <w:r w:rsidR="00A83AE5">
        <w:rPr>
          <w:b/>
          <w:bCs/>
        </w:rPr>
        <w:t>02.04</w:t>
      </w:r>
      <w:r w:rsidRPr="00012B1F">
        <w:rPr>
          <w:b/>
          <w:bCs/>
        </w:rPr>
        <w:t>.2026 г. № ЗКЭФ-ДЭУК-1</w:t>
      </w:r>
      <w:r w:rsidR="004105DD">
        <w:rPr>
          <w:b/>
          <w:bCs/>
        </w:rPr>
        <w:t>34</w:t>
      </w:r>
      <w:r w:rsidR="00361333">
        <w:rPr>
          <w:b/>
          <w:bCs/>
        </w:rPr>
        <w:t>1</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5ADDE1DC"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012B1F" w:rsidRPr="00012B1F">
        <w:rPr>
          <w:bCs/>
        </w:rPr>
        <w:t xml:space="preserve">от </w:t>
      </w:r>
      <w:r w:rsidR="00A83AE5">
        <w:rPr>
          <w:bCs/>
        </w:rPr>
        <w:t>02.04</w:t>
      </w:r>
      <w:r w:rsidR="00012B1F" w:rsidRPr="00012B1F">
        <w:rPr>
          <w:bCs/>
        </w:rPr>
        <w:t>.2026 г. № ЗКЭФ-ДЭУК-1</w:t>
      </w:r>
      <w:r w:rsidR="004105DD">
        <w:rPr>
          <w:bCs/>
        </w:rPr>
        <w:t>34</w:t>
      </w:r>
      <w:r w:rsidR="00361333">
        <w:rPr>
          <w:bCs/>
        </w:rPr>
        <w:t>1</w:t>
      </w:r>
      <w:r w:rsidR="00012B1F" w:rsidRPr="00012B1F">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16FB1283"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2B789FCC"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667228B" w:rsidR="00BD192B" w:rsidRPr="00FC1523" w:rsidRDefault="00BD192B" w:rsidP="00EF0D36">
      <w:pPr>
        <w:widowControl w:val="0"/>
        <w:ind w:right="142"/>
        <w:jc w:val="right"/>
      </w:pPr>
      <w:r w:rsidRPr="00FC1523">
        <w:t>к Предложению участника закупки</w:t>
      </w:r>
    </w:p>
    <w:p w14:paraId="210ECFF2" w14:textId="6EE3B4F6" w:rsidR="00BD192B" w:rsidRPr="00FC1523" w:rsidRDefault="00BD192B" w:rsidP="00EF0D36">
      <w:pPr>
        <w:widowControl w:val="0"/>
        <w:ind w:right="142"/>
        <w:jc w:val="right"/>
      </w:pPr>
      <w:r w:rsidRPr="00FC1523">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5"/>
        <w:gridCol w:w="5779"/>
        <w:gridCol w:w="651"/>
        <w:gridCol w:w="1306"/>
        <w:gridCol w:w="1313"/>
        <w:gridCol w:w="10"/>
        <w:gridCol w:w="1297"/>
        <w:gridCol w:w="10"/>
        <w:gridCol w:w="903"/>
        <w:gridCol w:w="784"/>
        <w:gridCol w:w="926"/>
        <w:gridCol w:w="2332"/>
      </w:tblGrid>
      <w:tr w:rsidR="003E166F" w:rsidRPr="005C77DC" w14:paraId="220C3CF2" w14:textId="77777777" w:rsidTr="005369BA">
        <w:trPr>
          <w:trHeight w:val="352"/>
        </w:trPr>
        <w:tc>
          <w:tcPr>
            <w:tcW w:w="253" w:type="pct"/>
            <w:vMerge w:val="restart"/>
            <w:shd w:val="clear" w:color="000000" w:fill="FFFFFF"/>
            <w:noWrap/>
            <w:vAlign w:val="center"/>
            <w:hideMark/>
          </w:tcPr>
          <w:p w14:paraId="7AD33CFE" w14:textId="77777777" w:rsidR="003E166F" w:rsidRPr="005C77DC" w:rsidRDefault="003E166F" w:rsidP="007139E1">
            <w:pPr>
              <w:jc w:val="center"/>
              <w:rPr>
                <w:bCs/>
                <w:color w:val="000000"/>
                <w:sz w:val="16"/>
                <w:szCs w:val="16"/>
              </w:rPr>
            </w:pPr>
            <w:r w:rsidRPr="005C77DC">
              <w:rPr>
                <w:bCs/>
                <w:color w:val="000000"/>
                <w:sz w:val="16"/>
                <w:szCs w:val="16"/>
              </w:rPr>
              <w:t>№ п/п</w:t>
            </w:r>
          </w:p>
        </w:tc>
        <w:tc>
          <w:tcPr>
            <w:tcW w:w="1792" w:type="pct"/>
            <w:vMerge w:val="restart"/>
            <w:shd w:val="clear" w:color="000000" w:fill="FFFFFF"/>
            <w:noWrap/>
            <w:vAlign w:val="center"/>
            <w:hideMark/>
          </w:tcPr>
          <w:p w14:paraId="14D7CCD2" w14:textId="733C9A3C" w:rsidR="003E166F" w:rsidRPr="005C77DC" w:rsidRDefault="003E166F"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02" w:type="pct"/>
            <w:vMerge w:val="restart"/>
            <w:shd w:val="clear" w:color="000000" w:fill="FFFFFF"/>
            <w:vAlign w:val="center"/>
          </w:tcPr>
          <w:p w14:paraId="35D9412C" w14:textId="0BB1DE4B" w:rsidR="003E166F" w:rsidRPr="005C77DC" w:rsidRDefault="003E166F" w:rsidP="00E86232">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815" w:type="pct"/>
            <w:gridSpan w:val="3"/>
            <w:shd w:val="clear" w:color="000000" w:fill="FFFFFF"/>
            <w:vAlign w:val="center"/>
          </w:tcPr>
          <w:p w14:paraId="7E713362" w14:textId="77777777" w:rsidR="003E166F" w:rsidRPr="005C77DC" w:rsidRDefault="003E166F" w:rsidP="007139E1">
            <w:pPr>
              <w:jc w:val="center"/>
              <w:rPr>
                <w:bCs/>
                <w:color w:val="3F3F3F"/>
                <w:sz w:val="16"/>
                <w:szCs w:val="16"/>
              </w:rPr>
            </w:pPr>
            <w:r w:rsidRPr="005C77DC">
              <w:rPr>
                <w:bCs/>
                <w:color w:val="3F3F3F"/>
                <w:sz w:val="16"/>
                <w:szCs w:val="16"/>
              </w:rPr>
              <w:t>Начальная (максимальная)</w:t>
            </w:r>
          </w:p>
          <w:p w14:paraId="57CD3095" w14:textId="77777777" w:rsidR="003E166F" w:rsidRPr="005C77DC" w:rsidRDefault="003E166F" w:rsidP="007139E1">
            <w:pPr>
              <w:jc w:val="center"/>
              <w:rPr>
                <w:bCs/>
                <w:color w:val="000000"/>
                <w:sz w:val="16"/>
                <w:szCs w:val="16"/>
              </w:rPr>
            </w:pPr>
            <w:r w:rsidRPr="005C77DC">
              <w:rPr>
                <w:bCs/>
                <w:color w:val="3F3F3F"/>
                <w:sz w:val="16"/>
                <w:szCs w:val="16"/>
              </w:rPr>
              <w:t>цена</w:t>
            </w:r>
          </w:p>
        </w:tc>
        <w:tc>
          <w:tcPr>
            <w:tcW w:w="405" w:type="pct"/>
            <w:gridSpan w:val="2"/>
            <w:shd w:val="clear" w:color="000000" w:fill="FFFFFF"/>
            <w:vAlign w:val="center"/>
          </w:tcPr>
          <w:p w14:paraId="75CDB93D" w14:textId="2DA4E1AE" w:rsidR="003E166F" w:rsidRPr="005C77DC" w:rsidRDefault="003E166F" w:rsidP="007139E1">
            <w:pPr>
              <w:jc w:val="center"/>
              <w:rPr>
                <w:bCs/>
                <w:color w:val="3F3F3F"/>
                <w:sz w:val="16"/>
                <w:szCs w:val="16"/>
              </w:rPr>
            </w:pPr>
          </w:p>
        </w:tc>
        <w:tc>
          <w:tcPr>
            <w:tcW w:w="1533" w:type="pct"/>
            <w:gridSpan w:val="4"/>
            <w:tcBorders>
              <w:right w:val="single" w:sz="4" w:space="0" w:color="auto"/>
            </w:tcBorders>
            <w:shd w:val="clear" w:color="000000" w:fill="FFFFFF"/>
            <w:vAlign w:val="center"/>
          </w:tcPr>
          <w:p w14:paraId="704855B0" w14:textId="2B78FC98" w:rsidR="003E166F" w:rsidRPr="005C77DC" w:rsidRDefault="003E166F" w:rsidP="007139E1">
            <w:pPr>
              <w:jc w:val="center"/>
              <w:rPr>
                <w:bCs/>
                <w:color w:val="3F3F3F"/>
                <w:sz w:val="16"/>
                <w:szCs w:val="16"/>
              </w:rPr>
            </w:pPr>
            <w:r w:rsidRPr="005C77DC">
              <w:rPr>
                <w:bCs/>
                <w:color w:val="3F3F3F"/>
                <w:sz w:val="16"/>
                <w:szCs w:val="16"/>
              </w:rPr>
              <w:t>Предложение участника</w:t>
            </w:r>
          </w:p>
        </w:tc>
      </w:tr>
      <w:tr w:rsidR="003E166F" w:rsidRPr="005C77DC" w14:paraId="0688C79F" w14:textId="77777777" w:rsidTr="005369BA">
        <w:trPr>
          <w:trHeight w:val="170"/>
        </w:trPr>
        <w:tc>
          <w:tcPr>
            <w:tcW w:w="253" w:type="pct"/>
            <w:vMerge/>
            <w:shd w:val="clear" w:color="000000" w:fill="FFFFFF"/>
            <w:noWrap/>
            <w:vAlign w:val="center"/>
          </w:tcPr>
          <w:p w14:paraId="4A8ADB11" w14:textId="77777777" w:rsidR="003E166F" w:rsidRPr="005C77DC" w:rsidRDefault="003E166F" w:rsidP="007139E1">
            <w:pPr>
              <w:jc w:val="center"/>
              <w:rPr>
                <w:bCs/>
                <w:color w:val="000000"/>
                <w:sz w:val="16"/>
                <w:szCs w:val="16"/>
              </w:rPr>
            </w:pPr>
          </w:p>
        </w:tc>
        <w:tc>
          <w:tcPr>
            <w:tcW w:w="1792" w:type="pct"/>
            <w:vMerge/>
            <w:shd w:val="clear" w:color="000000" w:fill="FFFFFF"/>
            <w:noWrap/>
            <w:vAlign w:val="center"/>
          </w:tcPr>
          <w:p w14:paraId="4C02FC22" w14:textId="77777777" w:rsidR="003E166F" w:rsidRPr="005C77DC" w:rsidRDefault="003E166F" w:rsidP="007139E1">
            <w:pPr>
              <w:jc w:val="center"/>
              <w:rPr>
                <w:bCs/>
                <w:color w:val="000000"/>
                <w:sz w:val="16"/>
                <w:szCs w:val="16"/>
              </w:rPr>
            </w:pPr>
          </w:p>
        </w:tc>
        <w:tc>
          <w:tcPr>
            <w:tcW w:w="202" w:type="pct"/>
            <w:vMerge/>
            <w:shd w:val="clear" w:color="000000" w:fill="FFFFFF"/>
          </w:tcPr>
          <w:p w14:paraId="298F7FD7" w14:textId="7839A3FF" w:rsidR="003E166F" w:rsidRPr="005C77DC" w:rsidRDefault="003E166F" w:rsidP="007139E1">
            <w:pPr>
              <w:jc w:val="center"/>
              <w:rPr>
                <w:bCs/>
                <w:color w:val="000000"/>
                <w:sz w:val="16"/>
                <w:szCs w:val="16"/>
              </w:rPr>
            </w:pPr>
          </w:p>
        </w:tc>
        <w:tc>
          <w:tcPr>
            <w:tcW w:w="405" w:type="pct"/>
            <w:shd w:val="clear" w:color="000000" w:fill="FFFFFF"/>
            <w:vAlign w:val="center"/>
          </w:tcPr>
          <w:p w14:paraId="7D44E7F0" w14:textId="77777777" w:rsidR="003E166F" w:rsidRPr="005C77DC" w:rsidRDefault="003E166F"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407" w:type="pct"/>
            <w:shd w:val="clear" w:color="000000" w:fill="FFFFFF"/>
            <w:vAlign w:val="center"/>
          </w:tcPr>
          <w:p w14:paraId="5782DF05" w14:textId="77777777" w:rsidR="003E166F" w:rsidRPr="005C77DC" w:rsidRDefault="003E166F"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05" w:type="pct"/>
            <w:gridSpan w:val="2"/>
            <w:shd w:val="clear" w:color="000000" w:fill="FFFFFF"/>
          </w:tcPr>
          <w:p w14:paraId="52B2995C" w14:textId="1752925A" w:rsidR="003E166F" w:rsidRPr="005C77DC" w:rsidRDefault="003E166F" w:rsidP="00807B73">
            <w:pPr>
              <w:jc w:val="center"/>
              <w:rPr>
                <w:sz w:val="16"/>
                <w:szCs w:val="16"/>
              </w:rPr>
            </w:pPr>
            <w:r w:rsidRPr="005C77DC">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5C77DC">
              <w:rPr>
                <w:bCs/>
                <w:color w:val="3F3F3F"/>
                <w:sz w:val="16"/>
                <w:szCs w:val="16"/>
              </w:rPr>
              <w:br/>
              <w:t>п. 9, 9.4 извещения</w:t>
            </w:r>
            <w:r w:rsidRPr="00E623E0">
              <w:rPr>
                <w:bCs/>
                <w:color w:val="3F3F3F"/>
                <w:sz w:val="16"/>
                <w:szCs w:val="16"/>
              </w:rPr>
              <w:t xml:space="preserve"> о проведении запроса котировок</w:t>
            </w:r>
          </w:p>
        </w:tc>
        <w:tc>
          <w:tcPr>
            <w:tcW w:w="283" w:type="pct"/>
            <w:gridSpan w:val="2"/>
            <w:shd w:val="clear" w:color="000000" w:fill="FFFFFF"/>
            <w:vAlign w:val="center"/>
          </w:tcPr>
          <w:p w14:paraId="28B23065" w14:textId="1507D292" w:rsidR="003E166F" w:rsidRPr="005C77DC" w:rsidRDefault="003E166F" w:rsidP="007139E1">
            <w:pPr>
              <w:jc w:val="center"/>
              <w:rPr>
                <w:bCs/>
                <w:color w:val="000000"/>
                <w:sz w:val="16"/>
                <w:szCs w:val="16"/>
              </w:rPr>
            </w:pPr>
            <w:r w:rsidRPr="003E166F">
              <w:rPr>
                <w:bCs/>
                <w:color w:val="000000"/>
                <w:sz w:val="16"/>
                <w:szCs w:val="16"/>
              </w:rPr>
              <w:t>Наименование и характеристики товара</w:t>
            </w:r>
          </w:p>
        </w:tc>
        <w:tc>
          <w:tcPr>
            <w:tcW w:w="243" w:type="pct"/>
            <w:shd w:val="clear" w:color="000000" w:fill="FFFFFF"/>
            <w:vAlign w:val="center"/>
          </w:tcPr>
          <w:p w14:paraId="29DA5101" w14:textId="11F4BEF8" w:rsidR="003E166F" w:rsidRPr="005C77DC" w:rsidRDefault="003E166F" w:rsidP="007139E1">
            <w:pPr>
              <w:jc w:val="center"/>
              <w:rPr>
                <w:bCs/>
                <w:color w:val="3F3F3F"/>
                <w:sz w:val="16"/>
                <w:szCs w:val="16"/>
              </w:rPr>
            </w:pPr>
            <w:r w:rsidRPr="0029766B">
              <w:rPr>
                <w:bCs/>
                <w:color w:val="3F3F3F"/>
                <w:sz w:val="16"/>
                <w:szCs w:val="16"/>
              </w:rPr>
              <w:t>Цена единицы товара, руб.</w:t>
            </w:r>
          </w:p>
        </w:tc>
        <w:tc>
          <w:tcPr>
            <w:tcW w:w="287" w:type="pct"/>
            <w:shd w:val="clear" w:color="000000" w:fill="FFFFFF"/>
            <w:vAlign w:val="center"/>
          </w:tcPr>
          <w:p w14:paraId="56F76197" w14:textId="363BA94A" w:rsidR="003E166F" w:rsidRPr="005C77DC" w:rsidRDefault="003E166F" w:rsidP="007139E1">
            <w:pPr>
              <w:jc w:val="center"/>
              <w:rPr>
                <w:bCs/>
                <w:color w:val="000000"/>
                <w:sz w:val="16"/>
                <w:szCs w:val="16"/>
              </w:rPr>
            </w:pPr>
            <w:r w:rsidRPr="005C77DC">
              <w:rPr>
                <w:bCs/>
                <w:color w:val="3F3F3F"/>
                <w:sz w:val="16"/>
                <w:szCs w:val="16"/>
              </w:rPr>
              <w:t>Сумма всего товара, руб.</w:t>
            </w:r>
          </w:p>
        </w:tc>
        <w:tc>
          <w:tcPr>
            <w:tcW w:w="723" w:type="pct"/>
            <w:tcBorders>
              <w:right w:val="single" w:sz="4" w:space="0" w:color="auto"/>
            </w:tcBorders>
            <w:shd w:val="clear" w:color="000000" w:fill="FFFFFF"/>
            <w:vAlign w:val="center"/>
          </w:tcPr>
          <w:p w14:paraId="4D4CEB4F" w14:textId="55C546D5" w:rsidR="003E166F" w:rsidRDefault="003E166F" w:rsidP="008A48D9">
            <w:pPr>
              <w:jc w:val="center"/>
              <w:rPr>
                <w:bCs/>
                <w:i/>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неустановления </w:t>
            </w:r>
            <w:r w:rsidR="005A7205">
              <w:rPr>
                <w:sz w:val="16"/>
                <w:szCs w:val="16"/>
              </w:rPr>
              <w:t>ограничительных мер</w:t>
            </w:r>
            <w:r w:rsidRPr="005C77DC">
              <w:rPr>
                <w:i/>
                <w:sz w:val="16"/>
                <w:szCs w:val="16"/>
              </w:rPr>
              <w:t xml:space="preserve"> </w:t>
            </w:r>
            <w:r w:rsidRPr="005C77DC">
              <w:rPr>
                <w:bCs/>
                <w:i/>
                <w:sz w:val="16"/>
                <w:szCs w:val="16"/>
              </w:rPr>
              <w:t xml:space="preserve">в соответствии с </w:t>
            </w:r>
            <w:r w:rsidRPr="005C77DC">
              <w:rPr>
                <w:bCs/>
                <w:i/>
                <w:sz w:val="16"/>
                <w:szCs w:val="16"/>
              </w:rPr>
              <w:br/>
              <w:t>п. 9, 9.4 извещения</w:t>
            </w:r>
            <w:r w:rsidRPr="00E623E0">
              <w:rPr>
                <w:bCs/>
                <w:i/>
                <w:sz w:val="16"/>
                <w:szCs w:val="16"/>
              </w:rPr>
              <w:t xml:space="preserve"> о проведении запроса котировок</w:t>
            </w:r>
          </w:p>
          <w:p w14:paraId="6B37ED94" w14:textId="0C3B45CE" w:rsidR="00F73C8F" w:rsidRPr="00814139" w:rsidRDefault="00F73C8F" w:rsidP="00F73C8F">
            <w:pPr>
              <w:jc w:val="center"/>
              <w:rPr>
                <w:sz w:val="16"/>
                <w:szCs w:val="16"/>
              </w:rPr>
            </w:pPr>
            <w:r w:rsidRPr="00814139">
              <w:rPr>
                <w:sz w:val="16"/>
                <w:szCs w:val="16"/>
              </w:rPr>
              <w:t xml:space="preserve">Информация о стране происхождения товара (в случае установления и неустановления </w:t>
            </w:r>
            <w:r>
              <w:rPr>
                <w:sz w:val="16"/>
                <w:szCs w:val="16"/>
              </w:rPr>
              <w:t>ограничительных мер</w:t>
            </w:r>
            <w:r w:rsidRPr="00814139">
              <w:rPr>
                <w:sz w:val="16"/>
                <w:szCs w:val="16"/>
              </w:rPr>
              <w:t xml:space="preserve"> в соответствии с </w:t>
            </w:r>
          </w:p>
          <w:p w14:paraId="5BA23EF3" w14:textId="481EB0BA" w:rsidR="00F73C8F" w:rsidRPr="00814139" w:rsidRDefault="00F73C8F" w:rsidP="00F73C8F">
            <w:pPr>
              <w:jc w:val="center"/>
              <w:rPr>
                <w:sz w:val="16"/>
                <w:szCs w:val="16"/>
              </w:rPr>
            </w:pPr>
            <w:r w:rsidRPr="00814139">
              <w:rPr>
                <w:sz w:val="16"/>
                <w:szCs w:val="16"/>
              </w:rPr>
              <w:t xml:space="preserve">п. 9, 9.4 извещения о проведении запроса котировок),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w:t>
            </w:r>
            <w:r>
              <w:rPr>
                <w:sz w:val="16"/>
                <w:szCs w:val="16"/>
              </w:rPr>
              <w:t>ограничительных мер</w:t>
            </w:r>
            <w:r w:rsidRPr="00814139">
              <w:rPr>
                <w:sz w:val="16"/>
                <w:szCs w:val="16"/>
              </w:rPr>
              <w:t xml:space="preserve"> в соответствии с </w:t>
            </w:r>
          </w:p>
          <w:p w14:paraId="6B67C1F5" w14:textId="5C6EADFB" w:rsidR="00F73C8F" w:rsidRPr="005C77DC" w:rsidRDefault="00F73C8F" w:rsidP="00F73C8F">
            <w:pPr>
              <w:jc w:val="center"/>
              <w:rPr>
                <w:bCs/>
                <w:i/>
                <w:color w:val="3F3F3F"/>
                <w:sz w:val="16"/>
                <w:szCs w:val="16"/>
              </w:rPr>
            </w:pPr>
            <w:r w:rsidRPr="00814139">
              <w:rPr>
                <w:sz w:val="16"/>
                <w:szCs w:val="16"/>
              </w:rPr>
              <w:t>п. 9, 9.4 извещения о проведении запроса котировок)</w:t>
            </w:r>
          </w:p>
        </w:tc>
      </w:tr>
      <w:tr w:rsidR="003E166F" w:rsidRPr="005C77DC" w14:paraId="25BA4786" w14:textId="77777777" w:rsidTr="005369BA">
        <w:trPr>
          <w:trHeight w:val="170"/>
        </w:trPr>
        <w:tc>
          <w:tcPr>
            <w:tcW w:w="253"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792"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02"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405"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407"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405" w:type="pct"/>
            <w:gridSpan w:val="2"/>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283" w:type="pct"/>
            <w:gridSpan w:val="2"/>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243"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287"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723"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58408A" w:rsidRPr="005C77DC" w14:paraId="00E0F41F" w14:textId="77777777" w:rsidTr="00B4251F">
        <w:trPr>
          <w:trHeight w:val="269"/>
        </w:trPr>
        <w:tc>
          <w:tcPr>
            <w:tcW w:w="253" w:type="pct"/>
            <w:shd w:val="clear" w:color="000000" w:fill="FFFFFF"/>
            <w:noWrap/>
            <w:vAlign w:val="center"/>
          </w:tcPr>
          <w:p w14:paraId="168C30C8" w14:textId="77777777" w:rsidR="0058408A" w:rsidRPr="00011C35" w:rsidRDefault="0058408A" w:rsidP="0058408A">
            <w:pPr>
              <w:pStyle w:val="a4"/>
              <w:numPr>
                <w:ilvl w:val="0"/>
                <w:numId w:val="55"/>
              </w:numPr>
              <w:jc w:val="center"/>
              <w:rPr>
                <w:bCs/>
                <w:color w:val="000000"/>
                <w:sz w:val="16"/>
                <w:szCs w:val="16"/>
              </w:rPr>
            </w:pPr>
          </w:p>
        </w:tc>
        <w:tc>
          <w:tcPr>
            <w:tcW w:w="1792" w:type="pct"/>
            <w:tcBorders>
              <w:right w:val="single" w:sz="4" w:space="0" w:color="auto"/>
            </w:tcBorders>
            <w:shd w:val="clear" w:color="000000" w:fill="FFFFFF"/>
            <w:noWrap/>
          </w:tcPr>
          <w:p w14:paraId="058FA233" w14:textId="77777777" w:rsidR="0058408A" w:rsidRPr="001967F7" w:rsidRDefault="0058408A" w:rsidP="0058408A">
            <w:pPr>
              <w:rPr>
                <w:b/>
                <w:bCs/>
                <w:color w:val="000000"/>
                <w:sz w:val="16"/>
                <w:szCs w:val="16"/>
              </w:rPr>
            </w:pPr>
            <w:r w:rsidRPr="001967F7">
              <w:rPr>
                <w:b/>
                <w:bCs/>
                <w:color w:val="000000"/>
                <w:sz w:val="16"/>
                <w:szCs w:val="16"/>
              </w:rPr>
              <w:t>Опора НФГ-11,5 (75)-02-ц несиловая фланцевая граненная</w:t>
            </w:r>
          </w:p>
          <w:p w14:paraId="724E427C" w14:textId="77777777" w:rsidR="0058408A" w:rsidRPr="00A21873" w:rsidRDefault="0058408A" w:rsidP="0058408A">
            <w:pPr>
              <w:rPr>
                <w:bCs/>
                <w:color w:val="000000"/>
                <w:sz w:val="16"/>
                <w:szCs w:val="16"/>
              </w:rPr>
            </w:pPr>
            <w:r w:rsidRPr="00A21873">
              <w:rPr>
                <w:bCs/>
                <w:color w:val="000000"/>
                <w:sz w:val="16"/>
                <w:szCs w:val="16"/>
              </w:rPr>
              <w:t>Код ОКПД 2: 25.11.22.110</w:t>
            </w:r>
          </w:p>
          <w:p w14:paraId="3F598595" w14:textId="77777777" w:rsidR="0058408A" w:rsidRPr="00A21873" w:rsidRDefault="0058408A" w:rsidP="0058408A">
            <w:pPr>
              <w:rPr>
                <w:bCs/>
                <w:color w:val="000000"/>
                <w:sz w:val="16"/>
                <w:szCs w:val="16"/>
              </w:rPr>
            </w:pPr>
            <w:r w:rsidRPr="00A21873">
              <w:rPr>
                <w:bCs/>
                <w:color w:val="000000"/>
                <w:sz w:val="16"/>
                <w:szCs w:val="16"/>
              </w:rPr>
              <w:t>Тип опоры: несиловая, фланцевая, граненная</w:t>
            </w:r>
          </w:p>
          <w:p w14:paraId="68668CC1" w14:textId="77777777" w:rsidR="0058408A" w:rsidRPr="00A21873" w:rsidRDefault="0058408A" w:rsidP="0058408A">
            <w:pPr>
              <w:rPr>
                <w:bCs/>
                <w:color w:val="000000"/>
                <w:sz w:val="16"/>
                <w:szCs w:val="16"/>
              </w:rPr>
            </w:pPr>
            <w:r w:rsidRPr="00A21873">
              <w:rPr>
                <w:bCs/>
                <w:color w:val="000000"/>
                <w:sz w:val="16"/>
                <w:szCs w:val="16"/>
              </w:rPr>
              <w:t>Высота опоры (м): 11,5</w:t>
            </w:r>
          </w:p>
          <w:p w14:paraId="4132A9F8" w14:textId="77777777" w:rsidR="0058408A" w:rsidRPr="00A21873" w:rsidRDefault="0058408A" w:rsidP="0058408A">
            <w:pPr>
              <w:rPr>
                <w:bCs/>
                <w:color w:val="000000"/>
                <w:sz w:val="16"/>
                <w:szCs w:val="16"/>
              </w:rPr>
            </w:pPr>
            <w:r w:rsidRPr="00A21873">
              <w:rPr>
                <w:bCs/>
                <w:color w:val="000000"/>
                <w:sz w:val="16"/>
                <w:szCs w:val="16"/>
              </w:rPr>
              <w:t>Высота закладного элемента фундамента (мм): 2000</w:t>
            </w:r>
          </w:p>
          <w:p w14:paraId="4FAF7179" w14:textId="77777777" w:rsidR="0058408A" w:rsidRPr="00A21873" w:rsidRDefault="0058408A" w:rsidP="0058408A">
            <w:pPr>
              <w:rPr>
                <w:bCs/>
                <w:color w:val="000000"/>
                <w:sz w:val="16"/>
                <w:szCs w:val="16"/>
              </w:rPr>
            </w:pPr>
            <w:r w:rsidRPr="00A21873">
              <w:rPr>
                <w:bCs/>
                <w:color w:val="000000"/>
                <w:sz w:val="16"/>
                <w:szCs w:val="16"/>
              </w:rPr>
              <w:t>Диаметр в нижней части опоры (мм): 200</w:t>
            </w:r>
          </w:p>
          <w:p w14:paraId="18A11BC1" w14:textId="77777777" w:rsidR="0058408A" w:rsidRPr="00A21873" w:rsidRDefault="0058408A" w:rsidP="0058408A">
            <w:pPr>
              <w:rPr>
                <w:bCs/>
                <w:color w:val="000000"/>
                <w:sz w:val="16"/>
                <w:szCs w:val="16"/>
              </w:rPr>
            </w:pPr>
            <w:r w:rsidRPr="00A21873">
              <w:rPr>
                <w:bCs/>
                <w:color w:val="000000"/>
                <w:sz w:val="16"/>
                <w:szCs w:val="16"/>
              </w:rPr>
              <w:t>Диаметр верхней части опоры (мм): 75</w:t>
            </w:r>
          </w:p>
          <w:p w14:paraId="32C10B09" w14:textId="77777777" w:rsidR="0058408A" w:rsidRPr="00A21873" w:rsidRDefault="0058408A" w:rsidP="0058408A">
            <w:pPr>
              <w:rPr>
                <w:bCs/>
                <w:color w:val="000000"/>
                <w:sz w:val="16"/>
                <w:szCs w:val="16"/>
              </w:rPr>
            </w:pPr>
            <w:r w:rsidRPr="00A21873">
              <w:rPr>
                <w:bCs/>
                <w:color w:val="000000"/>
                <w:sz w:val="16"/>
                <w:szCs w:val="16"/>
              </w:rPr>
              <w:t>Толщина стенки опоры (мм): не менее 3-4</w:t>
            </w:r>
          </w:p>
          <w:p w14:paraId="32D12958" w14:textId="77777777" w:rsidR="0058408A" w:rsidRPr="00A21873" w:rsidRDefault="0058408A" w:rsidP="0058408A">
            <w:pPr>
              <w:rPr>
                <w:bCs/>
                <w:color w:val="000000"/>
                <w:sz w:val="16"/>
                <w:szCs w:val="16"/>
              </w:rPr>
            </w:pPr>
            <w:r w:rsidRPr="00A21873">
              <w:rPr>
                <w:bCs/>
                <w:color w:val="000000"/>
                <w:sz w:val="16"/>
                <w:szCs w:val="16"/>
              </w:rPr>
              <w:t>Размеры опорного фланца (мм): 400х400</w:t>
            </w:r>
          </w:p>
          <w:p w14:paraId="1D2BDCFA" w14:textId="77777777" w:rsidR="0058408A" w:rsidRPr="00A21873" w:rsidRDefault="0058408A" w:rsidP="0058408A">
            <w:pPr>
              <w:rPr>
                <w:bCs/>
                <w:color w:val="000000"/>
                <w:sz w:val="16"/>
                <w:szCs w:val="16"/>
              </w:rPr>
            </w:pPr>
            <w:r w:rsidRPr="00A21873">
              <w:rPr>
                <w:bCs/>
                <w:color w:val="000000"/>
                <w:sz w:val="16"/>
                <w:szCs w:val="16"/>
              </w:rPr>
              <w:t>Межосевое расстояние крепежных деталей во фланце (мм): 300х300</w:t>
            </w:r>
          </w:p>
          <w:p w14:paraId="36C92BA7" w14:textId="77777777" w:rsidR="0058408A" w:rsidRPr="00A21873" w:rsidRDefault="0058408A" w:rsidP="0058408A">
            <w:pPr>
              <w:rPr>
                <w:bCs/>
                <w:color w:val="000000"/>
                <w:sz w:val="16"/>
                <w:szCs w:val="16"/>
              </w:rPr>
            </w:pPr>
            <w:r w:rsidRPr="00A21873">
              <w:rPr>
                <w:bCs/>
                <w:color w:val="000000"/>
                <w:sz w:val="16"/>
                <w:szCs w:val="16"/>
              </w:rPr>
              <w:t>Масса (кг): 180-190</w:t>
            </w:r>
          </w:p>
          <w:p w14:paraId="5E9C6E6C" w14:textId="77777777" w:rsidR="0058408A" w:rsidRPr="00A21873" w:rsidRDefault="0058408A" w:rsidP="0058408A">
            <w:pPr>
              <w:rPr>
                <w:bCs/>
                <w:color w:val="000000"/>
                <w:sz w:val="16"/>
                <w:szCs w:val="16"/>
              </w:rPr>
            </w:pPr>
            <w:r w:rsidRPr="00A21873">
              <w:rPr>
                <w:bCs/>
                <w:color w:val="000000"/>
                <w:sz w:val="16"/>
                <w:szCs w:val="16"/>
              </w:rPr>
              <w:t>Конструкция: многогранные</w:t>
            </w:r>
          </w:p>
          <w:p w14:paraId="32450D63" w14:textId="77777777" w:rsidR="0058408A" w:rsidRPr="00A21873" w:rsidRDefault="0058408A" w:rsidP="0058408A">
            <w:pPr>
              <w:rPr>
                <w:bCs/>
                <w:color w:val="000000"/>
                <w:sz w:val="16"/>
                <w:szCs w:val="16"/>
              </w:rPr>
            </w:pPr>
            <w:r w:rsidRPr="00A21873">
              <w:rPr>
                <w:bCs/>
                <w:color w:val="000000"/>
                <w:sz w:val="16"/>
                <w:szCs w:val="16"/>
              </w:rPr>
              <w:t>Силовые/несиловые: несиловые</w:t>
            </w:r>
          </w:p>
          <w:p w14:paraId="1E1F54E0" w14:textId="77777777" w:rsidR="0058408A" w:rsidRPr="00A21873" w:rsidRDefault="0058408A" w:rsidP="0058408A">
            <w:pPr>
              <w:rPr>
                <w:bCs/>
                <w:color w:val="000000"/>
                <w:sz w:val="16"/>
                <w:szCs w:val="16"/>
              </w:rPr>
            </w:pPr>
            <w:r w:rsidRPr="00A21873">
              <w:rPr>
                <w:bCs/>
                <w:color w:val="000000"/>
                <w:sz w:val="16"/>
                <w:szCs w:val="16"/>
              </w:rPr>
              <w:t>Способ установки: фланцевые</w:t>
            </w:r>
          </w:p>
          <w:p w14:paraId="3307DAE9" w14:textId="77777777" w:rsidR="0058408A" w:rsidRPr="00A21873" w:rsidRDefault="0058408A" w:rsidP="0058408A">
            <w:pPr>
              <w:rPr>
                <w:bCs/>
                <w:color w:val="000000"/>
                <w:sz w:val="16"/>
                <w:szCs w:val="16"/>
              </w:rPr>
            </w:pPr>
            <w:r w:rsidRPr="00A21873">
              <w:rPr>
                <w:bCs/>
                <w:color w:val="000000"/>
                <w:sz w:val="16"/>
                <w:szCs w:val="16"/>
              </w:rPr>
              <w:t>Тип по назначению: магистральные</w:t>
            </w:r>
          </w:p>
          <w:p w14:paraId="1B381AB6" w14:textId="4F65E5B3" w:rsidR="0058408A" w:rsidRPr="005C77DC" w:rsidRDefault="0058408A" w:rsidP="0058408A">
            <w:pPr>
              <w:rPr>
                <w:bCs/>
                <w:color w:val="000000"/>
                <w:sz w:val="16"/>
                <w:szCs w:val="16"/>
              </w:rPr>
            </w:pPr>
            <w:r w:rsidRPr="00A21873">
              <w:rPr>
                <w:bCs/>
                <w:color w:val="000000"/>
                <w:sz w:val="16"/>
                <w:szCs w:val="16"/>
              </w:rPr>
              <w:lastRenderedPageBreak/>
              <w:t>Тип покрытия: Горячее оцинкование</w:t>
            </w:r>
          </w:p>
        </w:tc>
        <w:tc>
          <w:tcPr>
            <w:tcW w:w="202" w:type="pct"/>
            <w:shd w:val="clear" w:color="000000" w:fill="FFFFFF"/>
          </w:tcPr>
          <w:p w14:paraId="5265787B" w14:textId="5FB3124F" w:rsidR="0058408A" w:rsidRDefault="0058408A" w:rsidP="0058408A">
            <w:pPr>
              <w:jc w:val="center"/>
              <w:rPr>
                <w:bCs/>
                <w:color w:val="000000"/>
                <w:sz w:val="16"/>
                <w:szCs w:val="16"/>
              </w:rPr>
            </w:pPr>
            <w:r>
              <w:rPr>
                <w:bCs/>
                <w:color w:val="000000"/>
                <w:sz w:val="16"/>
                <w:szCs w:val="16"/>
              </w:rPr>
              <w:lastRenderedPageBreak/>
              <w:t>4 шт</w:t>
            </w:r>
          </w:p>
        </w:tc>
        <w:tc>
          <w:tcPr>
            <w:tcW w:w="405" w:type="pct"/>
            <w:tcBorders>
              <w:left w:val="single" w:sz="4" w:space="0" w:color="auto"/>
            </w:tcBorders>
            <w:shd w:val="clear" w:color="000000" w:fill="FFFFFF"/>
          </w:tcPr>
          <w:p w14:paraId="19CBE1A6" w14:textId="5FA3FDCA" w:rsidR="0058408A" w:rsidRPr="00926FBC" w:rsidRDefault="0058408A" w:rsidP="0058408A">
            <w:pPr>
              <w:jc w:val="center"/>
              <w:rPr>
                <w:bCs/>
                <w:color w:val="000000"/>
                <w:sz w:val="16"/>
                <w:szCs w:val="16"/>
              </w:rPr>
            </w:pPr>
            <w:r w:rsidRPr="00926FBC">
              <w:rPr>
                <w:sz w:val="16"/>
                <w:szCs w:val="16"/>
              </w:rPr>
              <w:t>74 160,00</w:t>
            </w:r>
          </w:p>
        </w:tc>
        <w:tc>
          <w:tcPr>
            <w:tcW w:w="407" w:type="pct"/>
            <w:shd w:val="clear" w:color="000000" w:fill="FFFFFF"/>
          </w:tcPr>
          <w:p w14:paraId="3D9C646A" w14:textId="514831D0" w:rsidR="0058408A" w:rsidRPr="00926FBC" w:rsidRDefault="0058408A" w:rsidP="0058408A">
            <w:pPr>
              <w:jc w:val="center"/>
              <w:rPr>
                <w:bCs/>
                <w:color w:val="3F3F3F"/>
                <w:sz w:val="16"/>
                <w:szCs w:val="16"/>
              </w:rPr>
            </w:pPr>
            <w:r w:rsidRPr="00926FBC">
              <w:rPr>
                <w:sz w:val="16"/>
                <w:szCs w:val="16"/>
              </w:rPr>
              <w:t>296 640,00</w:t>
            </w:r>
          </w:p>
        </w:tc>
        <w:tc>
          <w:tcPr>
            <w:tcW w:w="405" w:type="pct"/>
            <w:gridSpan w:val="2"/>
            <w:shd w:val="clear" w:color="000000" w:fill="FFFFFF"/>
          </w:tcPr>
          <w:p w14:paraId="33C4F872" w14:textId="60295302" w:rsidR="0058408A" w:rsidRDefault="0058408A" w:rsidP="0058408A">
            <w:pPr>
              <w:jc w:val="center"/>
              <w:rPr>
                <w:bCs/>
                <w:color w:val="000000"/>
                <w:sz w:val="16"/>
                <w:szCs w:val="16"/>
              </w:rPr>
            </w:pPr>
            <w:r>
              <w:rPr>
                <w:sz w:val="16"/>
                <w:szCs w:val="16"/>
              </w:rPr>
              <w:t>Не установлено</w:t>
            </w:r>
          </w:p>
        </w:tc>
        <w:tc>
          <w:tcPr>
            <w:tcW w:w="283" w:type="pct"/>
            <w:gridSpan w:val="2"/>
            <w:shd w:val="clear" w:color="000000" w:fill="FFFFFF"/>
            <w:vAlign w:val="center"/>
          </w:tcPr>
          <w:p w14:paraId="267C0143" w14:textId="77777777" w:rsidR="0058408A" w:rsidRDefault="0058408A" w:rsidP="0058408A">
            <w:pPr>
              <w:jc w:val="center"/>
              <w:rPr>
                <w:bCs/>
                <w:color w:val="000000"/>
                <w:sz w:val="16"/>
                <w:szCs w:val="16"/>
              </w:rPr>
            </w:pPr>
          </w:p>
        </w:tc>
        <w:tc>
          <w:tcPr>
            <w:tcW w:w="243" w:type="pct"/>
            <w:shd w:val="clear" w:color="000000" w:fill="FFFFFF"/>
          </w:tcPr>
          <w:p w14:paraId="7E4924A1" w14:textId="77777777" w:rsidR="0058408A" w:rsidRDefault="0058408A" w:rsidP="0058408A">
            <w:pPr>
              <w:jc w:val="center"/>
              <w:rPr>
                <w:bCs/>
                <w:color w:val="3F3F3F"/>
                <w:sz w:val="16"/>
                <w:szCs w:val="16"/>
              </w:rPr>
            </w:pPr>
          </w:p>
        </w:tc>
        <w:tc>
          <w:tcPr>
            <w:tcW w:w="287" w:type="pct"/>
            <w:shd w:val="clear" w:color="000000" w:fill="FFFFFF"/>
            <w:vAlign w:val="center"/>
          </w:tcPr>
          <w:p w14:paraId="570F24A8" w14:textId="77777777" w:rsidR="0058408A" w:rsidRDefault="0058408A" w:rsidP="0058408A">
            <w:pPr>
              <w:jc w:val="center"/>
              <w:rPr>
                <w:bCs/>
                <w:color w:val="3F3F3F"/>
                <w:sz w:val="16"/>
                <w:szCs w:val="16"/>
              </w:rPr>
            </w:pPr>
          </w:p>
        </w:tc>
        <w:tc>
          <w:tcPr>
            <w:tcW w:w="723" w:type="pct"/>
            <w:tcBorders>
              <w:right w:val="single" w:sz="4" w:space="0" w:color="auto"/>
            </w:tcBorders>
            <w:shd w:val="clear" w:color="000000" w:fill="FFFFFF"/>
          </w:tcPr>
          <w:p w14:paraId="7AFE17B8" w14:textId="77777777" w:rsidR="0058408A" w:rsidRDefault="0058408A" w:rsidP="0058408A">
            <w:pPr>
              <w:jc w:val="center"/>
              <w:rPr>
                <w:bCs/>
                <w:color w:val="3F3F3F"/>
                <w:sz w:val="16"/>
                <w:szCs w:val="16"/>
              </w:rPr>
            </w:pPr>
          </w:p>
        </w:tc>
      </w:tr>
      <w:tr w:rsidR="0058408A" w:rsidRPr="005C77DC" w14:paraId="07A6B080" w14:textId="77777777" w:rsidTr="005369BA">
        <w:trPr>
          <w:trHeight w:val="1346"/>
        </w:trPr>
        <w:tc>
          <w:tcPr>
            <w:tcW w:w="253" w:type="pct"/>
            <w:shd w:val="clear" w:color="000000" w:fill="FFFFFF"/>
            <w:noWrap/>
            <w:vAlign w:val="center"/>
          </w:tcPr>
          <w:p w14:paraId="5A4CA2C5" w14:textId="77777777" w:rsidR="0058408A" w:rsidRPr="00011C35" w:rsidRDefault="0058408A" w:rsidP="0058408A">
            <w:pPr>
              <w:pStyle w:val="a4"/>
              <w:numPr>
                <w:ilvl w:val="0"/>
                <w:numId w:val="55"/>
              </w:numPr>
              <w:jc w:val="center"/>
              <w:rPr>
                <w:bCs/>
                <w:color w:val="000000"/>
                <w:sz w:val="16"/>
                <w:szCs w:val="16"/>
              </w:rPr>
            </w:pPr>
          </w:p>
        </w:tc>
        <w:tc>
          <w:tcPr>
            <w:tcW w:w="1792" w:type="pct"/>
            <w:tcBorders>
              <w:right w:val="single" w:sz="4" w:space="0" w:color="auto"/>
            </w:tcBorders>
            <w:shd w:val="clear" w:color="000000" w:fill="FFFFFF"/>
            <w:noWrap/>
          </w:tcPr>
          <w:p w14:paraId="03AC3D8F" w14:textId="77777777" w:rsidR="0058408A" w:rsidRPr="007642E2" w:rsidRDefault="0058408A" w:rsidP="0058408A">
            <w:pPr>
              <w:rPr>
                <w:b/>
                <w:bCs/>
                <w:color w:val="000000"/>
                <w:sz w:val="16"/>
                <w:szCs w:val="16"/>
              </w:rPr>
            </w:pPr>
            <w:r w:rsidRPr="007642E2">
              <w:rPr>
                <w:b/>
                <w:bCs/>
                <w:color w:val="000000"/>
                <w:sz w:val="16"/>
                <w:szCs w:val="16"/>
              </w:rPr>
              <w:t>Кронштейн 1.К1-1,5-1,5-ФЗ-ц</w:t>
            </w:r>
          </w:p>
          <w:p w14:paraId="01C25718" w14:textId="77777777" w:rsidR="0058408A" w:rsidRPr="007642E2" w:rsidRDefault="0058408A" w:rsidP="0058408A">
            <w:pPr>
              <w:rPr>
                <w:bCs/>
                <w:color w:val="000000"/>
                <w:sz w:val="16"/>
                <w:szCs w:val="16"/>
              </w:rPr>
            </w:pPr>
            <w:r w:rsidRPr="007642E2">
              <w:rPr>
                <w:bCs/>
                <w:color w:val="000000"/>
                <w:sz w:val="16"/>
                <w:szCs w:val="16"/>
              </w:rPr>
              <w:t>Код ОКПД 2: 25.11.23.119</w:t>
            </w:r>
          </w:p>
          <w:p w14:paraId="1793D36B" w14:textId="77777777" w:rsidR="0058408A" w:rsidRPr="007642E2" w:rsidRDefault="0058408A" w:rsidP="0058408A">
            <w:pPr>
              <w:rPr>
                <w:bCs/>
                <w:color w:val="000000"/>
                <w:sz w:val="16"/>
                <w:szCs w:val="16"/>
              </w:rPr>
            </w:pPr>
            <w:r w:rsidRPr="007642E2">
              <w:rPr>
                <w:bCs/>
                <w:color w:val="000000"/>
                <w:sz w:val="16"/>
                <w:szCs w:val="16"/>
              </w:rPr>
              <w:t>Тип изделия Кронштейн</w:t>
            </w:r>
          </w:p>
          <w:p w14:paraId="1D225CFC" w14:textId="77777777" w:rsidR="0058408A" w:rsidRPr="007642E2" w:rsidRDefault="0058408A" w:rsidP="0058408A">
            <w:pPr>
              <w:rPr>
                <w:bCs/>
                <w:color w:val="000000"/>
                <w:sz w:val="16"/>
                <w:szCs w:val="16"/>
              </w:rPr>
            </w:pPr>
            <w:r w:rsidRPr="007642E2">
              <w:rPr>
                <w:bCs/>
                <w:color w:val="000000"/>
                <w:sz w:val="16"/>
                <w:szCs w:val="16"/>
              </w:rPr>
              <w:t>Масса, кг не более 15.5</w:t>
            </w:r>
          </w:p>
          <w:p w14:paraId="4A55E100" w14:textId="77777777" w:rsidR="0058408A" w:rsidRPr="007642E2" w:rsidRDefault="0058408A" w:rsidP="0058408A">
            <w:pPr>
              <w:rPr>
                <w:bCs/>
                <w:color w:val="000000"/>
                <w:sz w:val="16"/>
                <w:szCs w:val="16"/>
              </w:rPr>
            </w:pPr>
            <w:r w:rsidRPr="007642E2">
              <w:rPr>
                <w:bCs/>
                <w:color w:val="000000"/>
                <w:sz w:val="16"/>
                <w:szCs w:val="16"/>
              </w:rPr>
              <w:t>Покрытие Горячий цинк</w:t>
            </w:r>
          </w:p>
          <w:p w14:paraId="5BA59258" w14:textId="77777777" w:rsidR="0058408A" w:rsidRPr="007642E2" w:rsidRDefault="0058408A" w:rsidP="0058408A">
            <w:pPr>
              <w:rPr>
                <w:bCs/>
                <w:color w:val="000000"/>
                <w:sz w:val="16"/>
                <w:szCs w:val="16"/>
              </w:rPr>
            </w:pPr>
            <w:r w:rsidRPr="007642E2">
              <w:rPr>
                <w:bCs/>
                <w:color w:val="000000"/>
                <w:sz w:val="16"/>
                <w:szCs w:val="16"/>
              </w:rPr>
              <w:t>Вылет, мм 1500</w:t>
            </w:r>
          </w:p>
          <w:p w14:paraId="79EC0F89" w14:textId="77777777" w:rsidR="0058408A" w:rsidRPr="007642E2" w:rsidRDefault="0058408A" w:rsidP="0058408A">
            <w:pPr>
              <w:rPr>
                <w:bCs/>
                <w:color w:val="000000"/>
                <w:sz w:val="16"/>
                <w:szCs w:val="16"/>
              </w:rPr>
            </w:pPr>
            <w:r w:rsidRPr="007642E2">
              <w:rPr>
                <w:bCs/>
                <w:color w:val="000000"/>
                <w:sz w:val="16"/>
                <w:szCs w:val="16"/>
              </w:rPr>
              <w:t>Способ подводки кабеля Внутренний</w:t>
            </w:r>
          </w:p>
          <w:p w14:paraId="701CE53D" w14:textId="77777777" w:rsidR="0058408A" w:rsidRPr="007642E2" w:rsidRDefault="0058408A" w:rsidP="0058408A">
            <w:pPr>
              <w:rPr>
                <w:bCs/>
                <w:color w:val="000000"/>
                <w:sz w:val="16"/>
                <w:szCs w:val="16"/>
              </w:rPr>
            </w:pPr>
            <w:r w:rsidRPr="007642E2">
              <w:rPr>
                <w:bCs/>
                <w:color w:val="000000"/>
                <w:sz w:val="16"/>
                <w:szCs w:val="16"/>
              </w:rPr>
              <w:t>Способ монтажа Фланцевый</w:t>
            </w:r>
          </w:p>
          <w:p w14:paraId="1F9359B6" w14:textId="77777777" w:rsidR="0058408A" w:rsidRPr="007642E2" w:rsidRDefault="0058408A" w:rsidP="0058408A">
            <w:pPr>
              <w:rPr>
                <w:bCs/>
                <w:color w:val="000000"/>
                <w:sz w:val="16"/>
                <w:szCs w:val="16"/>
              </w:rPr>
            </w:pPr>
            <w:r w:rsidRPr="007642E2">
              <w:rPr>
                <w:bCs/>
                <w:color w:val="000000"/>
                <w:sz w:val="16"/>
                <w:szCs w:val="16"/>
              </w:rPr>
              <w:t>Материал изделия Сталь</w:t>
            </w:r>
          </w:p>
          <w:p w14:paraId="490D55F4" w14:textId="72E55B07" w:rsidR="0058408A" w:rsidRPr="00006D75" w:rsidRDefault="0058408A" w:rsidP="0058408A">
            <w:pPr>
              <w:rPr>
                <w:bCs/>
                <w:color w:val="000000"/>
                <w:sz w:val="16"/>
                <w:szCs w:val="16"/>
              </w:rPr>
            </w:pPr>
            <w:r w:rsidRPr="007642E2">
              <w:rPr>
                <w:bCs/>
                <w:color w:val="000000"/>
                <w:sz w:val="16"/>
                <w:szCs w:val="16"/>
              </w:rPr>
              <w:t>Длина, мм 1500</w:t>
            </w:r>
          </w:p>
        </w:tc>
        <w:tc>
          <w:tcPr>
            <w:tcW w:w="202" w:type="pct"/>
            <w:shd w:val="clear" w:color="000000" w:fill="FFFFFF"/>
          </w:tcPr>
          <w:p w14:paraId="1FA74B2F" w14:textId="264B2C86" w:rsidR="0058408A" w:rsidRDefault="0058408A" w:rsidP="0058408A">
            <w:pPr>
              <w:jc w:val="center"/>
              <w:rPr>
                <w:bCs/>
                <w:color w:val="000000"/>
                <w:sz w:val="16"/>
                <w:szCs w:val="16"/>
              </w:rPr>
            </w:pPr>
            <w:r>
              <w:rPr>
                <w:bCs/>
                <w:color w:val="000000"/>
                <w:sz w:val="16"/>
                <w:szCs w:val="16"/>
              </w:rPr>
              <w:t>4 шт</w:t>
            </w:r>
          </w:p>
        </w:tc>
        <w:tc>
          <w:tcPr>
            <w:tcW w:w="405" w:type="pct"/>
            <w:tcBorders>
              <w:left w:val="single" w:sz="4" w:space="0" w:color="auto"/>
            </w:tcBorders>
            <w:shd w:val="clear" w:color="000000" w:fill="FFFFFF"/>
          </w:tcPr>
          <w:p w14:paraId="6FFBFFDF" w14:textId="2EA96640" w:rsidR="0058408A" w:rsidRPr="00926FBC" w:rsidRDefault="0058408A" w:rsidP="0058408A">
            <w:pPr>
              <w:jc w:val="center"/>
              <w:rPr>
                <w:sz w:val="16"/>
                <w:szCs w:val="16"/>
              </w:rPr>
            </w:pPr>
            <w:r w:rsidRPr="00926FBC">
              <w:rPr>
                <w:sz w:val="16"/>
                <w:szCs w:val="16"/>
              </w:rPr>
              <w:t>4 658,33</w:t>
            </w:r>
          </w:p>
        </w:tc>
        <w:tc>
          <w:tcPr>
            <w:tcW w:w="407" w:type="pct"/>
            <w:shd w:val="clear" w:color="000000" w:fill="FFFFFF"/>
          </w:tcPr>
          <w:p w14:paraId="3193F7E3" w14:textId="74346EE0" w:rsidR="0058408A" w:rsidRPr="00926FBC" w:rsidRDefault="00926FBC" w:rsidP="0058408A">
            <w:pPr>
              <w:jc w:val="center"/>
              <w:rPr>
                <w:bCs/>
                <w:color w:val="3F3F3F"/>
                <w:sz w:val="16"/>
                <w:szCs w:val="16"/>
              </w:rPr>
            </w:pPr>
            <w:r w:rsidRPr="00926FBC">
              <w:rPr>
                <w:sz w:val="16"/>
                <w:szCs w:val="16"/>
              </w:rPr>
              <w:t>18 633,32</w:t>
            </w:r>
          </w:p>
        </w:tc>
        <w:tc>
          <w:tcPr>
            <w:tcW w:w="405" w:type="pct"/>
            <w:gridSpan w:val="2"/>
            <w:shd w:val="clear" w:color="000000" w:fill="FFFFFF"/>
          </w:tcPr>
          <w:p w14:paraId="14998C45" w14:textId="281420F4" w:rsidR="0058408A" w:rsidRDefault="0058408A" w:rsidP="0058408A">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20 (1)</w:t>
            </w:r>
            <w:r w:rsidRPr="00F45DF3">
              <w:rPr>
                <w:sz w:val="16"/>
                <w:szCs w:val="16"/>
              </w:rPr>
              <w:t xml:space="preserve"> перечня приложения № 3 к ПП № 1875)</w:t>
            </w:r>
          </w:p>
        </w:tc>
        <w:tc>
          <w:tcPr>
            <w:tcW w:w="283" w:type="pct"/>
            <w:gridSpan w:val="2"/>
            <w:shd w:val="clear" w:color="000000" w:fill="FFFFFF"/>
            <w:vAlign w:val="center"/>
          </w:tcPr>
          <w:p w14:paraId="61A6ED82" w14:textId="77777777" w:rsidR="0058408A" w:rsidRDefault="0058408A" w:rsidP="0058408A">
            <w:pPr>
              <w:jc w:val="center"/>
              <w:rPr>
                <w:bCs/>
                <w:color w:val="000000"/>
                <w:sz w:val="16"/>
                <w:szCs w:val="16"/>
              </w:rPr>
            </w:pPr>
          </w:p>
        </w:tc>
        <w:tc>
          <w:tcPr>
            <w:tcW w:w="243" w:type="pct"/>
            <w:shd w:val="clear" w:color="000000" w:fill="FFFFFF"/>
          </w:tcPr>
          <w:p w14:paraId="5BF28824" w14:textId="77777777" w:rsidR="0058408A" w:rsidRDefault="0058408A" w:rsidP="0058408A">
            <w:pPr>
              <w:jc w:val="center"/>
              <w:rPr>
                <w:bCs/>
                <w:color w:val="3F3F3F"/>
                <w:sz w:val="16"/>
                <w:szCs w:val="16"/>
              </w:rPr>
            </w:pPr>
          </w:p>
        </w:tc>
        <w:tc>
          <w:tcPr>
            <w:tcW w:w="287" w:type="pct"/>
            <w:shd w:val="clear" w:color="000000" w:fill="FFFFFF"/>
            <w:vAlign w:val="center"/>
          </w:tcPr>
          <w:p w14:paraId="025DA6D9" w14:textId="77777777" w:rsidR="0058408A" w:rsidRDefault="0058408A" w:rsidP="0058408A">
            <w:pPr>
              <w:jc w:val="center"/>
              <w:rPr>
                <w:bCs/>
                <w:color w:val="3F3F3F"/>
                <w:sz w:val="16"/>
                <w:szCs w:val="16"/>
              </w:rPr>
            </w:pPr>
          </w:p>
        </w:tc>
        <w:tc>
          <w:tcPr>
            <w:tcW w:w="723" w:type="pct"/>
            <w:tcBorders>
              <w:right w:val="single" w:sz="4" w:space="0" w:color="auto"/>
            </w:tcBorders>
            <w:shd w:val="clear" w:color="000000" w:fill="FFFFFF"/>
          </w:tcPr>
          <w:p w14:paraId="5DD6772C" w14:textId="77777777" w:rsidR="0058408A" w:rsidRDefault="0058408A" w:rsidP="0058408A">
            <w:pPr>
              <w:jc w:val="center"/>
              <w:rPr>
                <w:bCs/>
                <w:color w:val="3F3F3F"/>
                <w:sz w:val="16"/>
                <w:szCs w:val="16"/>
              </w:rPr>
            </w:pPr>
          </w:p>
        </w:tc>
      </w:tr>
      <w:tr w:rsidR="0058408A" w:rsidRPr="005C77DC" w14:paraId="462FC3E1" w14:textId="77777777" w:rsidTr="005369BA">
        <w:trPr>
          <w:trHeight w:val="1346"/>
        </w:trPr>
        <w:tc>
          <w:tcPr>
            <w:tcW w:w="253" w:type="pct"/>
            <w:shd w:val="clear" w:color="000000" w:fill="FFFFFF"/>
            <w:noWrap/>
            <w:vAlign w:val="center"/>
          </w:tcPr>
          <w:p w14:paraId="29555603" w14:textId="77777777" w:rsidR="0058408A" w:rsidRPr="00F73C8F" w:rsidRDefault="0058408A" w:rsidP="0058408A">
            <w:pPr>
              <w:pStyle w:val="a4"/>
              <w:numPr>
                <w:ilvl w:val="0"/>
                <w:numId w:val="55"/>
              </w:numPr>
              <w:jc w:val="center"/>
              <w:rPr>
                <w:bCs/>
                <w:color w:val="000000"/>
                <w:sz w:val="16"/>
                <w:szCs w:val="16"/>
                <w:lang w:val="ru-RU"/>
              </w:rPr>
            </w:pPr>
          </w:p>
        </w:tc>
        <w:tc>
          <w:tcPr>
            <w:tcW w:w="1792" w:type="pct"/>
            <w:tcBorders>
              <w:right w:val="single" w:sz="4" w:space="0" w:color="auto"/>
            </w:tcBorders>
            <w:shd w:val="clear" w:color="000000" w:fill="FFFFFF"/>
            <w:noWrap/>
          </w:tcPr>
          <w:p w14:paraId="585EA16A" w14:textId="77777777" w:rsidR="0058408A" w:rsidRPr="007642E2" w:rsidRDefault="0058408A" w:rsidP="0058408A">
            <w:pPr>
              <w:rPr>
                <w:b/>
                <w:bCs/>
                <w:color w:val="000000"/>
                <w:sz w:val="16"/>
                <w:szCs w:val="16"/>
              </w:rPr>
            </w:pPr>
            <w:r w:rsidRPr="007642E2">
              <w:rPr>
                <w:b/>
                <w:bCs/>
                <w:color w:val="000000"/>
                <w:sz w:val="16"/>
                <w:szCs w:val="16"/>
              </w:rPr>
              <w:t>Закладная деталь ЗФ-30/4/К300-2,0-б</w:t>
            </w:r>
          </w:p>
          <w:p w14:paraId="41635106" w14:textId="77777777" w:rsidR="0058408A" w:rsidRPr="007642E2" w:rsidRDefault="0058408A" w:rsidP="0058408A">
            <w:pPr>
              <w:rPr>
                <w:bCs/>
                <w:color w:val="000000"/>
                <w:sz w:val="16"/>
                <w:szCs w:val="16"/>
              </w:rPr>
            </w:pPr>
            <w:r w:rsidRPr="007642E2">
              <w:rPr>
                <w:bCs/>
                <w:color w:val="000000"/>
                <w:sz w:val="16"/>
                <w:szCs w:val="16"/>
              </w:rPr>
              <w:t>Код ОКПД 2: 25.11.23.119</w:t>
            </w:r>
          </w:p>
          <w:p w14:paraId="1A283424" w14:textId="77777777" w:rsidR="0058408A" w:rsidRPr="007642E2" w:rsidRDefault="0058408A" w:rsidP="0058408A">
            <w:pPr>
              <w:rPr>
                <w:bCs/>
                <w:color w:val="000000"/>
                <w:sz w:val="16"/>
                <w:szCs w:val="16"/>
              </w:rPr>
            </w:pPr>
            <w:r w:rsidRPr="007642E2">
              <w:rPr>
                <w:bCs/>
                <w:color w:val="000000"/>
                <w:sz w:val="16"/>
                <w:szCs w:val="16"/>
              </w:rPr>
              <w:t>Тип изделия: Деталь закладная</w:t>
            </w:r>
          </w:p>
          <w:p w14:paraId="1364FE35" w14:textId="77777777" w:rsidR="0058408A" w:rsidRPr="007642E2" w:rsidRDefault="0058408A" w:rsidP="0058408A">
            <w:pPr>
              <w:rPr>
                <w:bCs/>
                <w:color w:val="000000"/>
                <w:sz w:val="16"/>
                <w:szCs w:val="16"/>
              </w:rPr>
            </w:pPr>
            <w:r w:rsidRPr="007642E2">
              <w:rPr>
                <w:bCs/>
                <w:color w:val="000000"/>
                <w:sz w:val="16"/>
                <w:szCs w:val="16"/>
              </w:rPr>
              <w:t>Масса, кг: 68-80</w:t>
            </w:r>
          </w:p>
          <w:p w14:paraId="2478E26A" w14:textId="77777777" w:rsidR="0058408A" w:rsidRPr="007642E2" w:rsidRDefault="0058408A" w:rsidP="0058408A">
            <w:pPr>
              <w:rPr>
                <w:bCs/>
                <w:color w:val="000000"/>
                <w:sz w:val="16"/>
                <w:szCs w:val="16"/>
              </w:rPr>
            </w:pPr>
            <w:r w:rsidRPr="007642E2">
              <w:rPr>
                <w:bCs/>
                <w:color w:val="000000"/>
                <w:sz w:val="16"/>
                <w:szCs w:val="16"/>
              </w:rPr>
              <w:t>Подземная часть, м: 2</w:t>
            </w:r>
          </w:p>
          <w:p w14:paraId="4C92C7F6" w14:textId="77777777" w:rsidR="0058408A" w:rsidRPr="007642E2" w:rsidRDefault="0058408A" w:rsidP="0058408A">
            <w:pPr>
              <w:rPr>
                <w:bCs/>
                <w:color w:val="000000"/>
                <w:sz w:val="16"/>
                <w:szCs w:val="16"/>
              </w:rPr>
            </w:pPr>
            <w:r w:rsidRPr="007642E2">
              <w:rPr>
                <w:bCs/>
                <w:color w:val="000000"/>
                <w:sz w:val="16"/>
                <w:szCs w:val="16"/>
              </w:rPr>
              <w:t>Покрытие: Грунт-эмаль или битум</w:t>
            </w:r>
          </w:p>
          <w:p w14:paraId="360DFED6" w14:textId="77777777" w:rsidR="0058408A" w:rsidRPr="007642E2" w:rsidRDefault="0058408A" w:rsidP="0058408A">
            <w:pPr>
              <w:rPr>
                <w:bCs/>
                <w:color w:val="000000"/>
                <w:sz w:val="16"/>
                <w:szCs w:val="16"/>
              </w:rPr>
            </w:pPr>
            <w:r w:rsidRPr="007642E2">
              <w:rPr>
                <w:bCs/>
                <w:color w:val="000000"/>
                <w:sz w:val="16"/>
                <w:szCs w:val="16"/>
              </w:rPr>
              <w:t>Диаметр, мм: 159</w:t>
            </w:r>
          </w:p>
          <w:p w14:paraId="51F622BF" w14:textId="77777777" w:rsidR="0058408A" w:rsidRPr="007642E2" w:rsidRDefault="0058408A" w:rsidP="0058408A">
            <w:pPr>
              <w:rPr>
                <w:bCs/>
                <w:color w:val="000000"/>
                <w:sz w:val="16"/>
                <w:szCs w:val="16"/>
              </w:rPr>
            </w:pPr>
            <w:r w:rsidRPr="007642E2">
              <w:rPr>
                <w:bCs/>
                <w:color w:val="000000"/>
                <w:sz w:val="16"/>
                <w:szCs w:val="16"/>
              </w:rPr>
              <w:t>Способ подводки кабеля: Внутренний</w:t>
            </w:r>
          </w:p>
          <w:p w14:paraId="6A9FCC68" w14:textId="77777777" w:rsidR="0058408A" w:rsidRPr="007642E2" w:rsidRDefault="0058408A" w:rsidP="0058408A">
            <w:pPr>
              <w:rPr>
                <w:bCs/>
                <w:color w:val="000000"/>
                <w:sz w:val="16"/>
                <w:szCs w:val="16"/>
              </w:rPr>
            </w:pPr>
            <w:r w:rsidRPr="007642E2">
              <w:rPr>
                <w:bCs/>
                <w:color w:val="000000"/>
                <w:sz w:val="16"/>
                <w:szCs w:val="16"/>
              </w:rPr>
              <w:t>Способ монтажа: Заливка в бетон</w:t>
            </w:r>
          </w:p>
          <w:p w14:paraId="0F719584" w14:textId="77777777" w:rsidR="0058408A" w:rsidRPr="007642E2" w:rsidRDefault="0058408A" w:rsidP="0058408A">
            <w:pPr>
              <w:rPr>
                <w:bCs/>
                <w:color w:val="000000"/>
                <w:sz w:val="16"/>
                <w:szCs w:val="16"/>
              </w:rPr>
            </w:pPr>
            <w:r w:rsidRPr="007642E2">
              <w:rPr>
                <w:bCs/>
                <w:color w:val="000000"/>
                <w:sz w:val="16"/>
                <w:szCs w:val="16"/>
              </w:rPr>
              <w:t>Материал изделия: Сталь</w:t>
            </w:r>
          </w:p>
          <w:p w14:paraId="49D189F4" w14:textId="1381935E" w:rsidR="0058408A" w:rsidRPr="00006D75" w:rsidRDefault="0058408A" w:rsidP="0058408A">
            <w:pPr>
              <w:rPr>
                <w:bCs/>
                <w:color w:val="000000"/>
                <w:sz w:val="16"/>
                <w:szCs w:val="16"/>
              </w:rPr>
            </w:pPr>
            <w:r w:rsidRPr="007642E2">
              <w:rPr>
                <w:bCs/>
                <w:color w:val="000000"/>
                <w:sz w:val="16"/>
                <w:szCs w:val="16"/>
              </w:rPr>
              <w:t>Высота, мм: 2</w:t>
            </w:r>
          </w:p>
        </w:tc>
        <w:tc>
          <w:tcPr>
            <w:tcW w:w="202" w:type="pct"/>
            <w:shd w:val="clear" w:color="000000" w:fill="FFFFFF"/>
          </w:tcPr>
          <w:p w14:paraId="06A63FD1" w14:textId="120136D0" w:rsidR="0058408A" w:rsidRDefault="0058408A" w:rsidP="0058408A">
            <w:pPr>
              <w:jc w:val="center"/>
              <w:rPr>
                <w:bCs/>
                <w:color w:val="000000"/>
                <w:sz w:val="16"/>
                <w:szCs w:val="16"/>
              </w:rPr>
            </w:pPr>
            <w:r>
              <w:rPr>
                <w:bCs/>
                <w:color w:val="000000"/>
                <w:sz w:val="16"/>
                <w:szCs w:val="16"/>
              </w:rPr>
              <w:t>4 шт</w:t>
            </w:r>
          </w:p>
        </w:tc>
        <w:tc>
          <w:tcPr>
            <w:tcW w:w="405" w:type="pct"/>
            <w:tcBorders>
              <w:left w:val="single" w:sz="4" w:space="0" w:color="auto"/>
            </w:tcBorders>
            <w:shd w:val="clear" w:color="000000" w:fill="FFFFFF"/>
          </w:tcPr>
          <w:p w14:paraId="32EAF72A" w14:textId="1856EB05" w:rsidR="0058408A" w:rsidRPr="00926FBC" w:rsidRDefault="0058408A" w:rsidP="0058408A">
            <w:pPr>
              <w:jc w:val="center"/>
              <w:rPr>
                <w:sz w:val="16"/>
                <w:szCs w:val="16"/>
              </w:rPr>
            </w:pPr>
            <w:r w:rsidRPr="00926FBC">
              <w:rPr>
                <w:sz w:val="16"/>
                <w:szCs w:val="16"/>
              </w:rPr>
              <w:t>20 953,33</w:t>
            </w:r>
          </w:p>
        </w:tc>
        <w:tc>
          <w:tcPr>
            <w:tcW w:w="407" w:type="pct"/>
            <w:shd w:val="clear" w:color="000000" w:fill="FFFFFF"/>
          </w:tcPr>
          <w:p w14:paraId="7B18CF9C" w14:textId="2712BF5D" w:rsidR="0058408A" w:rsidRPr="00926FBC" w:rsidRDefault="00926FBC" w:rsidP="0058408A">
            <w:pPr>
              <w:jc w:val="center"/>
              <w:rPr>
                <w:bCs/>
                <w:color w:val="3F3F3F"/>
                <w:sz w:val="16"/>
                <w:szCs w:val="16"/>
              </w:rPr>
            </w:pPr>
            <w:r w:rsidRPr="00926FBC">
              <w:rPr>
                <w:sz w:val="16"/>
                <w:szCs w:val="16"/>
              </w:rPr>
              <w:t>83 813,32</w:t>
            </w:r>
          </w:p>
        </w:tc>
        <w:tc>
          <w:tcPr>
            <w:tcW w:w="405" w:type="pct"/>
            <w:gridSpan w:val="2"/>
            <w:shd w:val="clear" w:color="000000" w:fill="FFFFFF"/>
          </w:tcPr>
          <w:p w14:paraId="01E18D36" w14:textId="11F6BA8A" w:rsidR="0058408A" w:rsidRDefault="0058408A" w:rsidP="0058408A">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20 (1)</w:t>
            </w:r>
            <w:r w:rsidRPr="00F45DF3">
              <w:rPr>
                <w:sz w:val="16"/>
                <w:szCs w:val="16"/>
              </w:rPr>
              <w:t xml:space="preserve"> перечня приложения № 3 к ПП № 1875)</w:t>
            </w:r>
          </w:p>
        </w:tc>
        <w:tc>
          <w:tcPr>
            <w:tcW w:w="283" w:type="pct"/>
            <w:gridSpan w:val="2"/>
            <w:shd w:val="clear" w:color="000000" w:fill="FFFFFF"/>
            <w:vAlign w:val="center"/>
          </w:tcPr>
          <w:p w14:paraId="44F2F5B5" w14:textId="77777777" w:rsidR="0058408A" w:rsidRDefault="0058408A" w:rsidP="0058408A">
            <w:pPr>
              <w:jc w:val="center"/>
              <w:rPr>
                <w:bCs/>
                <w:color w:val="000000"/>
                <w:sz w:val="16"/>
                <w:szCs w:val="16"/>
              </w:rPr>
            </w:pPr>
          </w:p>
        </w:tc>
        <w:tc>
          <w:tcPr>
            <w:tcW w:w="243" w:type="pct"/>
            <w:shd w:val="clear" w:color="000000" w:fill="FFFFFF"/>
          </w:tcPr>
          <w:p w14:paraId="37C8F739" w14:textId="77777777" w:rsidR="0058408A" w:rsidRDefault="0058408A" w:rsidP="0058408A">
            <w:pPr>
              <w:jc w:val="center"/>
              <w:rPr>
                <w:bCs/>
                <w:color w:val="3F3F3F"/>
                <w:sz w:val="16"/>
                <w:szCs w:val="16"/>
              </w:rPr>
            </w:pPr>
          </w:p>
        </w:tc>
        <w:tc>
          <w:tcPr>
            <w:tcW w:w="287" w:type="pct"/>
            <w:shd w:val="clear" w:color="000000" w:fill="FFFFFF"/>
            <w:vAlign w:val="center"/>
          </w:tcPr>
          <w:p w14:paraId="33C127B7" w14:textId="77777777" w:rsidR="0058408A" w:rsidRDefault="0058408A" w:rsidP="0058408A">
            <w:pPr>
              <w:jc w:val="center"/>
              <w:rPr>
                <w:bCs/>
                <w:color w:val="3F3F3F"/>
                <w:sz w:val="16"/>
                <w:szCs w:val="16"/>
              </w:rPr>
            </w:pPr>
          </w:p>
        </w:tc>
        <w:tc>
          <w:tcPr>
            <w:tcW w:w="723" w:type="pct"/>
            <w:tcBorders>
              <w:right w:val="single" w:sz="4" w:space="0" w:color="auto"/>
            </w:tcBorders>
            <w:shd w:val="clear" w:color="000000" w:fill="FFFFFF"/>
          </w:tcPr>
          <w:p w14:paraId="141D6170" w14:textId="77777777" w:rsidR="0058408A" w:rsidRDefault="0058408A" w:rsidP="0058408A">
            <w:pPr>
              <w:jc w:val="center"/>
              <w:rPr>
                <w:bCs/>
                <w:color w:val="3F3F3F"/>
                <w:sz w:val="16"/>
                <w:szCs w:val="16"/>
              </w:rPr>
            </w:pPr>
          </w:p>
        </w:tc>
      </w:tr>
      <w:tr w:rsidR="003E166F" w:rsidRPr="005C77DC" w14:paraId="125D8009" w14:textId="77777777" w:rsidTr="005369BA">
        <w:trPr>
          <w:trHeight w:val="170"/>
        </w:trPr>
        <w:tc>
          <w:tcPr>
            <w:tcW w:w="253" w:type="pct"/>
            <w:shd w:val="clear" w:color="000000" w:fill="FFFFFF"/>
            <w:noWrap/>
            <w:vAlign w:val="center"/>
          </w:tcPr>
          <w:p w14:paraId="7FB5FE4A" w14:textId="77777777" w:rsidR="003E166F" w:rsidRPr="005C77DC" w:rsidRDefault="003E166F" w:rsidP="002A14D5">
            <w:pPr>
              <w:ind w:left="530"/>
              <w:contextualSpacing/>
              <w:rPr>
                <w:bCs/>
                <w:color w:val="000000"/>
                <w:sz w:val="16"/>
                <w:szCs w:val="16"/>
                <w:lang w:eastAsia="en-US"/>
              </w:rPr>
            </w:pPr>
          </w:p>
        </w:tc>
        <w:tc>
          <w:tcPr>
            <w:tcW w:w="2399" w:type="pct"/>
            <w:gridSpan w:val="3"/>
            <w:tcBorders>
              <w:top w:val="nil"/>
              <w:left w:val="nil"/>
              <w:bottom w:val="single" w:sz="4" w:space="0" w:color="auto"/>
            </w:tcBorders>
            <w:shd w:val="clear" w:color="000000" w:fill="FFFFFF"/>
          </w:tcPr>
          <w:p w14:paraId="3EA38069" w14:textId="0BF20464" w:rsidR="003E166F" w:rsidRPr="00E4019D" w:rsidRDefault="003E166F" w:rsidP="00794F48">
            <w:pPr>
              <w:jc w:val="right"/>
              <w:rPr>
                <w:b/>
                <w:color w:val="000000"/>
                <w:sz w:val="16"/>
                <w:szCs w:val="16"/>
              </w:rPr>
            </w:pPr>
            <w:r w:rsidRPr="00E4019D">
              <w:rPr>
                <w:b/>
                <w:sz w:val="16"/>
                <w:szCs w:val="16"/>
              </w:rPr>
              <w:t>Всего</w:t>
            </w:r>
          </w:p>
        </w:tc>
        <w:tc>
          <w:tcPr>
            <w:tcW w:w="407" w:type="pct"/>
            <w:shd w:val="clear" w:color="auto" w:fill="auto"/>
          </w:tcPr>
          <w:p w14:paraId="21820161" w14:textId="20EA163B" w:rsidR="003E166F" w:rsidRPr="00E4019D" w:rsidRDefault="00926FBC" w:rsidP="001B2C55">
            <w:pPr>
              <w:jc w:val="center"/>
              <w:rPr>
                <w:b/>
                <w:color w:val="000000"/>
                <w:sz w:val="16"/>
                <w:szCs w:val="16"/>
              </w:rPr>
            </w:pPr>
            <w:r>
              <w:rPr>
                <w:b/>
                <w:bCs/>
                <w:color w:val="000000"/>
                <w:sz w:val="16"/>
                <w:szCs w:val="16"/>
              </w:rPr>
              <w:t>399 086,64</w:t>
            </w:r>
          </w:p>
        </w:tc>
        <w:tc>
          <w:tcPr>
            <w:tcW w:w="405" w:type="pct"/>
            <w:gridSpan w:val="2"/>
          </w:tcPr>
          <w:p w14:paraId="137BB9C9" w14:textId="77777777" w:rsidR="003E166F" w:rsidRPr="005C77DC" w:rsidRDefault="003E166F" w:rsidP="007139E1">
            <w:pPr>
              <w:jc w:val="center"/>
              <w:rPr>
                <w:sz w:val="16"/>
                <w:szCs w:val="16"/>
              </w:rPr>
            </w:pPr>
          </w:p>
        </w:tc>
        <w:tc>
          <w:tcPr>
            <w:tcW w:w="283" w:type="pct"/>
            <w:gridSpan w:val="2"/>
            <w:shd w:val="clear" w:color="000000" w:fill="FFFFFF"/>
          </w:tcPr>
          <w:p w14:paraId="0C931BCE" w14:textId="77777777" w:rsidR="003E166F" w:rsidRPr="005C77DC" w:rsidRDefault="003E166F" w:rsidP="007139E1">
            <w:pPr>
              <w:jc w:val="center"/>
              <w:rPr>
                <w:sz w:val="16"/>
                <w:szCs w:val="16"/>
              </w:rPr>
            </w:pPr>
          </w:p>
        </w:tc>
        <w:tc>
          <w:tcPr>
            <w:tcW w:w="243" w:type="pct"/>
            <w:shd w:val="clear" w:color="000000" w:fill="FFFFFF"/>
          </w:tcPr>
          <w:p w14:paraId="482CCF0D" w14:textId="77777777" w:rsidR="003E166F" w:rsidRPr="005C77DC" w:rsidRDefault="003E166F" w:rsidP="007139E1">
            <w:pPr>
              <w:jc w:val="center"/>
              <w:rPr>
                <w:sz w:val="16"/>
                <w:szCs w:val="16"/>
              </w:rPr>
            </w:pPr>
          </w:p>
        </w:tc>
        <w:tc>
          <w:tcPr>
            <w:tcW w:w="287" w:type="pct"/>
            <w:shd w:val="clear" w:color="000000" w:fill="FFFFFF"/>
          </w:tcPr>
          <w:p w14:paraId="029E61C4" w14:textId="60416782" w:rsidR="003E166F" w:rsidRPr="005C77DC" w:rsidRDefault="003E166F" w:rsidP="007139E1">
            <w:pPr>
              <w:jc w:val="center"/>
              <w:rPr>
                <w:sz w:val="16"/>
                <w:szCs w:val="16"/>
              </w:rPr>
            </w:pPr>
          </w:p>
        </w:tc>
        <w:tc>
          <w:tcPr>
            <w:tcW w:w="723" w:type="pct"/>
            <w:tcBorders>
              <w:right w:val="single" w:sz="4" w:space="0" w:color="auto"/>
            </w:tcBorders>
            <w:shd w:val="clear" w:color="000000" w:fill="FFFFFF"/>
          </w:tcPr>
          <w:p w14:paraId="11194AF6" w14:textId="77777777" w:rsidR="003E166F" w:rsidRPr="005C77DC" w:rsidRDefault="003E166F" w:rsidP="007139E1">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753E9DAA" w14:textId="77777777" w:rsidR="005C093C" w:rsidRPr="005C093C" w:rsidRDefault="005C093C" w:rsidP="005C093C">
      <w:pPr>
        <w:widowControl w:val="0"/>
        <w:ind w:left="928"/>
        <w:rPr>
          <w:bCs/>
          <w:sz w:val="20"/>
          <w:szCs w:val="20"/>
          <w:lang w:eastAsia="en-US"/>
        </w:rPr>
      </w:pPr>
      <w:r w:rsidRPr="005C093C">
        <w:rPr>
          <w:bCs/>
          <w:sz w:val="20"/>
          <w:szCs w:val="20"/>
          <w:lang w:eastAsia="en-US"/>
        </w:rPr>
        <w:t>1)</w:t>
      </w:r>
      <w:r w:rsidRPr="005C093C">
        <w:rPr>
          <w:bCs/>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7E3366A2" w14:textId="77777777" w:rsidR="005C093C" w:rsidRPr="005C093C" w:rsidRDefault="005C093C" w:rsidP="005C093C">
      <w:pPr>
        <w:widowControl w:val="0"/>
        <w:ind w:left="928"/>
        <w:rPr>
          <w:bCs/>
          <w:sz w:val="20"/>
          <w:szCs w:val="20"/>
          <w:lang w:eastAsia="en-US"/>
        </w:rPr>
      </w:pPr>
      <w:r w:rsidRPr="005C093C">
        <w:rPr>
          <w:bCs/>
          <w:sz w:val="20"/>
          <w:szCs w:val="20"/>
          <w:lang w:eastAsia="en-US"/>
        </w:rPr>
        <w:t xml:space="preserve">2) Неприменение слов «или эквивалент», в случае использования в описании наименования и характеристик товаров указания на товарный знак, обусловлено </w:t>
      </w:r>
      <w:r w:rsidRPr="005C093C">
        <w:rPr>
          <w:bCs/>
          <w:sz w:val="20"/>
          <w:szCs w:val="20"/>
          <w:lang w:eastAsia="en-US"/>
        </w:rPr>
        <w:lastRenderedPageBreak/>
        <w:t>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14F55A01" w14:textId="77777777" w:rsidR="005C093C" w:rsidRPr="005C093C" w:rsidRDefault="005C093C" w:rsidP="005C093C">
      <w:pPr>
        <w:widowControl w:val="0"/>
        <w:ind w:left="928"/>
        <w:rPr>
          <w:bCs/>
          <w:sz w:val="20"/>
          <w:szCs w:val="20"/>
          <w:lang w:eastAsia="en-US"/>
        </w:rPr>
      </w:pPr>
      <w:r w:rsidRPr="005C093C">
        <w:rPr>
          <w:bCs/>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p>
    <w:p w14:paraId="13DBD786" w14:textId="77777777" w:rsidR="005C093C" w:rsidRPr="005C093C" w:rsidRDefault="005C093C" w:rsidP="005C093C">
      <w:pPr>
        <w:widowControl w:val="0"/>
        <w:ind w:left="928"/>
        <w:rPr>
          <w:bCs/>
          <w:sz w:val="20"/>
          <w:szCs w:val="20"/>
          <w:lang w:eastAsia="en-US"/>
        </w:rPr>
      </w:pPr>
      <w:r w:rsidRPr="005C093C">
        <w:rPr>
          <w:bCs/>
          <w:sz w:val="20"/>
          <w:szCs w:val="20"/>
          <w:lang w:eastAsia="en-US"/>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правила эксплуатации ранее приобретенных и находящихся в эксплуатации товаров.</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59CF51A" w:rsidR="00E469DB" w:rsidRPr="00FC1523" w:rsidRDefault="00A83AE5" w:rsidP="005979D6">
      <w:pPr>
        <w:widowControl w:val="0"/>
        <w:ind w:left="57" w:right="57"/>
        <w:jc w:val="right"/>
        <w:rPr>
          <w:b/>
          <w:bCs/>
        </w:rPr>
      </w:pPr>
      <w:r>
        <w:rPr>
          <w:b/>
          <w:bCs/>
        </w:rPr>
        <w:t>от 02.04</w:t>
      </w:r>
      <w:r w:rsidR="00012B1F" w:rsidRPr="00012B1F">
        <w:rPr>
          <w:b/>
          <w:bCs/>
        </w:rPr>
        <w:t>.2026 г. № ЗКЭФ-ДЭУК-1</w:t>
      </w:r>
      <w:r w:rsidR="004105DD">
        <w:rPr>
          <w:b/>
          <w:bCs/>
        </w:rPr>
        <w:t>34</w:t>
      </w:r>
      <w:r w:rsidR="00361333">
        <w:rPr>
          <w:b/>
          <w:bCs/>
        </w:rPr>
        <w:t>1</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7F47D6C5" w:rsidR="00707DD0" w:rsidRDefault="00BE139F" w:rsidP="00B24603">
      <w:pPr>
        <w:spacing w:before="120"/>
        <w:ind w:right="57" w:firstLine="709"/>
        <w:jc w:val="both"/>
      </w:pPr>
      <w:r w:rsidRPr="00F257C4">
        <w:t xml:space="preserve">Начальная (максимальная) цена договора </w:t>
      </w:r>
      <w:r w:rsidR="00532D35" w:rsidRPr="00532D35">
        <w:t>определена из расчета сре</w:t>
      </w:r>
      <w:r w:rsidR="004105DD">
        <w:t>днего арифметического значения 3</w:t>
      </w:r>
      <w:r w:rsidR="00532D35" w:rsidRPr="00532D35">
        <w:t>-х коммерческих предложений</w:t>
      </w:r>
      <w:r w:rsidR="00532D35">
        <w:t>.</w:t>
      </w:r>
    </w:p>
    <w:p w14:paraId="046DD187" w14:textId="5F651977" w:rsidR="004F5950" w:rsidRDefault="00AE3CC5" w:rsidP="00AE3CC5">
      <w:pPr>
        <w:spacing w:before="120"/>
        <w:ind w:right="57"/>
        <w:jc w:val="both"/>
        <w:rPr>
          <w:bCs/>
        </w:rPr>
      </w:pPr>
      <w:r w:rsidRPr="00AE3CC5">
        <w:rPr>
          <w:noProof/>
        </w:rPr>
        <w:drawing>
          <wp:inline distT="0" distB="0" distL="0" distR="0" wp14:anchorId="67B9C32A" wp14:editId="2002649B">
            <wp:extent cx="6451621" cy="14287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62980" cy="1431266"/>
                    </a:xfrm>
                    <a:prstGeom prst="rect">
                      <a:avLst/>
                    </a:prstGeom>
                    <a:noFill/>
                    <a:ln>
                      <a:noFill/>
                    </a:ln>
                  </pic:spPr>
                </pic:pic>
              </a:graphicData>
            </a:graphic>
          </wp:inline>
        </w:drawing>
      </w:r>
    </w:p>
    <w:p w14:paraId="63576911" w14:textId="74EEB39F"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40"/>
          <w:footerReference w:type="first" r:id="rId41"/>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0EEA97F3" w:rsidR="005A7E9D" w:rsidRPr="00FC1523" w:rsidRDefault="00012B1F" w:rsidP="005A7E9D">
      <w:pPr>
        <w:widowControl w:val="0"/>
        <w:jc w:val="right"/>
        <w:rPr>
          <w:b/>
          <w:bCs/>
        </w:rPr>
      </w:pPr>
      <w:r w:rsidRPr="00FC1523">
        <w:rPr>
          <w:b/>
          <w:bCs/>
        </w:rPr>
        <w:t xml:space="preserve">от </w:t>
      </w:r>
      <w:r w:rsidR="00A83AE5">
        <w:rPr>
          <w:b/>
          <w:bCs/>
        </w:rPr>
        <w:t>02.04</w:t>
      </w:r>
      <w:r>
        <w:rPr>
          <w:b/>
          <w:bCs/>
        </w:rPr>
        <w:t xml:space="preserve">.2026 </w:t>
      </w:r>
      <w:r w:rsidRPr="00FC1523">
        <w:rPr>
          <w:b/>
          <w:bCs/>
        </w:rPr>
        <w:t>г. № ЗКЭФ-ДЭУК-</w:t>
      </w:r>
      <w:r>
        <w:rPr>
          <w:b/>
          <w:bCs/>
        </w:rPr>
        <w:t>1</w:t>
      </w:r>
      <w:r w:rsidR="00361333">
        <w:rPr>
          <w:b/>
          <w:bCs/>
        </w:rPr>
        <w:t>3</w:t>
      </w:r>
      <w:r w:rsidR="0009715C">
        <w:rPr>
          <w:b/>
          <w:bCs/>
        </w:rPr>
        <w:t>4</w:t>
      </w:r>
      <w:r w:rsidR="00361333">
        <w:rPr>
          <w:b/>
          <w:bCs/>
        </w:rPr>
        <w:t>1</w:t>
      </w:r>
    </w:p>
    <w:p w14:paraId="2C3832BE" w14:textId="4C3C02C9" w:rsidR="009D0254" w:rsidRDefault="009D0254" w:rsidP="009D0254">
      <w:pPr>
        <w:widowControl w:val="0"/>
        <w:spacing w:before="120" w:after="120"/>
        <w:jc w:val="right"/>
        <w:rPr>
          <w:b/>
          <w:bCs/>
        </w:rPr>
      </w:pPr>
      <w:r w:rsidRPr="00FC1523">
        <w:rPr>
          <w:b/>
          <w:bCs/>
        </w:rPr>
        <w:t>ПРОЕКТ</w:t>
      </w:r>
    </w:p>
    <w:p w14:paraId="608DFFE2" w14:textId="77777777" w:rsidR="008A48D9" w:rsidRDefault="008A48D9" w:rsidP="008A48D9">
      <w:pPr>
        <w:ind w:left="142"/>
        <w:jc w:val="center"/>
        <w:rPr>
          <w:b/>
        </w:rPr>
      </w:pPr>
      <w:r>
        <w:rPr>
          <w:b/>
        </w:rPr>
        <w:t>ДОГОВОР № ______</w:t>
      </w:r>
    </w:p>
    <w:p w14:paraId="429E75B1" w14:textId="77777777" w:rsidR="008A48D9" w:rsidRDefault="008A48D9" w:rsidP="008A48D9">
      <w:pPr>
        <w:ind w:left="142"/>
        <w:rPr>
          <w:b/>
        </w:rPr>
      </w:pPr>
    </w:p>
    <w:p w14:paraId="5415D30D" w14:textId="77777777" w:rsidR="008A48D9" w:rsidRDefault="008A48D9" w:rsidP="008A48D9">
      <w:pPr>
        <w:tabs>
          <w:tab w:val="left" w:pos="1134"/>
          <w:tab w:val="left" w:pos="1276"/>
          <w:tab w:val="left" w:pos="5580"/>
        </w:tabs>
        <w:ind w:firstLine="504"/>
      </w:pPr>
      <w:r>
        <w:t>г. Москва                                                                                             «___»_________ 2026 г.</w:t>
      </w:r>
    </w:p>
    <w:p w14:paraId="644E8C10" w14:textId="77777777" w:rsidR="008A48D9" w:rsidRDefault="008A48D9" w:rsidP="008A48D9">
      <w:pPr>
        <w:tabs>
          <w:tab w:val="left" w:pos="1134"/>
          <w:tab w:val="left" w:pos="1276"/>
        </w:tabs>
        <w:ind w:firstLine="504"/>
      </w:pPr>
    </w:p>
    <w:p w14:paraId="346022B2" w14:textId="77777777" w:rsidR="008A48D9" w:rsidRDefault="008A48D9" w:rsidP="008A48D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671FDB2E" w14:textId="77777777" w:rsidR="008A48D9" w:rsidRDefault="008A48D9" w:rsidP="008A48D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4C286FB8" w14:textId="77777777" w:rsidR="008A48D9" w:rsidRDefault="008A48D9" w:rsidP="008A48D9">
      <w:pPr>
        <w:tabs>
          <w:tab w:val="left" w:pos="1134"/>
          <w:tab w:val="left" w:pos="1276"/>
        </w:tabs>
        <w:ind w:firstLine="504"/>
        <w:jc w:val="both"/>
        <w:rPr>
          <w:b/>
          <w:color w:val="000000"/>
        </w:rPr>
      </w:pPr>
    </w:p>
    <w:p w14:paraId="4652B0EC" w14:textId="77777777" w:rsidR="008A48D9" w:rsidRDefault="008A48D9" w:rsidP="008A48D9">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6D5A27B9" w14:textId="77777777" w:rsidR="008A48D9" w:rsidRDefault="008A48D9" w:rsidP="008A48D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6B2C3D1" w14:textId="77777777" w:rsidR="008A48D9" w:rsidRDefault="008A48D9" w:rsidP="008A48D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030EFA14" w14:textId="77777777" w:rsidR="008A48D9" w:rsidRDefault="008A48D9" w:rsidP="008A48D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09C79E0" w14:textId="77777777" w:rsidR="008A48D9" w:rsidRDefault="008A48D9" w:rsidP="008A48D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DFC7173" w14:textId="77777777" w:rsidR="008A48D9" w:rsidRDefault="008A48D9" w:rsidP="008A48D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89928EA" w14:textId="77777777" w:rsidR="008A48D9" w:rsidRDefault="008A48D9" w:rsidP="008A48D9">
      <w:pPr>
        <w:widowControl w:val="0"/>
        <w:tabs>
          <w:tab w:val="left" w:pos="1134"/>
          <w:tab w:val="left" w:pos="1276"/>
        </w:tabs>
        <w:autoSpaceDE w:val="0"/>
        <w:ind w:left="709" w:firstLine="504"/>
        <w:rPr>
          <w:b/>
          <w:color w:val="000000"/>
        </w:rPr>
      </w:pPr>
    </w:p>
    <w:p w14:paraId="46C34E35" w14:textId="77777777" w:rsidR="008A48D9" w:rsidRDefault="008A48D9" w:rsidP="008A48D9">
      <w:pPr>
        <w:widowControl w:val="0"/>
        <w:numPr>
          <w:ilvl w:val="0"/>
          <w:numId w:val="51"/>
        </w:numPr>
        <w:autoSpaceDE w:val="0"/>
        <w:ind w:firstLine="504"/>
        <w:contextualSpacing/>
        <w:jc w:val="center"/>
        <w:rPr>
          <w:b/>
        </w:rPr>
      </w:pPr>
      <w:r>
        <w:rPr>
          <w:b/>
        </w:rPr>
        <w:t>ПРЕДМЕТ ДОГОВОРА</w:t>
      </w:r>
    </w:p>
    <w:p w14:paraId="4D9C1FBE" w14:textId="77777777" w:rsidR="008A48D9" w:rsidRPr="00F57775" w:rsidRDefault="008A48D9" w:rsidP="008A48D9">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7A5F66">
        <w:rPr>
          <w:szCs w:val="24"/>
          <w:lang w:val="ru-RU"/>
        </w:rPr>
        <w:t>опоры НФГ-11 несилов</w:t>
      </w:r>
      <w:r>
        <w:rPr>
          <w:szCs w:val="24"/>
          <w:lang w:val="ru-RU"/>
        </w:rPr>
        <w:t>ой</w:t>
      </w:r>
      <w:r w:rsidRPr="007A5F66">
        <w:rPr>
          <w:szCs w:val="24"/>
          <w:lang w:val="ru-RU"/>
        </w:rPr>
        <w:t xml:space="preserve"> фланцев</w:t>
      </w:r>
      <w:r>
        <w:rPr>
          <w:szCs w:val="24"/>
          <w:lang w:val="ru-RU"/>
        </w:rPr>
        <w:t>ой</w:t>
      </w:r>
      <w:r w:rsidRPr="007A5F66">
        <w:rPr>
          <w:szCs w:val="24"/>
          <w:lang w:val="ru-RU"/>
        </w:rPr>
        <w:t xml:space="preserve"> граненн</w:t>
      </w:r>
      <w:r>
        <w:rPr>
          <w:szCs w:val="24"/>
          <w:lang w:val="ru-RU"/>
        </w:rPr>
        <w:t>ой</w:t>
      </w:r>
      <w:r w:rsidRPr="007A5F66">
        <w:rPr>
          <w:szCs w:val="24"/>
          <w:lang w:val="ru-RU"/>
        </w:rPr>
        <w:t xml:space="preserve"> на ВТРК «Эльбрус» </w:t>
      </w:r>
      <w:r>
        <w:rPr>
          <w:szCs w:val="24"/>
          <w:lang w:val="ru-RU"/>
        </w:rPr>
        <w:b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797AA9B7" w14:textId="77777777" w:rsidR="008A48D9" w:rsidRPr="00F57775" w:rsidRDefault="008A48D9" w:rsidP="008A48D9">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1CDCEAF" w14:textId="77777777" w:rsidR="008A48D9" w:rsidRPr="00DB3312" w:rsidRDefault="008A48D9" w:rsidP="008A48D9">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7F7EFD7E" w14:textId="77777777" w:rsidR="008A48D9" w:rsidRPr="00F57775" w:rsidRDefault="008A48D9" w:rsidP="008A48D9">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5CFB698" w14:textId="77777777" w:rsidR="008A48D9" w:rsidRPr="00A15575" w:rsidRDefault="008A48D9" w:rsidP="008A48D9">
      <w:pPr>
        <w:pStyle w:val="a4"/>
        <w:widowControl w:val="0"/>
        <w:tabs>
          <w:tab w:val="left" w:pos="993"/>
          <w:tab w:val="left" w:pos="1134"/>
          <w:tab w:val="left" w:pos="1276"/>
          <w:tab w:val="left" w:pos="1418"/>
        </w:tabs>
        <w:autoSpaceDE w:val="0"/>
        <w:ind w:left="851" w:firstLine="504"/>
        <w:rPr>
          <w:lang w:val="ru-RU"/>
        </w:rPr>
      </w:pPr>
    </w:p>
    <w:p w14:paraId="4C9CCDBE" w14:textId="77777777" w:rsidR="008A48D9" w:rsidRPr="00F57775" w:rsidRDefault="008A48D9" w:rsidP="008A48D9">
      <w:pPr>
        <w:widowControl w:val="0"/>
        <w:numPr>
          <w:ilvl w:val="0"/>
          <w:numId w:val="51"/>
        </w:numPr>
        <w:autoSpaceDE w:val="0"/>
        <w:ind w:firstLine="504"/>
        <w:contextualSpacing/>
        <w:jc w:val="center"/>
        <w:rPr>
          <w:b/>
        </w:rPr>
      </w:pPr>
      <w:r w:rsidRPr="00F57775">
        <w:rPr>
          <w:b/>
        </w:rPr>
        <w:t>КАЧЕСТВО ТОВАРА</w:t>
      </w:r>
    </w:p>
    <w:p w14:paraId="368DDAC6" w14:textId="77777777" w:rsidR="008A48D9" w:rsidRPr="00F57775" w:rsidRDefault="008A48D9" w:rsidP="008A48D9">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B0EB538" w14:textId="77777777" w:rsidR="008A48D9" w:rsidRPr="00F57775" w:rsidRDefault="008A48D9" w:rsidP="008A48D9">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E4B16A2" w14:textId="77777777" w:rsidR="008A48D9" w:rsidRDefault="008A48D9" w:rsidP="008A48D9">
      <w:pPr>
        <w:tabs>
          <w:tab w:val="left" w:pos="993"/>
          <w:tab w:val="left" w:pos="1134"/>
          <w:tab w:val="left" w:pos="1276"/>
        </w:tabs>
        <w:ind w:firstLine="504"/>
        <w:jc w:val="both"/>
      </w:pPr>
    </w:p>
    <w:p w14:paraId="21B03745" w14:textId="77777777" w:rsidR="008A48D9" w:rsidRDefault="008A48D9" w:rsidP="008A48D9">
      <w:pPr>
        <w:widowControl w:val="0"/>
        <w:numPr>
          <w:ilvl w:val="0"/>
          <w:numId w:val="51"/>
        </w:numPr>
        <w:autoSpaceDE w:val="0"/>
        <w:ind w:firstLine="504"/>
        <w:contextualSpacing/>
        <w:jc w:val="center"/>
        <w:rPr>
          <w:b/>
        </w:rPr>
      </w:pPr>
      <w:r>
        <w:rPr>
          <w:b/>
        </w:rPr>
        <w:t>УСЛОВИЯ И СРОКИ ПОСТАВКИ</w:t>
      </w:r>
    </w:p>
    <w:p w14:paraId="004513A2" w14:textId="77777777" w:rsidR="008A48D9" w:rsidRPr="00F57775" w:rsidRDefault="008A48D9" w:rsidP="008A48D9">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25 (двадцать пять) рабочих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2">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750EDEDA" w14:textId="77777777" w:rsidR="008A48D9" w:rsidRPr="00F57775" w:rsidRDefault="008A48D9" w:rsidP="008A48D9">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6884975" w14:textId="77777777" w:rsidR="008A48D9" w:rsidRPr="00F57775" w:rsidRDefault="008A48D9" w:rsidP="008A48D9">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576E3E5" w14:textId="77777777" w:rsidR="008A48D9" w:rsidRPr="00F57775" w:rsidRDefault="008A48D9" w:rsidP="008A48D9">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7D11B296" w14:textId="77777777" w:rsidR="008A48D9" w:rsidRDefault="008A48D9" w:rsidP="008A48D9">
      <w:pPr>
        <w:tabs>
          <w:tab w:val="left" w:pos="993"/>
          <w:tab w:val="left" w:pos="1134"/>
          <w:tab w:val="left" w:pos="1276"/>
        </w:tabs>
        <w:ind w:firstLine="504"/>
        <w:jc w:val="both"/>
      </w:pPr>
    </w:p>
    <w:p w14:paraId="2AFD2200" w14:textId="77777777" w:rsidR="008A48D9" w:rsidRDefault="008A48D9" w:rsidP="008A48D9">
      <w:pPr>
        <w:widowControl w:val="0"/>
        <w:numPr>
          <w:ilvl w:val="0"/>
          <w:numId w:val="51"/>
        </w:numPr>
        <w:autoSpaceDE w:val="0"/>
        <w:ind w:firstLine="504"/>
        <w:contextualSpacing/>
        <w:jc w:val="center"/>
        <w:rPr>
          <w:b/>
        </w:rPr>
      </w:pPr>
      <w:r>
        <w:rPr>
          <w:b/>
        </w:rPr>
        <w:t>ЦЕНА ДОГОВОРА</w:t>
      </w:r>
    </w:p>
    <w:p w14:paraId="4C0E1711" w14:textId="77777777" w:rsidR="008A48D9" w:rsidRDefault="008A48D9" w:rsidP="008A48D9">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397C270" w14:textId="77777777" w:rsidR="008A48D9" w:rsidRPr="00F57775" w:rsidRDefault="008A48D9" w:rsidP="008A48D9">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00B25AC" w14:textId="77777777" w:rsidR="008A48D9" w:rsidRPr="00F57775" w:rsidRDefault="008A48D9" w:rsidP="008A48D9">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46B0E8F0" w14:textId="77777777" w:rsidR="008A48D9" w:rsidRDefault="008A48D9" w:rsidP="008A48D9">
      <w:pPr>
        <w:tabs>
          <w:tab w:val="left" w:pos="993"/>
          <w:tab w:val="left" w:pos="1134"/>
          <w:tab w:val="left" w:pos="1276"/>
        </w:tabs>
        <w:ind w:firstLine="504"/>
        <w:jc w:val="both"/>
      </w:pPr>
    </w:p>
    <w:p w14:paraId="0BE51489" w14:textId="77777777" w:rsidR="008A48D9" w:rsidRDefault="008A48D9" w:rsidP="008A48D9">
      <w:pPr>
        <w:widowControl w:val="0"/>
        <w:numPr>
          <w:ilvl w:val="0"/>
          <w:numId w:val="51"/>
        </w:numPr>
        <w:autoSpaceDE w:val="0"/>
        <w:ind w:firstLine="504"/>
        <w:contextualSpacing/>
        <w:jc w:val="center"/>
        <w:rPr>
          <w:b/>
        </w:rPr>
      </w:pPr>
      <w:r>
        <w:rPr>
          <w:b/>
        </w:rPr>
        <w:t>УСЛОВИЯ ПЛАТЕЖА</w:t>
      </w:r>
    </w:p>
    <w:p w14:paraId="6E51889C" w14:textId="77777777" w:rsidR="008A48D9" w:rsidRDefault="008A48D9" w:rsidP="008A48D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48F2B565" w14:textId="77777777" w:rsidR="008A48D9" w:rsidRDefault="008A48D9" w:rsidP="008A48D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2225ACC0" w14:textId="77777777" w:rsidR="008A48D9" w:rsidRDefault="008A48D9" w:rsidP="008A48D9">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1A60F90D" w14:textId="77777777" w:rsidR="008A48D9" w:rsidRDefault="008A48D9" w:rsidP="008A48D9">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153F1D26" w14:textId="77777777" w:rsidR="008A48D9" w:rsidRDefault="008A48D9" w:rsidP="008A48D9">
      <w:pPr>
        <w:tabs>
          <w:tab w:val="left" w:pos="993"/>
          <w:tab w:val="left" w:pos="1134"/>
          <w:tab w:val="left" w:pos="1276"/>
        </w:tabs>
        <w:ind w:firstLine="709"/>
        <w:jc w:val="both"/>
      </w:pPr>
    </w:p>
    <w:p w14:paraId="314E01D7" w14:textId="77777777" w:rsidR="008A48D9" w:rsidRDefault="008A48D9" w:rsidP="008A48D9">
      <w:pPr>
        <w:widowControl w:val="0"/>
        <w:numPr>
          <w:ilvl w:val="0"/>
          <w:numId w:val="51"/>
        </w:numPr>
        <w:autoSpaceDE w:val="0"/>
        <w:contextualSpacing/>
        <w:jc w:val="center"/>
        <w:rPr>
          <w:b/>
        </w:rPr>
      </w:pPr>
      <w:r>
        <w:rPr>
          <w:b/>
        </w:rPr>
        <w:t>ПРИЕМКА ТОВАРА</w:t>
      </w:r>
    </w:p>
    <w:p w14:paraId="18A95014" w14:textId="77777777" w:rsidR="008A48D9" w:rsidRPr="002026F8" w:rsidRDefault="008A48D9" w:rsidP="008A48D9">
      <w:pPr>
        <w:pStyle w:val="a4"/>
        <w:numPr>
          <w:ilvl w:val="1"/>
          <w:numId w:val="51"/>
        </w:numPr>
        <w:tabs>
          <w:tab w:val="left" w:pos="284"/>
          <w:tab w:val="left" w:pos="1418"/>
        </w:tabs>
        <w:ind w:left="0" w:firstLine="534"/>
        <w:jc w:val="both"/>
        <w:rPr>
          <w:lang w:val="ru-RU"/>
        </w:rPr>
      </w:pPr>
      <w:r w:rsidRPr="00383DE4">
        <w:rPr>
          <w:szCs w:val="24"/>
          <w:lang w:val="ru-RU"/>
        </w:rPr>
        <w:t>Приемка товара осуществляется по адресам: Российская Федерация, Кабардино-Балкарская Республика, Эльбрусский район, с. Терскол, ул. Азау, 12 на ВТРК «Эльбрус»</w:t>
      </w:r>
      <w:r>
        <w:rPr>
          <w:szCs w:val="24"/>
          <w:lang w:val="ru-RU"/>
        </w:rPr>
        <w:t xml:space="preserve"> </w:t>
      </w:r>
      <w:r w:rsidRPr="00383DE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383DE4">
        <w:rPr>
          <w:bCs/>
          <w:szCs w:val="24"/>
          <w:lang w:val="ru-RU"/>
        </w:rPr>
        <w:t>окупатель направляет Поставщику приглашение принять участие в приемке Товара,</w:t>
      </w:r>
      <w:r w:rsidRPr="00383DE4">
        <w:rPr>
          <w:szCs w:val="24"/>
          <w:lang w:val="ru-RU"/>
        </w:rPr>
        <w:t xml:space="preserve"> </w:t>
      </w:r>
      <w:r w:rsidRPr="00383DE4">
        <w:rPr>
          <w:bCs/>
          <w:szCs w:val="24"/>
          <w:lang w:val="ru-RU"/>
        </w:rPr>
        <w:t xml:space="preserve">путем направления письменного приглашения </w:t>
      </w:r>
      <w:r w:rsidRPr="00383DE4">
        <w:rPr>
          <w:szCs w:val="24"/>
          <w:lang w:val="ru-RU"/>
        </w:rPr>
        <w:t xml:space="preserve">с адреса электронной почты Покупателя: </w:t>
      </w:r>
      <w:r w:rsidRPr="00383DE4">
        <w:rPr>
          <w:bCs/>
          <w:color w:val="0000FF"/>
          <w:szCs w:val="24"/>
          <w:u w:val="single"/>
        </w:rPr>
        <w:t>info</w:t>
      </w:r>
      <w:r w:rsidRPr="00383DE4">
        <w:rPr>
          <w:bCs/>
          <w:color w:val="0000FF"/>
          <w:szCs w:val="24"/>
          <w:u w:val="single"/>
          <w:lang w:val="ru-RU"/>
        </w:rPr>
        <w:t>@</w:t>
      </w:r>
      <w:r w:rsidRPr="00383DE4">
        <w:rPr>
          <w:bCs/>
          <w:color w:val="0000FF"/>
          <w:szCs w:val="24"/>
          <w:u w:val="single"/>
        </w:rPr>
        <w:t>ncrc</w:t>
      </w:r>
      <w:r w:rsidRPr="00383DE4">
        <w:rPr>
          <w:bCs/>
          <w:color w:val="0000FF"/>
          <w:szCs w:val="24"/>
          <w:u w:val="single"/>
          <w:lang w:val="ru-RU"/>
        </w:rPr>
        <w:t>.</w:t>
      </w:r>
      <w:r w:rsidRPr="00383DE4">
        <w:rPr>
          <w:bCs/>
          <w:color w:val="0000FF"/>
          <w:szCs w:val="24"/>
          <w:u w:val="single"/>
        </w:rPr>
        <w:t>ru</w:t>
      </w:r>
      <w:r w:rsidRPr="00383DE4">
        <w:rPr>
          <w:szCs w:val="24"/>
          <w:lang w:val="ru-RU"/>
        </w:rPr>
        <w:t xml:space="preserve"> на адрес электронной почты Поставщика: </w:t>
      </w:r>
      <w:r w:rsidRPr="00383DE4">
        <w:rPr>
          <w:bCs/>
          <w:color w:val="0000FF"/>
          <w:szCs w:val="24"/>
          <w:u w:val="single"/>
          <w:lang w:val="ru-RU"/>
        </w:rPr>
        <w:t>_____________</w:t>
      </w:r>
      <w:r w:rsidRPr="00383DE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271C0DF"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100E7ED" w14:textId="77777777" w:rsidR="008A48D9" w:rsidRPr="00F57775" w:rsidRDefault="008A48D9" w:rsidP="008A48D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ACE62CA"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AB0A43E" w14:textId="77777777" w:rsidR="008A48D9" w:rsidRPr="00F57775" w:rsidRDefault="008A48D9" w:rsidP="008A48D9">
      <w:pPr>
        <w:tabs>
          <w:tab w:val="left" w:pos="1134"/>
          <w:tab w:val="left" w:pos="1276"/>
        </w:tabs>
        <w:ind w:firstLine="709"/>
        <w:jc w:val="both"/>
      </w:pPr>
      <w:r w:rsidRPr="00F57775">
        <w:t>– соразмерного уменьшения покупной цены;</w:t>
      </w:r>
    </w:p>
    <w:p w14:paraId="7599B596" w14:textId="77777777" w:rsidR="008A48D9" w:rsidRPr="00F57775" w:rsidRDefault="008A48D9" w:rsidP="008A48D9">
      <w:pPr>
        <w:tabs>
          <w:tab w:val="left" w:pos="1134"/>
          <w:tab w:val="left" w:pos="1276"/>
        </w:tabs>
        <w:ind w:firstLine="709"/>
        <w:jc w:val="both"/>
      </w:pPr>
      <w:r w:rsidRPr="00F57775">
        <w:t>– доукомплектования Товара в разумные сроки.</w:t>
      </w:r>
    </w:p>
    <w:p w14:paraId="24D83E3E"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16D8A904" w14:textId="77777777" w:rsidR="008A48D9" w:rsidRPr="00F57775" w:rsidRDefault="008A48D9" w:rsidP="008A48D9">
      <w:pPr>
        <w:tabs>
          <w:tab w:val="left" w:pos="1134"/>
          <w:tab w:val="left" w:pos="1276"/>
        </w:tabs>
        <w:ind w:firstLine="709"/>
        <w:jc w:val="both"/>
      </w:pPr>
      <w:r w:rsidRPr="00F57775">
        <w:t>– потребовать замены некомплектного Товара на комплектный;</w:t>
      </w:r>
    </w:p>
    <w:p w14:paraId="10D8C5CA" w14:textId="77777777" w:rsidR="008A48D9" w:rsidRPr="00F57775" w:rsidRDefault="008A48D9" w:rsidP="008A48D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672886DC"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8CA93C5" w14:textId="77777777" w:rsidR="008A48D9" w:rsidRDefault="008A48D9" w:rsidP="008A48D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E93AAFC" w14:textId="77777777" w:rsidR="008A48D9" w:rsidRDefault="008A48D9" w:rsidP="008A48D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21344C9" w14:textId="77777777" w:rsidR="008A48D9" w:rsidRDefault="008A48D9" w:rsidP="008A48D9">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842B88C" w14:textId="77777777" w:rsidR="008A48D9" w:rsidRDefault="008A48D9" w:rsidP="008A48D9">
      <w:pPr>
        <w:tabs>
          <w:tab w:val="left" w:pos="1134"/>
          <w:tab w:val="left" w:pos="1276"/>
        </w:tabs>
        <w:ind w:firstLine="709"/>
        <w:jc w:val="both"/>
      </w:pPr>
      <w:r>
        <w:t>– безвозмездного устранения недостатков Товара;</w:t>
      </w:r>
    </w:p>
    <w:p w14:paraId="62AEB17E" w14:textId="77777777" w:rsidR="008A48D9" w:rsidRDefault="008A48D9" w:rsidP="008A48D9">
      <w:pPr>
        <w:tabs>
          <w:tab w:val="left" w:pos="1134"/>
          <w:tab w:val="left" w:pos="1276"/>
        </w:tabs>
        <w:ind w:firstLine="709"/>
        <w:jc w:val="both"/>
      </w:pPr>
      <w:r>
        <w:t>– возмещения своих расходов на устранение недостатков Товара.</w:t>
      </w:r>
    </w:p>
    <w:p w14:paraId="62DC186C" w14:textId="77777777" w:rsidR="008A48D9" w:rsidRDefault="008A48D9" w:rsidP="008A48D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0A1C56C" w14:textId="77777777" w:rsidR="008A48D9" w:rsidRDefault="008A48D9" w:rsidP="008A48D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491F8013" w14:textId="77777777" w:rsidR="008A48D9" w:rsidRDefault="008A48D9" w:rsidP="008A48D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58812973"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E2004BB"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D625F9C"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1FAD03F"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E13BBEE"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461D7865" w14:textId="77777777" w:rsidR="008A48D9" w:rsidRPr="00F57775" w:rsidRDefault="008A48D9" w:rsidP="008A48D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3A099D9" w14:textId="77777777" w:rsidR="008A48D9" w:rsidRPr="00F57775" w:rsidRDefault="008A48D9" w:rsidP="008A48D9">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33B0DE5" w14:textId="77777777" w:rsidR="008A48D9" w:rsidRPr="00F57775" w:rsidRDefault="008A48D9" w:rsidP="008A48D9">
      <w:pPr>
        <w:tabs>
          <w:tab w:val="left" w:pos="284"/>
          <w:tab w:val="left" w:pos="1134"/>
          <w:tab w:val="left" w:pos="1276"/>
          <w:tab w:val="left" w:pos="3675"/>
        </w:tabs>
        <w:ind w:firstLine="709"/>
        <w:jc w:val="both"/>
      </w:pPr>
    </w:p>
    <w:p w14:paraId="3B90F1F8" w14:textId="77777777" w:rsidR="008A48D9" w:rsidRPr="00F57775" w:rsidRDefault="008A48D9" w:rsidP="008A48D9">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429F8099" w14:textId="77777777" w:rsidR="008A48D9" w:rsidRPr="00F57775" w:rsidRDefault="008A48D9" w:rsidP="008A48D9">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7C154EB0" w14:textId="77777777" w:rsidR="008A48D9" w:rsidRPr="00F57775" w:rsidRDefault="008A48D9" w:rsidP="008A48D9">
      <w:pPr>
        <w:pStyle w:val="a4"/>
        <w:numPr>
          <w:ilvl w:val="1"/>
          <w:numId w:val="52"/>
        </w:numPr>
        <w:tabs>
          <w:tab w:val="left" w:pos="1418"/>
        </w:tabs>
        <w:ind w:left="0" w:firstLine="714"/>
        <w:jc w:val="both"/>
        <w:rPr>
          <w:szCs w:val="24"/>
          <w:lang w:val="ru-RU"/>
        </w:rPr>
      </w:pPr>
      <w:r w:rsidRPr="00F57775">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58789F5C" w14:textId="77777777" w:rsidR="008A48D9" w:rsidRPr="00F57775" w:rsidRDefault="008A48D9" w:rsidP="008A48D9">
      <w:pPr>
        <w:pStyle w:val="a4"/>
        <w:numPr>
          <w:ilvl w:val="1"/>
          <w:numId w:val="52"/>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26867C24" w14:textId="77777777" w:rsidR="008A48D9" w:rsidRPr="00F57775" w:rsidRDefault="008A48D9" w:rsidP="008A48D9">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0554440" w14:textId="77777777" w:rsidR="008A48D9" w:rsidRPr="00F57775" w:rsidRDefault="008A48D9" w:rsidP="008A48D9">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228168E" w14:textId="77777777" w:rsidR="008A48D9" w:rsidRPr="00F57775" w:rsidRDefault="008A48D9" w:rsidP="008A48D9">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6F60E1E" w14:textId="77777777" w:rsidR="008A48D9" w:rsidRPr="00F57775" w:rsidRDefault="008A48D9" w:rsidP="008A48D9">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8886824" w14:textId="77777777" w:rsidR="008A48D9" w:rsidRDefault="008A48D9" w:rsidP="008A48D9">
      <w:pPr>
        <w:tabs>
          <w:tab w:val="left" w:pos="284"/>
          <w:tab w:val="left" w:pos="993"/>
          <w:tab w:val="left" w:pos="1134"/>
          <w:tab w:val="left" w:pos="1276"/>
        </w:tabs>
        <w:ind w:firstLine="709"/>
        <w:jc w:val="both"/>
      </w:pPr>
    </w:p>
    <w:p w14:paraId="541025B6" w14:textId="77777777" w:rsidR="008A48D9" w:rsidRDefault="008A48D9" w:rsidP="008A48D9">
      <w:pPr>
        <w:widowControl w:val="0"/>
        <w:numPr>
          <w:ilvl w:val="0"/>
          <w:numId w:val="52"/>
        </w:numPr>
        <w:autoSpaceDE w:val="0"/>
        <w:contextualSpacing/>
        <w:jc w:val="center"/>
        <w:rPr>
          <w:b/>
        </w:rPr>
      </w:pPr>
      <w:r>
        <w:rPr>
          <w:b/>
        </w:rPr>
        <w:t>ГАРАНТИИ</w:t>
      </w:r>
    </w:p>
    <w:p w14:paraId="0A83A1E5" w14:textId="77777777" w:rsidR="008A48D9" w:rsidRPr="00F57775" w:rsidRDefault="008A48D9" w:rsidP="008A48D9">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6E67B72" w14:textId="77777777" w:rsidR="008A48D9" w:rsidRPr="00F57775" w:rsidRDefault="008A48D9" w:rsidP="008A48D9">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031AB988" w14:textId="77777777" w:rsidR="008A48D9" w:rsidRPr="00F57775" w:rsidRDefault="008A48D9" w:rsidP="008A48D9">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334C4649" w14:textId="77777777" w:rsidR="008A48D9" w:rsidRPr="00F57775" w:rsidRDefault="008A48D9" w:rsidP="008A48D9">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0313AFD" w14:textId="77777777" w:rsidR="008A48D9" w:rsidRPr="00F57775" w:rsidRDefault="008A48D9" w:rsidP="008A48D9">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BB0A592" w14:textId="77777777" w:rsidR="008A48D9" w:rsidRPr="00F57775" w:rsidRDefault="008A48D9" w:rsidP="008A48D9">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52CCAB94" w14:textId="77777777" w:rsidR="008A48D9" w:rsidRPr="00F57775" w:rsidRDefault="008A48D9" w:rsidP="008A48D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10DF28EE" w14:textId="77777777" w:rsidR="008A48D9" w:rsidRPr="00F57775" w:rsidRDefault="008A48D9" w:rsidP="008A48D9">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5C31F5F8" w14:textId="77777777" w:rsidR="008A48D9" w:rsidRPr="00F57775" w:rsidRDefault="008A48D9" w:rsidP="008A48D9">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3B61E30" w14:textId="77777777" w:rsidR="008A48D9" w:rsidRPr="00F57775" w:rsidRDefault="008A48D9" w:rsidP="008A48D9">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7CB0CAE9" w14:textId="77777777" w:rsidR="008A48D9" w:rsidRPr="00F57775" w:rsidRDefault="008A48D9" w:rsidP="008A48D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256544AE" w14:textId="77777777" w:rsidR="008A48D9" w:rsidRPr="00F57775" w:rsidRDefault="008A48D9" w:rsidP="008A48D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908A0C0" w14:textId="77777777" w:rsidR="008A48D9" w:rsidRPr="00F57775" w:rsidRDefault="008A48D9" w:rsidP="008A48D9">
      <w:pPr>
        <w:tabs>
          <w:tab w:val="left" w:pos="993"/>
          <w:tab w:val="left" w:pos="1134"/>
          <w:tab w:val="left" w:pos="1276"/>
        </w:tabs>
        <w:ind w:firstLine="709"/>
        <w:jc w:val="both"/>
        <w:rPr>
          <w:rFonts w:eastAsia="Calibri;Calibri"/>
          <w:lang w:eastAsia="en-US"/>
        </w:rPr>
      </w:pPr>
    </w:p>
    <w:p w14:paraId="1B0BC1EA" w14:textId="77777777" w:rsidR="008A48D9" w:rsidRPr="00F57775" w:rsidRDefault="008A48D9" w:rsidP="008A48D9">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2D1AF185" w14:textId="77777777" w:rsidR="008A48D9" w:rsidRPr="00F57775" w:rsidRDefault="008A48D9" w:rsidP="008A48D9">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7DB0480A" w14:textId="77777777" w:rsidR="008A48D9" w:rsidRPr="00F57775" w:rsidRDefault="008A48D9" w:rsidP="008A48D9">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EC8A7D5" w14:textId="77777777" w:rsidR="008A48D9" w:rsidRPr="00F57775" w:rsidRDefault="008A48D9" w:rsidP="008A48D9">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2DB8E7E" w14:textId="77777777" w:rsidR="008A48D9" w:rsidRPr="00F57775" w:rsidRDefault="008A48D9" w:rsidP="008A48D9">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BF631D7" w14:textId="77777777" w:rsidR="008A48D9" w:rsidRDefault="008A48D9" w:rsidP="008A48D9">
      <w:pPr>
        <w:tabs>
          <w:tab w:val="left" w:pos="993"/>
          <w:tab w:val="left" w:pos="1134"/>
          <w:tab w:val="left" w:pos="1276"/>
        </w:tabs>
        <w:ind w:firstLine="709"/>
        <w:rPr>
          <w:b/>
        </w:rPr>
      </w:pPr>
    </w:p>
    <w:p w14:paraId="0EE2FC8B" w14:textId="77777777" w:rsidR="008A48D9" w:rsidRDefault="008A48D9" w:rsidP="008A48D9">
      <w:pPr>
        <w:widowControl w:val="0"/>
        <w:numPr>
          <w:ilvl w:val="0"/>
          <w:numId w:val="52"/>
        </w:numPr>
        <w:tabs>
          <w:tab w:val="left" w:pos="1134"/>
          <w:tab w:val="left" w:pos="1276"/>
        </w:tabs>
        <w:autoSpaceDE w:val="0"/>
        <w:ind w:left="0" w:firstLine="709"/>
        <w:jc w:val="center"/>
        <w:rPr>
          <w:b/>
        </w:rPr>
      </w:pPr>
      <w:r>
        <w:rPr>
          <w:b/>
        </w:rPr>
        <w:t>РАЗРЕШЕНИЕ СПОРОВ</w:t>
      </w:r>
    </w:p>
    <w:p w14:paraId="34FF2881" w14:textId="77777777" w:rsidR="008A48D9" w:rsidRPr="00F57775" w:rsidRDefault="008A48D9" w:rsidP="008A48D9">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w:t>
      </w:r>
      <w:r w:rsidRPr="00F57775">
        <w:rPr>
          <w:szCs w:val="24"/>
          <w:lang w:val="ru-RU"/>
        </w:rPr>
        <w:lastRenderedPageBreak/>
        <w:t>числе касающиеся его нарушения, прекращения и недействительности, подлежат разрешению в Арбитражном суде города Москвы.</w:t>
      </w:r>
    </w:p>
    <w:p w14:paraId="3BC1A5B2" w14:textId="77777777" w:rsidR="008A48D9" w:rsidRPr="00F57775" w:rsidRDefault="008A48D9" w:rsidP="008A48D9">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EFE666C" w14:textId="77777777" w:rsidR="008A48D9" w:rsidRPr="00F57775" w:rsidRDefault="008A48D9" w:rsidP="008A48D9">
      <w:pPr>
        <w:tabs>
          <w:tab w:val="left" w:pos="567"/>
          <w:tab w:val="left" w:pos="993"/>
          <w:tab w:val="left" w:pos="1134"/>
          <w:tab w:val="left" w:pos="1276"/>
        </w:tabs>
        <w:ind w:firstLine="709"/>
        <w:jc w:val="both"/>
      </w:pPr>
    </w:p>
    <w:p w14:paraId="50ABFF05" w14:textId="77777777" w:rsidR="008A48D9" w:rsidRDefault="008A48D9" w:rsidP="008A48D9">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71634F16" w14:textId="77777777" w:rsidR="008A48D9" w:rsidRDefault="008A48D9" w:rsidP="008A48D9">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09DDEAE4" w14:textId="77777777" w:rsidR="008A48D9" w:rsidRDefault="008A48D9" w:rsidP="008A48D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188F5E3" w14:textId="77777777" w:rsidR="008A48D9" w:rsidRDefault="008A48D9" w:rsidP="008A48D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E4DBCC4" w14:textId="77777777" w:rsidR="008A48D9" w:rsidRDefault="008A48D9" w:rsidP="008A48D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274F60A1" w14:textId="77777777" w:rsidR="008A48D9" w:rsidRDefault="008A48D9" w:rsidP="008A48D9">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2B3AC786" w14:textId="77777777" w:rsidR="008A48D9" w:rsidRDefault="008A48D9" w:rsidP="008A48D9">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09051AA7" w14:textId="77777777" w:rsidR="008A48D9" w:rsidRDefault="008A48D9" w:rsidP="008A48D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23DC2A46" w14:textId="77777777" w:rsidR="008A48D9" w:rsidRDefault="008A48D9" w:rsidP="008A48D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04E7C59" w14:textId="77777777" w:rsidR="008A48D9" w:rsidRDefault="008A48D9" w:rsidP="008A48D9">
      <w:pPr>
        <w:tabs>
          <w:tab w:val="left" w:pos="567"/>
          <w:tab w:val="left" w:pos="993"/>
          <w:tab w:val="left" w:pos="1134"/>
          <w:tab w:val="left" w:pos="1276"/>
        </w:tabs>
        <w:ind w:firstLine="709"/>
        <w:jc w:val="both"/>
      </w:pPr>
    </w:p>
    <w:p w14:paraId="6E052FA8" w14:textId="77777777" w:rsidR="008A48D9" w:rsidRDefault="008A48D9" w:rsidP="008A48D9">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58022B41" w14:textId="77777777" w:rsidR="008A48D9" w:rsidRDefault="008A48D9" w:rsidP="008A48D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64233C1" w14:textId="77777777" w:rsidR="008A48D9" w:rsidRDefault="008A48D9" w:rsidP="008A48D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4C85679" w14:textId="77777777" w:rsidR="008A48D9" w:rsidRDefault="008A48D9" w:rsidP="008A48D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4AA0DE3" w14:textId="77777777" w:rsidR="008A48D9" w:rsidRDefault="008A48D9" w:rsidP="008A48D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xml:space="preserve"> Сторона, получившая письменное уведомление о нарушении антикоррупционных </w:t>
      </w:r>
      <w:r>
        <w:rPr>
          <w:rFonts w:eastAsia="Calibri;Calibri"/>
          <w:lang w:eastAsia="en-US"/>
        </w:rPr>
        <w:lastRenderedPageBreak/>
        <w:t>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AE3A490" w14:textId="77777777" w:rsidR="008A48D9" w:rsidRDefault="008A48D9" w:rsidP="008A48D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2D261E" w14:textId="77777777" w:rsidR="008A48D9" w:rsidRDefault="008A48D9" w:rsidP="008A48D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11C25D6" w14:textId="77777777" w:rsidR="008A48D9" w:rsidRDefault="008A48D9" w:rsidP="008A48D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FE473E2" w14:textId="77777777" w:rsidR="008A48D9" w:rsidRDefault="008A48D9" w:rsidP="008A48D9">
      <w:pPr>
        <w:tabs>
          <w:tab w:val="left" w:pos="1134"/>
          <w:tab w:val="left" w:pos="1276"/>
        </w:tabs>
        <w:suppressAutoHyphens/>
        <w:ind w:firstLine="709"/>
        <w:jc w:val="center"/>
        <w:rPr>
          <w:b/>
        </w:rPr>
      </w:pPr>
    </w:p>
    <w:p w14:paraId="5A3E89BB" w14:textId="77777777" w:rsidR="008A48D9" w:rsidRDefault="008A48D9" w:rsidP="008A48D9">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2C36A29A"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708B55A"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4221B82"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B860D97"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0C418A6"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DF25405"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48E3B1A"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F7E406A" w14:textId="77777777" w:rsidR="008A48D9" w:rsidRPr="00F57775" w:rsidRDefault="008A48D9" w:rsidP="008A48D9">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597A18E5"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5E3C08">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3C19E2BB"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81BFC18"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4A30E97" w14:textId="77777777" w:rsidR="008A48D9" w:rsidRPr="005E3C08" w:rsidRDefault="008A48D9" w:rsidP="008A48D9">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2E73A9F2" w14:textId="77777777" w:rsidR="008A48D9" w:rsidRDefault="008A48D9" w:rsidP="008A48D9">
      <w:pPr>
        <w:tabs>
          <w:tab w:val="left" w:pos="709"/>
          <w:tab w:val="left" w:pos="1134"/>
        </w:tabs>
        <w:ind w:left="709"/>
        <w:contextualSpacing/>
        <w:jc w:val="both"/>
        <w:rPr>
          <w:lang w:eastAsia="en-US"/>
        </w:rPr>
      </w:pPr>
    </w:p>
    <w:p w14:paraId="264B82C1" w14:textId="77777777" w:rsidR="008A48D9" w:rsidRPr="00A85978" w:rsidRDefault="008A48D9" w:rsidP="008A48D9">
      <w:pPr>
        <w:pStyle w:val="a4"/>
        <w:widowControl w:val="0"/>
        <w:numPr>
          <w:ilvl w:val="0"/>
          <w:numId w:val="52"/>
        </w:numPr>
        <w:tabs>
          <w:tab w:val="left" w:pos="1134"/>
          <w:tab w:val="left" w:pos="1276"/>
        </w:tabs>
        <w:autoSpaceDE w:val="0"/>
        <w:jc w:val="center"/>
        <w:rPr>
          <w:b/>
        </w:rPr>
      </w:pPr>
      <w:r w:rsidRPr="00A85978">
        <w:rPr>
          <w:b/>
        </w:rPr>
        <w:t>ПРОЧИЕ УСЛОВИЯ</w:t>
      </w:r>
    </w:p>
    <w:p w14:paraId="39E3F7C9" w14:textId="77777777" w:rsidR="008A48D9" w:rsidRDefault="008A48D9" w:rsidP="008A48D9">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79A5B368" w14:textId="77777777" w:rsidR="008A48D9" w:rsidRDefault="008A48D9" w:rsidP="008A48D9">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4E0915E" w14:textId="77777777" w:rsidR="008A48D9" w:rsidRDefault="008A48D9" w:rsidP="008A48D9">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635B544" w14:textId="77777777" w:rsidR="008A48D9" w:rsidRDefault="008A48D9" w:rsidP="008A48D9">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577BDAF" w14:textId="77777777" w:rsidR="008A48D9" w:rsidRDefault="008A48D9" w:rsidP="008A48D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7DB49D17" w14:textId="77777777" w:rsidR="008A48D9" w:rsidRDefault="008A48D9" w:rsidP="008A48D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4FB763E" w14:textId="77777777" w:rsidR="008A48D9" w:rsidRDefault="008A48D9" w:rsidP="008A48D9">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3">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DF3D7CE" w14:textId="77777777" w:rsidR="008A48D9" w:rsidRDefault="008A48D9" w:rsidP="008A48D9">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EAAC4EA" w14:textId="77777777" w:rsidR="008A48D9" w:rsidRDefault="008A48D9" w:rsidP="008A48D9">
      <w:pPr>
        <w:tabs>
          <w:tab w:val="left" w:pos="1134"/>
          <w:tab w:val="left" w:pos="1276"/>
        </w:tabs>
        <w:ind w:firstLine="709"/>
        <w:jc w:val="both"/>
      </w:pPr>
      <w:r>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8511EFF" w14:textId="77777777" w:rsidR="008A48D9" w:rsidRDefault="008A48D9" w:rsidP="008A48D9">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B1EFC3F" w14:textId="77777777" w:rsidR="008A48D9" w:rsidRDefault="008A48D9" w:rsidP="008A48D9">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EBFCE09" w14:textId="77777777" w:rsidR="008A48D9" w:rsidRDefault="008A48D9" w:rsidP="008A48D9">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F4FFE3F" w14:textId="77777777" w:rsidR="008A48D9" w:rsidRDefault="008A48D9" w:rsidP="008A48D9">
      <w:pPr>
        <w:tabs>
          <w:tab w:val="left" w:pos="1418"/>
        </w:tabs>
        <w:ind w:left="709"/>
        <w:jc w:val="both"/>
      </w:pPr>
    </w:p>
    <w:p w14:paraId="0AD97B99" w14:textId="77777777" w:rsidR="008A48D9" w:rsidRDefault="008A48D9" w:rsidP="008A48D9">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546765B6" w14:textId="77777777" w:rsidR="008A48D9" w:rsidRDefault="008A48D9" w:rsidP="008A48D9">
      <w:pPr>
        <w:numPr>
          <w:ilvl w:val="1"/>
          <w:numId w:val="52"/>
        </w:numPr>
        <w:tabs>
          <w:tab w:val="left" w:pos="567"/>
          <w:tab w:val="left" w:pos="1418"/>
        </w:tabs>
        <w:ind w:left="0" w:firstLine="709"/>
        <w:jc w:val="both"/>
      </w:pPr>
      <w:r>
        <w:t>Приложение – спецификация.</w:t>
      </w:r>
    </w:p>
    <w:p w14:paraId="1DB5DBC0" w14:textId="77777777" w:rsidR="008A48D9" w:rsidRDefault="008A48D9" w:rsidP="008A48D9">
      <w:pPr>
        <w:tabs>
          <w:tab w:val="left" w:pos="567"/>
          <w:tab w:val="left" w:pos="993"/>
          <w:tab w:val="left" w:pos="1134"/>
          <w:tab w:val="left" w:pos="1276"/>
        </w:tabs>
        <w:ind w:firstLine="709"/>
        <w:jc w:val="both"/>
      </w:pPr>
    </w:p>
    <w:p w14:paraId="64BC060D" w14:textId="77777777" w:rsidR="008A48D9" w:rsidRDefault="008A48D9" w:rsidP="008A48D9">
      <w:pPr>
        <w:widowControl w:val="0"/>
        <w:numPr>
          <w:ilvl w:val="0"/>
          <w:numId w:val="52"/>
        </w:numPr>
        <w:autoSpaceDE w:val="0"/>
        <w:ind w:left="0" w:firstLine="709"/>
        <w:jc w:val="center"/>
        <w:rPr>
          <w:b/>
        </w:rPr>
      </w:pPr>
      <w:r>
        <w:rPr>
          <w:b/>
        </w:rPr>
        <w:t>АДРЕСА И РЕКВИЗИТЫ СТОРОН</w:t>
      </w:r>
    </w:p>
    <w:p w14:paraId="1C410E7F" w14:textId="77777777" w:rsidR="008A48D9" w:rsidRDefault="008A48D9" w:rsidP="008A48D9">
      <w:pPr>
        <w:tabs>
          <w:tab w:val="left" w:pos="567"/>
        </w:tabs>
        <w:ind w:left="142"/>
        <w:rPr>
          <w:b/>
        </w:rPr>
      </w:pPr>
    </w:p>
    <w:tbl>
      <w:tblPr>
        <w:tblW w:w="10457" w:type="dxa"/>
        <w:tblLook w:val="04A0" w:firstRow="1" w:lastRow="0" w:firstColumn="1" w:lastColumn="0" w:noHBand="0" w:noVBand="1"/>
      </w:tblPr>
      <w:tblGrid>
        <w:gridCol w:w="4928"/>
        <w:gridCol w:w="5529"/>
      </w:tblGrid>
      <w:tr w:rsidR="008A48D9" w14:paraId="4DB9F64E" w14:textId="77777777" w:rsidTr="00D54BBC">
        <w:trPr>
          <w:trHeight w:val="3594"/>
        </w:trPr>
        <w:tc>
          <w:tcPr>
            <w:tcW w:w="4928" w:type="dxa"/>
            <w:shd w:val="clear" w:color="auto" w:fill="auto"/>
          </w:tcPr>
          <w:p w14:paraId="06D5D596" w14:textId="77777777" w:rsidR="008A48D9" w:rsidRDefault="008A48D9" w:rsidP="00D54BBC">
            <w:pPr>
              <w:rPr>
                <w:b/>
              </w:rPr>
            </w:pPr>
            <w:r>
              <w:rPr>
                <w:b/>
              </w:rPr>
              <w:t>ПОСТАВЩИК</w:t>
            </w:r>
          </w:p>
          <w:p w14:paraId="546F9EDA" w14:textId="77777777" w:rsidR="008A48D9" w:rsidRDefault="008A48D9" w:rsidP="00D54BBC">
            <w:pPr>
              <w:jc w:val="both"/>
              <w:rPr>
                <w:b/>
              </w:rPr>
            </w:pPr>
            <w:r>
              <w:rPr>
                <w:b/>
              </w:rPr>
              <w:t>____________________</w:t>
            </w:r>
          </w:p>
          <w:p w14:paraId="592DF659" w14:textId="77777777" w:rsidR="008A48D9" w:rsidRDefault="008A48D9" w:rsidP="00D54BBC">
            <w:pPr>
              <w:ind w:left="142"/>
              <w:rPr>
                <w:b/>
              </w:rPr>
            </w:pPr>
          </w:p>
          <w:p w14:paraId="5350966A" w14:textId="77777777" w:rsidR="008A48D9" w:rsidRDefault="008A48D9" w:rsidP="00D54BBC">
            <w:r>
              <w:rPr>
                <w:color w:val="000000"/>
                <w:u w:val="single"/>
              </w:rPr>
              <w:t>Адрес места нахождения</w:t>
            </w:r>
            <w:r>
              <w:rPr>
                <w:color w:val="000000"/>
              </w:rPr>
              <w:t>:</w:t>
            </w:r>
          </w:p>
          <w:p w14:paraId="55A7316E" w14:textId="77777777" w:rsidR="008A48D9" w:rsidRDefault="008A48D9" w:rsidP="00D54BBC">
            <w:r>
              <w:t>_________________________</w:t>
            </w:r>
          </w:p>
          <w:p w14:paraId="0A202966" w14:textId="77777777" w:rsidR="008A48D9" w:rsidRDefault="008A48D9" w:rsidP="00D54BBC">
            <w:r>
              <w:t>_________________________</w:t>
            </w:r>
          </w:p>
          <w:p w14:paraId="0EE0D8C4" w14:textId="77777777" w:rsidR="008A48D9" w:rsidRDefault="008A48D9" w:rsidP="00D54BBC">
            <w:pPr>
              <w:rPr>
                <w:color w:val="000000"/>
                <w:u w:val="single"/>
              </w:rPr>
            </w:pPr>
            <w:r>
              <w:rPr>
                <w:color w:val="000000"/>
                <w:u w:val="single"/>
              </w:rPr>
              <w:t xml:space="preserve">Адрес для отправки </w:t>
            </w:r>
          </w:p>
          <w:p w14:paraId="62E89F35" w14:textId="77777777" w:rsidR="008A48D9" w:rsidRDefault="008A48D9" w:rsidP="00D54BBC">
            <w:pPr>
              <w:rPr>
                <w:color w:val="000000"/>
                <w:u w:val="single"/>
              </w:rPr>
            </w:pPr>
            <w:r>
              <w:rPr>
                <w:color w:val="000000"/>
                <w:u w:val="single"/>
              </w:rPr>
              <w:t>почтовой корреспонденции:</w:t>
            </w:r>
          </w:p>
          <w:p w14:paraId="1130A373" w14:textId="77777777" w:rsidR="008A48D9" w:rsidRDefault="008A48D9" w:rsidP="00D54BBC">
            <w:r>
              <w:t>_________________________</w:t>
            </w:r>
          </w:p>
          <w:p w14:paraId="11FB3B89" w14:textId="77777777" w:rsidR="008A48D9" w:rsidRDefault="008A48D9" w:rsidP="00D54BBC">
            <w:r>
              <w:t>_________________________</w:t>
            </w:r>
          </w:p>
          <w:p w14:paraId="6E27B88E" w14:textId="77777777" w:rsidR="008A48D9" w:rsidRDefault="008A48D9" w:rsidP="00D54BBC">
            <w:pPr>
              <w:rPr>
                <w:color w:val="000000"/>
              </w:rPr>
            </w:pPr>
            <w:r>
              <w:rPr>
                <w:color w:val="000000"/>
              </w:rPr>
              <w:t>Тел./факс: ___________________</w:t>
            </w:r>
          </w:p>
          <w:p w14:paraId="04E00BDC" w14:textId="77777777" w:rsidR="008A48D9" w:rsidRDefault="008A48D9" w:rsidP="00D54BBC">
            <w:pPr>
              <w:rPr>
                <w:color w:val="000000"/>
              </w:rPr>
            </w:pPr>
            <w:r>
              <w:rPr>
                <w:color w:val="000000"/>
              </w:rPr>
              <w:t xml:space="preserve">ИНН </w:t>
            </w:r>
            <w:r>
              <w:t>__________</w:t>
            </w:r>
            <w:r>
              <w:rPr>
                <w:color w:val="000000"/>
              </w:rPr>
              <w:t xml:space="preserve">, КПП </w:t>
            </w:r>
            <w:r>
              <w:t>_________</w:t>
            </w:r>
          </w:p>
          <w:p w14:paraId="2233BC88" w14:textId="77777777" w:rsidR="008A48D9" w:rsidRDefault="008A48D9" w:rsidP="00D54BBC">
            <w:pPr>
              <w:rPr>
                <w:color w:val="000000"/>
              </w:rPr>
            </w:pPr>
            <w:r>
              <w:rPr>
                <w:color w:val="000000"/>
              </w:rPr>
              <w:t>ОКПО _____________</w:t>
            </w:r>
          </w:p>
          <w:p w14:paraId="35D47D6E" w14:textId="77777777" w:rsidR="008A48D9" w:rsidRDefault="008A48D9" w:rsidP="00D54BBC">
            <w:pPr>
              <w:rPr>
                <w:color w:val="000000"/>
              </w:rPr>
            </w:pPr>
            <w:r>
              <w:rPr>
                <w:color w:val="000000"/>
              </w:rPr>
              <w:t>ОГРН ______________</w:t>
            </w:r>
          </w:p>
          <w:p w14:paraId="33DCBE80" w14:textId="77777777" w:rsidR="008A48D9" w:rsidRDefault="008A48D9" w:rsidP="00D54BBC">
            <w:pPr>
              <w:jc w:val="both"/>
              <w:rPr>
                <w:color w:val="000000"/>
                <w:u w:val="single"/>
              </w:rPr>
            </w:pPr>
            <w:r>
              <w:rPr>
                <w:color w:val="000000"/>
                <w:u w:val="single"/>
              </w:rPr>
              <w:t>Платежные реквизиты:</w:t>
            </w:r>
          </w:p>
          <w:p w14:paraId="368510AA" w14:textId="77777777" w:rsidR="008A48D9" w:rsidRDefault="008A48D9" w:rsidP="00D54BBC">
            <w:r>
              <w:t>р/счет: _________________________</w:t>
            </w:r>
          </w:p>
          <w:p w14:paraId="29DD0D45" w14:textId="77777777" w:rsidR="008A48D9" w:rsidRDefault="008A48D9" w:rsidP="00D54BBC">
            <w:r>
              <w:t xml:space="preserve">Банк: __________________________  </w:t>
            </w:r>
          </w:p>
          <w:p w14:paraId="2052DCCC" w14:textId="77777777" w:rsidR="008A48D9" w:rsidRDefault="008A48D9" w:rsidP="00D54BBC">
            <w:r>
              <w:t>к/счет: _________________________</w:t>
            </w:r>
          </w:p>
          <w:p w14:paraId="25ED3196" w14:textId="77777777" w:rsidR="008A48D9" w:rsidRDefault="008A48D9" w:rsidP="00D54BBC">
            <w:r>
              <w:t>БИК: ______________</w:t>
            </w:r>
          </w:p>
          <w:p w14:paraId="1794192B" w14:textId="77777777" w:rsidR="008A48D9" w:rsidRDefault="008A48D9" w:rsidP="00D54BBC">
            <w:pPr>
              <w:rPr>
                <w:color w:val="000000"/>
              </w:rPr>
            </w:pPr>
          </w:p>
          <w:p w14:paraId="279639A6" w14:textId="77777777" w:rsidR="008A48D9" w:rsidRDefault="008A48D9" w:rsidP="00D54BBC">
            <w:pPr>
              <w:rPr>
                <w:color w:val="000000"/>
              </w:rPr>
            </w:pPr>
          </w:p>
          <w:p w14:paraId="492E6388" w14:textId="77777777" w:rsidR="008A48D9" w:rsidRDefault="008A48D9" w:rsidP="00D54BBC">
            <w:pPr>
              <w:rPr>
                <w:color w:val="000000"/>
              </w:rPr>
            </w:pPr>
          </w:p>
          <w:p w14:paraId="13AD2429" w14:textId="77777777" w:rsidR="008A48D9" w:rsidRDefault="008A48D9" w:rsidP="00D54BBC">
            <w:pPr>
              <w:rPr>
                <w:rFonts w:eastAsia="Courier New"/>
              </w:rPr>
            </w:pPr>
            <w:r>
              <w:rPr>
                <w:rFonts w:eastAsia="Courier New"/>
              </w:rPr>
              <w:t>___________________ / _____________ /</w:t>
            </w:r>
          </w:p>
          <w:p w14:paraId="745104DE" w14:textId="77777777" w:rsidR="008A48D9" w:rsidRDefault="008A48D9" w:rsidP="00D54BBC">
            <w:pPr>
              <w:ind w:left="142"/>
              <w:rPr>
                <w:i/>
                <w:sz w:val="16"/>
                <w:szCs w:val="16"/>
              </w:rPr>
            </w:pPr>
            <w:r>
              <w:rPr>
                <w:i/>
                <w:sz w:val="16"/>
                <w:szCs w:val="16"/>
              </w:rPr>
              <w:t>(подписано ЭЦП)</w:t>
            </w:r>
          </w:p>
        </w:tc>
        <w:tc>
          <w:tcPr>
            <w:tcW w:w="5529" w:type="dxa"/>
            <w:shd w:val="clear" w:color="auto" w:fill="auto"/>
          </w:tcPr>
          <w:p w14:paraId="6334BFE4" w14:textId="77777777" w:rsidR="008A48D9" w:rsidRDefault="008A48D9" w:rsidP="00D54BBC">
            <w:pPr>
              <w:jc w:val="both"/>
              <w:rPr>
                <w:b/>
              </w:rPr>
            </w:pPr>
            <w:r>
              <w:rPr>
                <w:b/>
              </w:rPr>
              <w:t>ПОКУПАТЕЛЬ:</w:t>
            </w:r>
          </w:p>
          <w:p w14:paraId="79B288C8" w14:textId="77777777" w:rsidR="008A48D9" w:rsidRDefault="008A48D9" w:rsidP="00D54BBC">
            <w:pPr>
              <w:jc w:val="both"/>
            </w:pPr>
            <w:r>
              <w:rPr>
                <w:b/>
              </w:rPr>
              <w:t>АО «КАВКАЗ.РФ»</w:t>
            </w:r>
          </w:p>
          <w:p w14:paraId="513663A1" w14:textId="77777777" w:rsidR="008A48D9" w:rsidRDefault="008A48D9" w:rsidP="00D54BBC">
            <w:pPr>
              <w:rPr>
                <w:b/>
                <w:bCs/>
              </w:rPr>
            </w:pPr>
          </w:p>
          <w:p w14:paraId="2E9904CF" w14:textId="77777777" w:rsidR="008A48D9" w:rsidRDefault="008A48D9" w:rsidP="00D54BBC">
            <w:r>
              <w:rPr>
                <w:color w:val="000000"/>
                <w:u w:val="single"/>
              </w:rPr>
              <w:t>Адрес места нахождения</w:t>
            </w:r>
            <w:r>
              <w:rPr>
                <w:color w:val="000000"/>
              </w:rPr>
              <w:t>:</w:t>
            </w:r>
          </w:p>
          <w:p w14:paraId="3F5A5390" w14:textId="77777777" w:rsidR="008A48D9" w:rsidRDefault="008A48D9" w:rsidP="00D54BBC">
            <w:pPr>
              <w:rPr>
                <w:color w:val="000000"/>
              </w:rPr>
            </w:pPr>
            <w:r>
              <w:rPr>
                <w:color w:val="000000"/>
              </w:rPr>
              <w:t>улица Тестовская, дом 10, 26 этаж,</w:t>
            </w:r>
          </w:p>
          <w:p w14:paraId="07449767" w14:textId="77777777" w:rsidR="008A48D9" w:rsidRDefault="008A48D9" w:rsidP="00D54BBC">
            <w:pPr>
              <w:rPr>
                <w:color w:val="000000"/>
              </w:rPr>
            </w:pPr>
            <w:r>
              <w:rPr>
                <w:color w:val="000000"/>
              </w:rPr>
              <w:t>помещение I, город Москва,</w:t>
            </w:r>
          </w:p>
          <w:p w14:paraId="6D7106F5" w14:textId="77777777" w:rsidR="008A48D9" w:rsidRDefault="008A48D9" w:rsidP="00D54BBC">
            <w:pPr>
              <w:rPr>
                <w:color w:val="000000"/>
              </w:rPr>
            </w:pPr>
            <w:r>
              <w:rPr>
                <w:color w:val="000000"/>
              </w:rPr>
              <w:t>Российская Федерация, 123112</w:t>
            </w:r>
          </w:p>
          <w:p w14:paraId="2424DC38" w14:textId="77777777" w:rsidR="008A48D9" w:rsidRDefault="008A48D9" w:rsidP="00D54BBC">
            <w:pPr>
              <w:rPr>
                <w:color w:val="000000"/>
                <w:u w:val="single"/>
              </w:rPr>
            </w:pPr>
            <w:r>
              <w:rPr>
                <w:color w:val="000000"/>
                <w:u w:val="single"/>
              </w:rPr>
              <w:t xml:space="preserve">Адрес для отправки </w:t>
            </w:r>
          </w:p>
          <w:p w14:paraId="35210385" w14:textId="77777777" w:rsidR="008A48D9" w:rsidRDefault="008A48D9" w:rsidP="00D54BBC">
            <w:pPr>
              <w:rPr>
                <w:color w:val="000000"/>
                <w:u w:val="single"/>
              </w:rPr>
            </w:pPr>
            <w:r>
              <w:rPr>
                <w:color w:val="000000"/>
                <w:u w:val="single"/>
              </w:rPr>
              <w:t>почтовой корреспонденции:</w:t>
            </w:r>
          </w:p>
          <w:p w14:paraId="4E90E17A" w14:textId="77777777" w:rsidR="008A48D9" w:rsidRDefault="008A48D9" w:rsidP="00D54BBC">
            <w:pPr>
              <w:rPr>
                <w:color w:val="000000"/>
              </w:rPr>
            </w:pPr>
            <w:r>
              <w:rPr>
                <w:color w:val="000000"/>
              </w:rPr>
              <w:t>123112, Российская Федерация,</w:t>
            </w:r>
          </w:p>
          <w:p w14:paraId="2726EF32" w14:textId="77777777" w:rsidR="008A48D9" w:rsidRDefault="008A48D9" w:rsidP="00D54BBC">
            <w:pPr>
              <w:rPr>
                <w:color w:val="000000"/>
              </w:rPr>
            </w:pPr>
            <w:r>
              <w:rPr>
                <w:color w:val="000000"/>
              </w:rPr>
              <w:t>город Москва, улица Тестовская,</w:t>
            </w:r>
          </w:p>
          <w:p w14:paraId="1BB31DE5" w14:textId="77777777" w:rsidR="008A48D9" w:rsidRDefault="008A48D9" w:rsidP="00D54BBC">
            <w:pPr>
              <w:rPr>
                <w:color w:val="000000"/>
              </w:rPr>
            </w:pPr>
            <w:r>
              <w:rPr>
                <w:color w:val="000000"/>
              </w:rPr>
              <w:t>дом 10, 26 этаж, помещение I</w:t>
            </w:r>
          </w:p>
          <w:p w14:paraId="418E8DAB" w14:textId="77777777" w:rsidR="008A48D9" w:rsidRDefault="008A48D9" w:rsidP="00D54BBC">
            <w:pPr>
              <w:rPr>
                <w:color w:val="000000"/>
              </w:rPr>
            </w:pPr>
            <w:r>
              <w:rPr>
                <w:color w:val="000000"/>
              </w:rPr>
              <w:t>Тел./факс: +7(495)775-91-22 / -24</w:t>
            </w:r>
          </w:p>
          <w:p w14:paraId="14DDAACC" w14:textId="77777777" w:rsidR="008A48D9" w:rsidRDefault="008A48D9" w:rsidP="00D54BBC">
            <w:pPr>
              <w:rPr>
                <w:color w:val="000000"/>
              </w:rPr>
            </w:pPr>
            <w:r>
              <w:rPr>
                <w:color w:val="000000"/>
              </w:rPr>
              <w:t>ИНН 2632100740, КПП 770301001</w:t>
            </w:r>
          </w:p>
          <w:p w14:paraId="16EE0723" w14:textId="77777777" w:rsidR="008A48D9" w:rsidRDefault="008A48D9" w:rsidP="00D54BBC">
            <w:pPr>
              <w:rPr>
                <w:color w:val="000000"/>
              </w:rPr>
            </w:pPr>
            <w:r>
              <w:rPr>
                <w:color w:val="000000"/>
              </w:rPr>
              <w:t>ОКПО 67132337</w:t>
            </w:r>
          </w:p>
          <w:p w14:paraId="449497F1" w14:textId="77777777" w:rsidR="008A48D9" w:rsidRDefault="008A48D9" w:rsidP="00D54BBC">
            <w:pPr>
              <w:rPr>
                <w:color w:val="000000"/>
              </w:rPr>
            </w:pPr>
            <w:r>
              <w:rPr>
                <w:color w:val="000000"/>
              </w:rPr>
              <w:t>ОГРН 1102632003320</w:t>
            </w:r>
          </w:p>
          <w:p w14:paraId="1395C44E" w14:textId="77777777" w:rsidR="008A48D9" w:rsidRDefault="008A48D9" w:rsidP="00D54BBC">
            <w:pPr>
              <w:jc w:val="both"/>
              <w:rPr>
                <w:color w:val="000000"/>
                <w:u w:val="single"/>
              </w:rPr>
            </w:pPr>
            <w:r>
              <w:rPr>
                <w:color w:val="000000"/>
                <w:u w:val="single"/>
              </w:rPr>
              <w:t>Платежные реквизиты:</w:t>
            </w:r>
          </w:p>
          <w:p w14:paraId="7398B04F" w14:textId="77777777" w:rsidR="008A48D9" w:rsidRDefault="008A48D9" w:rsidP="00D54BBC">
            <w:r>
              <w:t>р/счет: 40701810500020000436</w:t>
            </w:r>
          </w:p>
          <w:p w14:paraId="43B0CDF2" w14:textId="77777777" w:rsidR="008A48D9" w:rsidRDefault="008A48D9" w:rsidP="00D54BBC">
            <w:r>
              <w:t xml:space="preserve">Банк: ПАО СБЕРБАНК г. Москва  </w:t>
            </w:r>
          </w:p>
          <w:p w14:paraId="70D99181" w14:textId="77777777" w:rsidR="008A48D9" w:rsidRDefault="008A48D9" w:rsidP="00D54BBC">
            <w:r>
              <w:t>к/счет: 30101810400000000225</w:t>
            </w:r>
          </w:p>
          <w:p w14:paraId="65B004D6" w14:textId="77777777" w:rsidR="008A48D9" w:rsidRDefault="008A48D9" w:rsidP="00D54BBC">
            <w:r>
              <w:t>БИК: 044525225</w:t>
            </w:r>
          </w:p>
          <w:p w14:paraId="2CB67310" w14:textId="77777777" w:rsidR="008A48D9" w:rsidRDefault="008A48D9" w:rsidP="00D54BBC">
            <w:pPr>
              <w:jc w:val="both"/>
            </w:pPr>
          </w:p>
          <w:p w14:paraId="6E69072C" w14:textId="77777777" w:rsidR="008A48D9" w:rsidRDefault="008A48D9" w:rsidP="00D54BBC">
            <w:pPr>
              <w:jc w:val="both"/>
              <w:rPr>
                <w:color w:val="000000"/>
              </w:rPr>
            </w:pPr>
            <w:r>
              <w:t>_____________________/</w:t>
            </w:r>
            <w:r>
              <w:rPr>
                <w:color w:val="000000"/>
              </w:rPr>
              <w:t xml:space="preserve"> ________________</w:t>
            </w:r>
            <w:r>
              <w:t>/</w:t>
            </w:r>
          </w:p>
          <w:p w14:paraId="4E45256F" w14:textId="77777777" w:rsidR="008A48D9" w:rsidRDefault="008A48D9" w:rsidP="00D54BBC">
            <w:pPr>
              <w:ind w:left="142"/>
              <w:rPr>
                <w:rFonts w:eastAsia="Courier New"/>
              </w:rPr>
            </w:pPr>
            <w:r>
              <w:rPr>
                <w:i/>
                <w:sz w:val="16"/>
                <w:szCs w:val="16"/>
              </w:rPr>
              <w:t>(подписано ЭЦП)</w:t>
            </w:r>
          </w:p>
        </w:tc>
      </w:tr>
    </w:tbl>
    <w:p w14:paraId="722AE626" w14:textId="77777777" w:rsidR="008A48D9" w:rsidRPr="00503F0B" w:rsidRDefault="008A48D9" w:rsidP="008A48D9">
      <w:pPr>
        <w:ind w:left="142"/>
        <w:jc w:val="right"/>
        <w:rPr>
          <w:b/>
        </w:rPr>
      </w:pPr>
    </w:p>
    <w:p w14:paraId="72CC3B82" w14:textId="77777777" w:rsidR="008A48D9" w:rsidRPr="00503F0B" w:rsidRDefault="008A48D9" w:rsidP="008A48D9">
      <w:pPr>
        <w:ind w:left="142"/>
        <w:jc w:val="right"/>
        <w:rPr>
          <w:b/>
        </w:rPr>
      </w:pPr>
    </w:p>
    <w:p w14:paraId="2013E63C" w14:textId="77777777" w:rsidR="008A48D9" w:rsidRPr="00503F0B" w:rsidRDefault="008A48D9" w:rsidP="008A48D9">
      <w:pPr>
        <w:ind w:left="142"/>
        <w:jc w:val="right"/>
        <w:rPr>
          <w:b/>
        </w:rPr>
        <w:sectPr w:rsidR="008A48D9" w:rsidRPr="00503F0B" w:rsidSect="00051E45">
          <w:footerReference w:type="default" r:id="rId44"/>
          <w:footerReference w:type="first" r:id="rId45"/>
          <w:pgSz w:w="11906" w:h="16838"/>
          <w:pgMar w:top="1134" w:right="992" w:bottom="992" w:left="1134" w:header="454" w:footer="510" w:gutter="0"/>
          <w:cols w:space="708"/>
          <w:docGrid w:linePitch="360"/>
        </w:sectPr>
      </w:pPr>
    </w:p>
    <w:p w14:paraId="367456F3" w14:textId="77777777" w:rsidR="008A48D9" w:rsidRPr="00503F0B" w:rsidRDefault="008A48D9" w:rsidP="008A48D9">
      <w:pPr>
        <w:keepNext/>
        <w:jc w:val="right"/>
        <w:outlineLvl w:val="5"/>
        <w:rPr>
          <w:b/>
        </w:rPr>
      </w:pPr>
      <w:r w:rsidRPr="00503F0B">
        <w:rPr>
          <w:b/>
        </w:rPr>
        <w:lastRenderedPageBreak/>
        <w:t xml:space="preserve">ПРИЛОЖЕНИЕ </w:t>
      </w:r>
    </w:p>
    <w:p w14:paraId="2838893D" w14:textId="77777777" w:rsidR="008A48D9" w:rsidRPr="00503F0B" w:rsidRDefault="008A48D9" w:rsidP="008A48D9">
      <w:pPr>
        <w:keepNext/>
        <w:jc w:val="right"/>
        <w:outlineLvl w:val="5"/>
        <w:rPr>
          <w:b/>
        </w:rPr>
      </w:pPr>
      <w:r w:rsidRPr="00503F0B">
        <w:rPr>
          <w:b/>
        </w:rPr>
        <w:t>к договору от «__» _______________ 202</w:t>
      </w:r>
      <w:r>
        <w:rPr>
          <w:b/>
        </w:rPr>
        <w:t>6</w:t>
      </w:r>
      <w:r w:rsidRPr="00503F0B">
        <w:rPr>
          <w:b/>
        </w:rPr>
        <w:t xml:space="preserve"> г.</w:t>
      </w:r>
    </w:p>
    <w:p w14:paraId="1BF59E49" w14:textId="77777777" w:rsidR="008A48D9" w:rsidRPr="00503F0B" w:rsidRDefault="008A48D9" w:rsidP="008A48D9">
      <w:pPr>
        <w:keepNext/>
        <w:jc w:val="right"/>
        <w:outlineLvl w:val="5"/>
        <w:rPr>
          <w:b/>
        </w:rPr>
      </w:pPr>
      <w:r w:rsidRPr="00503F0B">
        <w:rPr>
          <w:b/>
        </w:rPr>
        <w:t xml:space="preserve">№ </w:t>
      </w:r>
    </w:p>
    <w:p w14:paraId="38C6280B" w14:textId="77777777" w:rsidR="008A48D9" w:rsidRDefault="008A48D9" w:rsidP="008A48D9">
      <w:pPr>
        <w:keepNext/>
        <w:jc w:val="center"/>
        <w:outlineLvl w:val="5"/>
        <w:rPr>
          <w:b/>
        </w:rPr>
      </w:pPr>
    </w:p>
    <w:p w14:paraId="24FAF973" w14:textId="77777777" w:rsidR="008A48D9" w:rsidRDefault="008A48D9" w:rsidP="008A48D9">
      <w:pPr>
        <w:keepNext/>
        <w:jc w:val="center"/>
        <w:outlineLvl w:val="5"/>
        <w:rPr>
          <w:b/>
        </w:rPr>
      </w:pPr>
      <w:r w:rsidRPr="00503F0B">
        <w:rPr>
          <w:b/>
        </w:rPr>
        <w:t xml:space="preserve">СПЕЦИФИКАЦИЯ </w:t>
      </w:r>
    </w:p>
    <w:p w14:paraId="4B40873F" w14:textId="77777777" w:rsidR="008A48D9" w:rsidRDefault="008A48D9" w:rsidP="008A48D9">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580"/>
        <w:gridCol w:w="716"/>
        <w:gridCol w:w="1691"/>
        <w:gridCol w:w="1092"/>
        <w:gridCol w:w="1281"/>
      </w:tblGrid>
      <w:tr w:rsidR="008A48D9" w:rsidRPr="00C8117F" w14:paraId="0A96E26F" w14:textId="77777777" w:rsidTr="00D54BBC">
        <w:trPr>
          <w:trHeight w:val="1380"/>
          <w:jc w:val="center"/>
        </w:trPr>
        <w:tc>
          <w:tcPr>
            <w:tcW w:w="318" w:type="pct"/>
            <w:vAlign w:val="center"/>
          </w:tcPr>
          <w:p w14:paraId="059146E5" w14:textId="77777777" w:rsidR="008A48D9" w:rsidRPr="00512313" w:rsidRDefault="008A48D9" w:rsidP="00D54BBC">
            <w:pPr>
              <w:ind w:left="34"/>
              <w:jc w:val="center"/>
              <w:rPr>
                <w:b/>
                <w:sz w:val="20"/>
                <w:szCs w:val="20"/>
              </w:rPr>
            </w:pPr>
            <w:r w:rsidRPr="00512313">
              <w:rPr>
                <w:b/>
                <w:sz w:val="20"/>
                <w:szCs w:val="20"/>
              </w:rPr>
              <w:t>п/№</w:t>
            </w:r>
          </w:p>
        </w:tc>
        <w:tc>
          <w:tcPr>
            <w:tcW w:w="2291" w:type="pct"/>
            <w:vAlign w:val="center"/>
          </w:tcPr>
          <w:p w14:paraId="31596BDA" w14:textId="77777777" w:rsidR="008A48D9" w:rsidRPr="005A4E0D" w:rsidRDefault="008A48D9" w:rsidP="00D54BBC">
            <w:pPr>
              <w:ind w:left="34"/>
              <w:jc w:val="center"/>
              <w:rPr>
                <w:b/>
                <w:sz w:val="20"/>
                <w:szCs w:val="20"/>
                <w:lang w:val="en-US"/>
              </w:rPr>
            </w:pPr>
            <w:r>
              <w:rPr>
                <w:b/>
                <w:sz w:val="20"/>
                <w:szCs w:val="20"/>
              </w:rPr>
              <w:t>Наименование товара</w:t>
            </w:r>
          </w:p>
        </w:tc>
        <w:tc>
          <w:tcPr>
            <w:tcW w:w="358" w:type="pct"/>
            <w:vAlign w:val="center"/>
          </w:tcPr>
          <w:p w14:paraId="4E8B4790" w14:textId="77777777" w:rsidR="008A48D9" w:rsidRPr="00512313" w:rsidRDefault="008A48D9" w:rsidP="00D54BBC">
            <w:pPr>
              <w:ind w:left="33"/>
              <w:jc w:val="center"/>
              <w:rPr>
                <w:b/>
                <w:sz w:val="20"/>
                <w:szCs w:val="20"/>
              </w:rPr>
            </w:pPr>
            <w:r w:rsidRPr="00512313">
              <w:rPr>
                <w:b/>
                <w:sz w:val="20"/>
                <w:szCs w:val="20"/>
              </w:rPr>
              <w:t>Кол-во</w:t>
            </w:r>
          </w:p>
          <w:p w14:paraId="50453016" w14:textId="77777777" w:rsidR="008A48D9" w:rsidRPr="00512313" w:rsidRDefault="008A48D9" w:rsidP="00D54BBC">
            <w:pPr>
              <w:ind w:left="33"/>
              <w:jc w:val="center"/>
              <w:rPr>
                <w:b/>
                <w:sz w:val="20"/>
                <w:szCs w:val="20"/>
              </w:rPr>
            </w:pPr>
            <w:r w:rsidRPr="00512313">
              <w:rPr>
                <w:b/>
                <w:sz w:val="20"/>
                <w:szCs w:val="20"/>
              </w:rPr>
              <w:t>(шт.)</w:t>
            </w:r>
          </w:p>
        </w:tc>
        <w:tc>
          <w:tcPr>
            <w:tcW w:w="846" w:type="pct"/>
            <w:vAlign w:val="center"/>
          </w:tcPr>
          <w:p w14:paraId="09528E7E" w14:textId="77777777" w:rsidR="008A48D9" w:rsidRPr="00512313" w:rsidRDefault="008A48D9" w:rsidP="00D54BBC">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3F312ABA" w14:textId="77777777" w:rsidR="008A48D9" w:rsidRPr="00512313" w:rsidRDefault="008A48D9" w:rsidP="00D54BBC">
            <w:pPr>
              <w:ind w:left="33"/>
              <w:jc w:val="center"/>
              <w:rPr>
                <w:b/>
                <w:sz w:val="20"/>
                <w:szCs w:val="20"/>
              </w:rPr>
            </w:pPr>
            <w:r w:rsidRPr="00512313">
              <w:rPr>
                <w:b/>
                <w:sz w:val="20"/>
                <w:szCs w:val="20"/>
              </w:rPr>
              <w:t>Цена за единицу, рублей,</w:t>
            </w:r>
          </w:p>
          <w:p w14:paraId="5C40E8D3" w14:textId="77777777" w:rsidR="008A48D9" w:rsidRPr="00512313" w:rsidRDefault="008A48D9" w:rsidP="00D54BBC">
            <w:pPr>
              <w:ind w:left="33"/>
              <w:jc w:val="center"/>
              <w:rPr>
                <w:b/>
                <w:sz w:val="20"/>
                <w:szCs w:val="20"/>
              </w:rPr>
            </w:pPr>
            <w:r w:rsidRPr="00512313">
              <w:rPr>
                <w:b/>
                <w:sz w:val="20"/>
                <w:szCs w:val="20"/>
              </w:rPr>
              <w:t>включая НДС</w:t>
            </w:r>
          </w:p>
        </w:tc>
        <w:tc>
          <w:tcPr>
            <w:tcW w:w="641" w:type="pct"/>
            <w:shd w:val="clear" w:color="auto" w:fill="auto"/>
            <w:vAlign w:val="center"/>
          </w:tcPr>
          <w:p w14:paraId="4130DCE4" w14:textId="77777777" w:rsidR="008A48D9" w:rsidRPr="00512313" w:rsidRDefault="008A48D9" w:rsidP="00D54BBC">
            <w:pPr>
              <w:jc w:val="center"/>
              <w:rPr>
                <w:sz w:val="20"/>
                <w:szCs w:val="20"/>
              </w:rPr>
            </w:pPr>
            <w:r w:rsidRPr="00512313">
              <w:rPr>
                <w:b/>
                <w:sz w:val="20"/>
                <w:szCs w:val="20"/>
              </w:rPr>
              <w:t>Стоимость, рублей, включая НДС</w:t>
            </w:r>
          </w:p>
        </w:tc>
      </w:tr>
      <w:tr w:rsidR="008A48D9" w:rsidRPr="00C8117F" w14:paraId="4F74590B" w14:textId="77777777" w:rsidTr="00D54BBC">
        <w:trPr>
          <w:trHeight w:val="547"/>
          <w:jc w:val="center"/>
        </w:trPr>
        <w:tc>
          <w:tcPr>
            <w:tcW w:w="318" w:type="pct"/>
            <w:vAlign w:val="center"/>
          </w:tcPr>
          <w:p w14:paraId="59797A5D" w14:textId="77777777" w:rsidR="008A48D9" w:rsidRPr="00C8117F" w:rsidRDefault="008A48D9" w:rsidP="00D54BBC">
            <w:pPr>
              <w:jc w:val="center"/>
              <w:rPr>
                <w:sz w:val="20"/>
                <w:szCs w:val="20"/>
              </w:rPr>
            </w:pPr>
          </w:p>
        </w:tc>
        <w:tc>
          <w:tcPr>
            <w:tcW w:w="2291" w:type="pct"/>
            <w:vAlign w:val="center"/>
          </w:tcPr>
          <w:p w14:paraId="24582AE9" w14:textId="77777777" w:rsidR="008A48D9" w:rsidRPr="00C8117F" w:rsidRDefault="008A48D9" w:rsidP="00D54BBC">
            <w:pPr>
              <w:ind w:hanging="251"/>
              <w:jc w:val="center"/>
              <w:rPr>
                <w:bCs/>
                <w:sz w:val="20"/>
                <w:szCs w:val="20"/>
              </w:rPr>
            </w:pPr>
          </w:p>
        </w:tc>
        <w:tc>
          <w:tcPr>
            <w:tcW w:w="358" w:type="pct"/>
            <w:vAlign w:val="center"/>
          </w:tcPr>
          <w:p w14:paraId="6573006A" w14:textId="77777777" w:rsidR="008A48D9" w:rsidRPr="00C8117F" w:rsidRDefault="008A48D9" w:rsidP="00D54BBC">
            <w:pPr>
              <w:ind w:hanging="251"/>
              <w:jc w:val="center"/>
              <w:rPr>
                <w:sz w:val="20"/>
                <w:szCs w:val="20"/>
              </w:rPr>
            </w:pPr>
          </w:p>
        </w:tc>
        <w:tc>
          <w:tcPr>
            <w:tcW w:w="846" w:type="pct"/>
            <w:vAlign w:val="center"/>
          </w:tcPr>
          <w:p w14:paraId="07E3BF33" w14:textId="77777777" w:rsidR="008A48D9" w:rsidRPr="00C8117F" w:rsidRDefault="008A48D9" w:rsidP="00D54BBC">
            <w:pPr>
              <w:jc w:val="center"/>
              <w:rPr>
                <w:sz w:val="20"/>
                <w:szCs w:val="20"/>
              </w:rPr>
            </w:pPr>
          </w:p>
        </w:tc>
        <w:tc>
          <w:tcPr>
            <w:tcW w:w="545" w:type="pct"/>
            <w:vAlign w:val="center"/>
          </w:tcPr>
          <w:p w14:paraId="472AAF17" w14:textId="77777777" w:rsidR="008A48D9" w:rsidRPr="00C8117F" w:rsidRDefault="008A48D9" w:rsidP="00D54BBC">
            <w:pPr>
              <w:jc w:val="center"/>
              <w:rPr>
                <w:sz w:val="20"/>
                <w:szCs w:val="20"/>
              </w:rPr>
            </w:pPr>
          </w:p>
        </w:tc>
        <w:tc>
          <w:tcPr>
            <w:tcW w:w="641" w:type="pct"/>
            <w:shd w:val="clear" w:color="auto" w:fill="auto"/>
            <w:vAlign w:val="center"/>
          </w:tcPr>
          <w:p w14:paraId="4B8BDB99" w14:textId="77777777" w:rsidR="008A48D9" w:rsidRPr="00C8117F" w:rsidRDefault="008A48D9" w:rsidP="00D54BBC">
            <w:pPr>
              <w:jc w:val="center"/>
              <w:rPr>
                <w:sz w:val="20"/>
                <w:szCs w:val="20"/>
              </w:rPr>
            </w:pPr>
          </w:p>
        </w:tc>
      </w:tr>
      <w:tr w:rsidR="008A48D9" w:rsidRPr="00C8117F" w14:paraId="056A42CF" w14:textId="77777777" w:rsidTr="00D54BBC">
        <w:trPr>
          <w:trHeight w:val="280"/>
          <w:jc w:val="center"/>
        </w:trPr>
        <w:tc>
          <w:tcPr>
            <w:tcW w:w="4359" w:type="pct"/>
            <w:gridSpan w:val="5"/>
          </w:tcPr>
          <w:p w14:paraId="3D88DA61" w14:textId="77777777" w:rsidR="008A48D9" w:rsidRPr="00C8117F" w:rsidRDefault="008A48D9" w:rsidP="00D54BBC">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462E9DD8" w14:textId="77777777" w:rsidR="008A48D9" w:rsidRPr="00C8117F" w:rsidRDefault="008A48D9" w:rsidP="00D54BBC">
            <w:pPr>
              <w:rPr>
                <w:sz w:val="20"/>
                <w:szCs w:val="20"/>
              </w:rPr>
            </w:pPr>
          </w:p>
        </w:tc>
      </w:tr>
    </w:tbl>
    <w:p w14:paraId="5891C2C9" w14:textId="77777777" w:rsidR="008A48D9" w:rsidRDefault="008A48D9" w:rsidP="008A48D9">
      <w:pPr>
        <w:tabs>
          <w:tab w:val="left" w:pos="284"/>
        </w:tabs>
        <w:contextualSpacing/>
        <w:jc w:val="both"/>
        <w:rPr>
          <w:sz w:val="16"/>
          <w:szCs w:val="20"/>
        </w:rPr>
      </w:pPr>
    </w:p>
    <w:p w14:paraId="6AEA6CB6" w14:textId="77777777" w:rsidR="008A48D9" w:rsidRPr="0001219D" w:rsidRDefault="008A48D9" w:rsidP="008A48D9">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757"/>
        <w:gridCol w:w="39"/>
        <w:gridCol w:w="3717"/>
        <w:gridCol w:w="42"/>
      </w:tblGrid>
      <w:tr w:rsidR="008A48D9" w:rsidRPr="00503F0B" w14:paraId="41886C59" w14:textId="77777777" w:rsidTr="00D54BBC">
        <w:trPr>
          <w:gridAfter w:val="1"/>
          <w:wAfter w:w="28" w:type="pct"/>
          <w:trHeight w:val="662"/>
        </w:trPr>
        <w:tc>
          <w:tcPr>
            <w:tcW w:w="2486" w:type="pct"/>
            <w:vAlign w:val="center"/>
          </w:tcPr>
          <w:p w14:paraId="3E597E33" w14:textId="77777777" w:rsidR="008A48D9" w:rsidRPr="00503F0B" w:rsidRDefault="008A48D9" w:rsidP="00D54BBC">
            <w:pPr>
              <w:widowControl w:val="0"/>
              <w:autoSpaceDE w:val="0"/>
              <w:autoSpaceDN w:val="0"/>
              <w:adjustRightInd w:val="0"/>
              <w:rPr>
                <w:b/>
              </w:rPr>
            </w:pPr>
          </w:p>
          <w:p w14:paraId="0A4B3C94" w14:textId="77777777" w:rsidR="008A48D9" w:rsidRPr="00503F0B" w:rsidRDefault="008A48D9" w:rsidP="00D54BBC">
            <w:pPr>
              <w:widowControl w:val="0"/>
              <w:autoSpaceDE w:val="0"/>
              <w:autoSpaceDN w:val="0"/>
              <w:adjustRightInd w:val="0"/>
              <w:rPr>
                <w:b/>
              </w:rPr>
            </w:pPr>
            <w:r w:rsidRPr="00503F0B">
              <w:rPr>
                <w:b/>
              </w:rPr>
              <w:t>ОТ ПОСТАВЩИКА:</w:t>
            </w:r>
          </w:p>
        </w:tc>
        <w:tc>
          <w:tcPr>
            <w:tcW w:w="2486" w:type="pct"/>
            <w:gridSpan w:val="2"/>
            <w:vAlign w:val="center"/>
          </w:tcPr>
          <w:p w14:paraId="035FA946" w14:textId="77777777" w:rsidR="008A48D9" w:rsidRPr="00503F0B" w:rsidRDefault="008A48D9" w:rsidP="00D54BBC">
            <w:pPr>
              <w:widowControl w:val="0"/>
              <w:autoSpaceDE w:val="0"/>
              <w:autoSpaceDN w:val="0"/>
              <w:adjustRightInd w:val="0"/>
              <w:rPr>
                <w:b/>
              </w:rPr>
            </w:pPr>
          </w:p>
          <w:p w14:paraId="07ED9C0E" w14:textId="77777777" w:rsidR="008A48D9" w:rsidRPr="00503F0B" w:rsidRDefault="008A48D9" w:rsidP="00D54BBC">
            <w:pPr>
              <w:widowControl w:val="0"/>
              <w:autoSpaceDE w:val="0"/>
              <w:autoSpaceDN w:val="0"/>
              <w:adjustRightInd w:val="0"/>
              <w:ind w:left="-51"/>
              <w:rPr>
                <w:b/>
              </w:rPr>
            </w:pPr>
            <w:r w:rsidRPr="00503F0B">
              <w:rPr>
                <w:b/>
              </w:rPr>
              <w:t>ОТ ПОКУПАТЕЛЯ:</w:t>
            </w:r>
          </w:p>
        </w:tc>
      </w:tr>
      <w:tr w:rsidR="008A48D9" w:rsidRPr="002E155D" w14:paraId="645B66C0" w14:textId="77777777" w:rsidTr="00D54BBC">
        <w:tc>
          <w:tcPr>
            <w:tcW w:w="2512" w:type="pct"/>
            <w:gridSpan w:val="2"/>
          </w:tcPr>
          <w:p w14:paraId="29B17311" w14:textId="77777777" w:rsidR="008A48D9" w:rsidRPr="00503F0B" w:rsidRDefault="008A48D9" w:rsidP="00D54BBC">
            <w:pPr>
              <w:widowControl w:val="0"/>
              <w:autoSpaceDE w:val="0"/>
              <w:autoSpaceDN w:val="0"/>
              <w:adjustRightInd w:val="0"/>
              <w:rPr>
                <w:sz w:val="16"/>
                <w:szCs w:val="16"/>
              </w:rPr>
            </w:pPr>
          </w:p>
          <w:p w14:paraId="179819C3" w14:textId="77777777" w:rsidR="008A48D9" w:rsidRPr="00503F0B" w:rsidRDefault="008A48D9" w:rsidP="00D54BBC">
            <w:pPr>
              <w:widowControl w:val="0"/>
              <w:autoSpaceDE w:val="0"/>
              <w:autoSpaceDN w:val="0"/>
              <w:adjustRightInd w:val="0"/>
              <w:rPr>
                <w:sz w:val="16"/>
                <w:szCs w:val="16"/>
              </w:rPr>
            </w:pPr>
            <w:r w:rsidRPr="00503F0B">
              <w:rPr>
                <w:sz w:val="16"/>
                <w:szCs w:val="16"/>
              </w:rPr>
              <w:t>_______________________________</w:t>
            </w:r>
          </w:p>
          <w:p w14:paraId="4121055D" w14:textId="77777777" w:rsidR="008A48D9" w:rsidRPr="00210DD3" w:rsidRDefault="008A48D9" w:rsidP="00D54BBC">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2AD78B1E" w14:textId="77777777" w:rsidR="008A48D9" w:rsidRPr="00503F0B" w:rsidRDefault="008A48D9" w:rsidP="00D54BBC">
            <w:pPr>
              <w:widowControl w:val="0"/>
              <w:autoSpaceDE w:val="0"/>
              <w:autoSpaceDN w:val="0"/>
              <w:adjustRightInd w:val="0"/>
              <w:rPr>
                <w:sz w:val="16"/>
                <w:szCs w:val="16"/>
              </w:rPr>
            </w:pPr>
          </w:p>
          <w:p w14:paraId="2A00B892" w14:textId="77777777" w:rsidR="008A48D9" w:rsidRPr="00503F0B" w:rsidRDefault="008A48D9" w:rsidP="00D54BBC">
            <w:pPr>
              <w:widowControl w:val="0"/>
              <w:autoSpaceDE w:val="0"/>
              <w:autoSpaceDN w:val="0"/>
              <w:adjustRightInd w:val="0"/>
              <w:rPr>
                <w:sz w:val="16"/>
                <w:szCs w:val="16"/>
              </w:rPr>
            </w:pPr>
            <w:r w:rsidRPr="00503F0B">
              <w:rPr>
                <w:sz w:val="16"/>
                <w:szCs w:val="16"/>
              </w:rPr>
              <w:t>____________________________________</w:t>
            </w:r>
          </w:p>
          <w:p w14:paraId="78B57521" w14:textId="77777777" w:rsidR="008A48D9" w:rsidRPr="002E155D" w:rsidRDefault="008A48D9" w:rsidP="00D54BBC">
            <w:pPr>
              <w:widowControl w:val="0"/>
              <w:autoSpaceDE w:val="0"/>
              <w:autoSpaceDN w:val="0"/>
              <w:adjustRightInd w:val="0"/>
              <w:rPr>
                <w:sz w:val="16"/>
                <w:szCs w:val="16"/>
              </w:rPr>
            </w:pPr>
            <w:r w:rsidRPr="00210DD3">
              <w:rPr>
                <w:i/>
                <w:sz w:val="16"/>
                <w:szCs w:val="16"/>
              </w:rPr>
              <w:t>(подписано ЭЦП)</w:t>
            </w:r>
          </w:p>
        </w:tc>
      </w:tr>
    </w:tbl>
    <w:p w14:paraId="2181C605" w14:textId="77777777" w:rsidR="008A48D9" w:rsidRPr="00237B4F" w:rsidRDefault="008A48D9" w:rsidP="008A48D9">
      <w:pPr>
        <w:widowControl w:val="0"/>
        <w:spacing w:before="120" w:after="120"/>
        <w:jc w:val="right"/>
        <w:rPr>
          <w:b/>
        </w:rPr>
      </w:pPr>
    </w:p>
    <w:p w14:paraId="0A96615F" w14:textId="77777777" w:rsidR="008A48D9" w:rsidRPr="00237B4F" w:rsidRDefault="008A48D9" w:rsidP="008A48D9">
      <w:pPr>
        <w:ind w:left="142"/>
        <w:jc w:val="center"/>
      </w:pPr>
    </w:p>
    <w:p w14:paraId="3051DA60" w14:textId="77777777" w:rsidR="00627B33" w:rsidRDefault="00627B33" w:rsidP="00E04DFE">
      <w:pPr>
        <w:jc w:val="center"/>
      </w:pPr>
    </w:p>
    <w:sectPr w:rsidR="00627B33" w:rsidSect="00012B1F">
      <w:footerReference w:type="default" r:id="rId46"/>
      <w:footerReference w:type="first" r:id="rId47"/>
      <w:pgSz w:w="11906" w:h="16838"/>
      <w:pgMar w:top="709"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6576" w14:textId="77777777" w:rsidR="00B1681A" w:rsidRDefault="00B1681A" w:rsidP="00B067D9">
      <w:r>
        <w:separator/>
      </w:r>
    </w:p>
  </w:endnote>
  <w:endnote w:type="continuationSeparator" w:id="0">
    <w:p w14:paraId="36AF95EE" w14:textId="77777777" w:rsidR="00B1681A" w:rsidRDefault="00B1681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58408A" w:rsidRDefault="0058408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58408A" w:rsidRDefault="0058408A"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3DADD5F" w:rsidR="0058408A" w:rsidRPr="00203AD7" w:rsidRDefault="0058408A" w:rsidP="00777A76">
    <w:pPr>
      <w:pStyle w:val="a6"/>
      <w:jc w:val="right"/>
    </w:pPr>
    <w:r>
      <w:fldChar w:fldCharType="begin"/>
    </w:r>
    <w:r>
      <w:instrText>PAGE   \* MERGEFORMAT</w:instrText>
    </w:r>
    <w:r>
      <w:fldChar w:fldCharType="separate"/>
    </w:r>
    <w:r w:rsidR="007B06EE">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58408A" w:rsidRPr="00203AD7" w:rsidRDefault="0058408A"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58408A" w:rsidRDefault="0058408A"/>
  <w:p w14:paraId="2C624259" w14:textId="77777777" w:rsidR="0058408A" w:rsidRDefault="0058408A"/>
  <w:p w14:paraId="3CD2C034" w14:textId="77777777" w:rsidR="0058408A" w:rsidRDefault="0058408A"/>
  <w:p w14:paraId="32C719A1" w14:textId="77777777" w:rsidR="0058408A" w:rsidRDefault="0058408A"/>
  <w:p w14:paraId="1A1F3EBE" w14:textId="77777777" w:rsidR="0058408A" w:rsidRDefault="0058408A"/>
  <w:p w14:paraId="34E7B602" w14:textId="77777777" w:rsidR="0058408A" w:rsidRDefault="005840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861FAA8" w:rsidR="0058408A" w:rsidRPr="00B067D9" w:rsidRDefault="0058408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A4B7C">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750CA7F" w:rsidR="0058408A" w:rsidRDefault="0058408A">
    <w:pPr>
      <w:pStyle w:val="a6"/>
      <w:jc w:val="right"/>
    </w:pPr>
    <w:r>
      <w:fldChar w:fldCharType="begin"/>
    </w:r>
    <w:r>
      <w:instrText>PAGE   \* MERGEFORMAT</w:instrText>
    </w:r>
    <w:r>
      <w:fldChar w:fldCharType="separate"/>
    </w:r>
    <w:r w:rsidR="006A4B7C">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58408A" w:rsidRDefault="0058408A"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58408A" w:rsidRDefault="0058408A"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43CBED46" w:rsidR="0058408A" w:rsidRPr="00B13D19" w:rsidRDefault="0058408A" w:rsidP="003C19CB">
    <w:pPr>
      <w:pStyle w:val="a6"/>
      <w:jc w:val="right"/>
    </w:pPr>
    <w:r w:rsidRPr="00B13D19">
      <w:fldChar w:fldCharType="begin"/>
    </w:r>
    <w:r w:rsidRPr="00B13D19">
      <w:instrText>PAGE   \* MERGEFORMAT</w:instrText>
    </w:r>
    <w:r w:rsidRPr="00B13D19">
      <w:fldChar w:fldCharType="separate"/>
    </w:r>
    <w:r w:rsidR="007B06EE">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3F6A72CA" w:rsidR="0058408A" w:rsidRPr="00203AD7" w:rsidRDefault="0058408A" w:rsidP="00C46F56">
    <w:pPr>
      <w:pStyle w:val="a6"/>
      <w:jc w:val="right"/>
    </w:pPr>
    <w:r>
      <w:fldChar w:fldCharType="begin"/>
    </w:r>
    <w:r>
      <w:instrText>PAGE   \* MERGEFORMAT</w:instrText>
    </w:r>
    <w:r>
      <w:fldChar w:fldCharType="separate"/>
    </w:r>
    <w:r w:rsidR="007B06EE">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58408A" w:rsidRPr="004B4EFB" w:rsidRDefault="0058408A" w:rsidP="00C46F56">
    <w:pPr>
      <w:pStyle w:val="a6"/>
      <w:jc w:val="right"/>
    </w:pPr>
    <w:r w:rsidRPr="004B4EFB">
      <w:t>Задание на проведение закупки</w:t>
    </w:r>
  </w:p>
  <w:p w14:paraId="12C535D2" w14:textId="77777777" w:rsidR="0058408A" w:rsidRPr="004B4EFB" w:rsidRDefault="0058408A"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58408A" w:rsidRPr="00203AD7" w:rsidRDefault="0058408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22BCA" w14:textId="45C95FBE" w:rsidR="0058408A" w:rsidRPr="00203AD7" w:rsidRDefault="0058408A" w:rsidP="00C46F56">
    <w:pPr>
      <w:pStyle w:val="a6"/>
      <w:jc w:val="right"/>
    </w:pPr>
    <w:r>
      <w:fldChar w:fldCharType="begin"/>
    </w:r>
    <w:r>
      <w:instrText>PAGE   \* MERGEFORMAT</w:instrText>
    </w:r>
    <w:r>
      <w:fldChar w:fldCharType="separate"/>
    </w:r>
    <w:r w:rsidR="007B06EE">
      <w:rPr>
        <w:noProof/>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0A45" w14:textId="77777777" w:rsidR="0058408A" w:rsidRPr="004B4EFB" w:rsidRDefault="0058408A" w:rsidP="00C46F56">
    <w:pPr>
      <w:pStyle w:val="a6"/>
      <w:jc w:val="right"/>
    </w:pPr>
    <w:r w:rsidRPr="004B4EFB">
      <w:t>Задание на проведение закупки</w:t>
    </w:r>
  </w:p>
  <w:p w14:paraId="23BFC14D" w14:textId="77777777" w:rsidR="0058408A" w:rsidRPr="004B4EFB" w:rsidRDefault="0058408A"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0E675E59" w14:textId="77777777" w:rsidR="0058408A" w:rsidRPr="00203AD7" w:rsidRDefault="0058408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48E3F" w14:textId="77777777" w:rsidR="00B1681A" w:rsidRDefault="00B1681A" w:rsidP="00B067D9">
      <w:r>
        <w:separator/>
      </w:r>
    </w:p>
  </w:footnote>
  <w:footnote w:type="continuationSeparator" w:id="0">
    <w:p w14:paraId="7F9A94BF" w14:textId="77777777" w:rsidR="00B1681A" w:rsidRDefault="00B1681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6D75"/>
    <w:rsid w:val="00007688"/>
    <w:rsid w:val="000107D6"/>
    <w:rsid w:val="00011C35"/>
    <w:rsid w:val="00012385"/>
    <w:rsid w:val="00012B1F"/>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6FC"/>
    <w:rsid w:val="00026AE9"/>
    <w:rsid w:val="00027439"/>
    <w:rsid w:val="00027614"/>
    <w:rsid w:val="00030404"/>
    <w:rsid w:val="00031281"/>
    <w:rsid w:val="00031EDD"/>
    <w:rsid w:val="0003211A"/>
    <w:rsid w:val="00032DC5"/>
    <w:rsid w:val="00033011"/>
    <w:rsid w:val="0003333E"/>
    <w:rsid w:val="00034713"/>
    <w:rsid w:val="00034942"/>
    <w:rsid w:val="00034EFC"/>
    <w:rsid w:val="000358A9"/>
    <w:rsid w:val="00035AE3"/>
    <w:rsid w:val="00040A0E"/>
    <w:rsid w:val="00040FED"/>
    <w:rsid w:val="00041D60"/>
    <w:rsid w:val="000425A0"/>
    <w:rsid w:val="000428E7"/>
    <w:rsid w:val="00042ED0"/>
    <w:rsid w:val="00043B12"/>
    <w:rsid w:val="0004446E"/>
    <w:rsid w:val="000445D2"/>
    <w:rsid w:val="0004479C"/>
    <w:rsid w:val="00044AD2"/>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5C7"/>
    <w:rsid w:val="00073FC6"/>
    <w:rsid w:val="00074F52"/>
    <w:rsid w:val="00075768"/>
    <w:rsid w:val="000760F5"/>
    <w:rsid w:val="0008103E"/>
    <w:rsid w:val="000811D8"/>
    <w:rsid w:val="000828E7"/>
    <w:rsid w:val="000829BB"/>
    <w:rsid w:val="00083722"/>
    <w:rsid w:val="00083E08"/>
    <w:rsid w:val="00083E96"/>
    <w:rsid w:val="00084EA4"/>
    <w:rsid w:val="00084FE5"/>
    <w:rsid w:val="000863F5"/>
    <w:rsid w:val="000876A9"/>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15C"/>
    <w:rsid w:val="00097D7D"/>
    <w:rsid w:val="000A0D98"/>
    <w:rsid w:val="000A23EF"/>
    <w:rsid w:val="000A2CB9"/>
    <w:rsid w:val="000A3416"/>
    <w:rsid w:val="000A3C34"/>
    <w:rsid w:val="000A5309"/>
    <w:rsid w:val="000A581F"/>
    <w:rsid w:val="000A747A"/>
    <w:rsid w:val="000B084C"/>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750"/>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2D4D"/>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3BD"/>
    <w:rsid w:val="00162F3E"/>
    <w:rsid w:val="001639E3"/>
    <w:rsid w:val="00163D7A"/>
    <w:rsid w:val="001644F7"/>
    <w:rsid w:val="00164DDE"/>
    <w:rsid w:val="0016542B"/>
    <w:rsid w:val="00166288"/>
    <w:rsid w:val="0016667D"/>
    <w:rsid w:val="001666CD"/>
    <w:rsid w:val="00167B50"/>
    <w:rsid w:val="00167E0C"/>
    <w:rsid w:val="00170251"/>
    <w:rsid w:val="001708FB"/>
    <w:rsid w:val="0017102B"/>
    <w:rsid w:val="00173A77"/>
    <w:rsid w:val="00173B4F"/>
    <w:rsid w:val="001760D0"/>
    <w:rsid w:val="00176C27"/>
    <w:rsid w:val="0018094B"/>
    <w:rsid w:val="0018095A"/>
    <w:rsid w:val="00181BE2"/>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7F7"/>
    <w:rsid w:val="00196876"/>
    <w:rsid w:val="00196CF0"/>
    <w:rsid w:val="00196F36"/>
    <w:rsid w:val="00197443"/>
    <w:rsid w:val="0019756B"/>
    <w:rsid w:val="001978C4"/>
    <w:rsid w:val="001A07CB"/>
    <w:rsid w:val="001A0B13"/>
    <w:rsid w:val="001A1CC2"/>
    <w:rsid w:val="001A1D9D"/>
    <w:rsid w:val="001A361F"/>
    <w:rsid w:val="001A37B3"/>
    <w:rsid w:val="001A4450"/>
    <w:rsid w:val="001A4A8C"/>
    <w:rsid w:val="001A4CFA"/>
    <w:rsid w:val="001A5C1C"/>
    <w:rsid w:val="001A7654"/>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E782A"/>
    <w:rsid w:val="001E7BB7"/>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3AA"/>
    <w:rsid w:val="00277AF9"/>
    <w:rsid w:val="00280B29"/>
    <w:rsid w:val="00280B48"/>
    <w:rsid w:val="00281471"/>
    <w:rsid w:val="0028284F"/>
    <w:rsid w:val="00282946"/>
    <w:rsid w:val="002845CF"/>
    <w:rsid w:val="0028583D"/>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3CF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2F33"/>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25C5A"/>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429D"/>
    <w:rsid w:val="003555DD"/>
    <w:rsid w:val="0035629A"/>
    <w:rsid w:val="00357CB2"/>
    <w:rsid w:val="003601A9"/>
    <w:rsid w:val="0036061C"/>
    <w:rsid w:val="00361333"/>
    <w:rsid w:val="00361819"/>
    <w:rsid w:val="00361EA6"/>
    <w:rsid w:val="003633C0"/>
    <w:rsid w:val="00363443"/>
    <w:rsid w:val="00365EB6"/>
    <w:rsid w:val="00367D85"/>
    <w:rsid w:val="00371EAA"/>
    <w:rsid w:val="00372485"/>
    <w:rsid w:val="003729B7"/>
    <w:rsid w:val="00372CA4"/>
    <w:rsid w:val="00373640"/>
    <w:rsid w:val="00373C60"/>
    <w:rsid w:val="00373CB7"/>
    <w:rsid w:val="00373CD4"/>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978"/>
    <w:rsid w:val="00397C9E"/>
    <w:rsid w:val="00397E55"/>
    <w:rsid w:val="003A067E"/>
    <w:rsid w:val="003A080D"/>
    <w:rsid w:val="003A1AE9"/>
    <w:rsid w:val="003A3BFB"/>
    <w:rsid w:val="003A6095"/>
    <w:rsid w:val="003A6450"/>
    <w:rsid w:val="003A7CD4"/>
    <w:rsid w:val="003B046F"/>
    <w:rsid w:val="003B1150"/>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4AF"/>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09B2"/>
    <w:rsid w:val="00403279"/>
    <w:rsid w:val="004053EC"/>
    <w:rsid w:val="00405667"/>
    <w:rsid w:val="004068FD"/>
    <w:rsid w:val="00406E32"/>
    <w:rsid w:val="00407F07"/>
    <w:rsid w:val="004101F3"/>
    <w:rsid w:val="00410451"/>
    <w:rsid w:val="004105DD"/>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3B7C"/>
    <w:rsid w:val="00434707"/>
    <w:rsid w:val="00434FAA"/>
    <w:rsid w:val="0043687A"/>
    <w:rsid w:val="00436ADB"/>
    <w:rsid w:val="0043709F"/>
    <w:rsid w:val="00437735"/>
    <w:rsid w:val="004377EC"/>
    <w:rsid w:val="004409C6"/>
    <w:rsid w:val="00440A4D"/>
    <w:rsid w:val="00441944"/>
    <w:rsid w:val="004423F1"/>
    <w:rsid w:val="00442F94"/>
    <w:rsid w:val="004431A1"/>
    <w:rsid w:val="00444DC9"/>
    <w:rsid w:val="00446832"/>
    <w:rsid w:val="00447F40"/>
    <w:rsid w:val="00450EB6"/>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C8"/>
    <w:rsid w:val="00461EF0"/>
    <w:rsid w:val="00462029"/>
    <w:rsid w:val="00462470"/>
    <w:rsid w:val="00463EA9"/>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2046"/>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04E7"/>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950"/>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6595"/>
    <w:rsid w:val="0051749F"/>
    <w:rsid w:val="00520DAD"/>
    <w:rsid w:val="00521493"/>
    <w:rsid w:val="0052157F"/>
    <w:rsid w:val="0052206D"/>
    <w:rsid w:val="00522F44"/>
    <w:rsid w:val="00524CF3"/>
    <w:rsid w:val="005266F4"/>
    <w:rsid w:val="005301CE"/>
    <w:rsid w:val="0053248F"/>
    <w:rsid w:val="005328CB"/>
    <w:rsid w:val="00532D35"/>
    <w:rsid w:val="00533E94"/>
    <w:rsid w:val="00534E2C"/>
    <w:rsid w:val="00535F40"/>
    <w:rsid w:val="0053649E"/>
    <w:rsid w:val="005369BA"/>
    <w:rsid w:val="00537100"/>
    <w:rsid w:val="00540C9A"/>
    <w:rsid w:val="00541829"/>
    <w:rsid w:val="00543A35"/>
    <w:rsid w:val="00546930"/>
    <w:rsid w:val="00546950"/>
    <w:rsid w:val="005476D6"/>
    <w:rsid w:val="005479EC"/>
    <w:rsid w:val="00547D1E"/>
    <w:rsid w:val="00550132"/>
    <w:rsid w:val="0055109C"/>
    <w:rsid w:val="00551A00"/>
    <w:rsid w:val="00551CBC"/>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63D7"/>
    <w:rsid w:val="00567D69"/>
    <w:rsid w:val="00571F4B"/>
    <w:rsid w:val="00572694"/>
    <w:rsid w:val="005747CE"/>
    <w:rsid w:val="00575611"/>
    <w:rsid w:val="005756F2"/>
    <w:rsid w:val="00575DE0"/>
    <w:rsid w:val="00576D4E"/>
    <w:rsid w:val="00577A82"/>
    <w:rsid w:val="00577F1C"/>
    <w:rsid w:val="00581CE0"/>
    <w:rsid w:val="0058408A"/>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205"/>
    <w:rsid w:val="005A7E9D"/>
    <w:rsid w:val="005B0356"/>
    <w:rsid w:val="005B110A"/>
    <w:rsid w:val="005B2DF6"/>
    <w:rsid w:val="005B2FD9"/>
    <w:rsid w:val="005B40B2"/>
    <w:rsid w:val="005B6E5D"/>
    <w:rsid w:val="005B7B4E"/>
    <w:rsid w:val="005C093C"/>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2837"/>
    <w:rsid w:val="005E356B"/>
    <w:rsid w:val="005E4578"/>
    <w:rsid w:val="005E47D0"/>
    <w:rsid w:val="005E57FA"/>
    <w:rsid w:val="005E5822"/>
    <w:rsid w:val="005E5D56"/>
    <w:rsid w:val="005E5E21"/>
    <w:rsid w:val="005E5EFA"/>
    <w:rsid w:val="005E787F"/>
    <w:rsid w:val="005F01B6"/>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42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27B33"/>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536"/>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846"/>
    <w:rsid w:val="00661CD0"/>
    <w:rsid w:val="00662B28"/>
    <w:rsid w:val="00663025"/>
    <w:rsid w:val="006647DF"/>
    <w:rsid w:val="00665E9D"/>
    <w:rsid w:val="00666968"/>
    <w:rsid w:val="00667F8F"/>
    <w:rsid w:val="00670081"/>
    <w:rsid w:val="00670926"/>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B7C"/>
    <w:rsid w:val="006A4D00"/>
    <w:rsid w:val="006A5EA1"/>
    <w:rsid w:val="006A676B"/>
    <w:rsid w:val="006A7946"/>
    <w:rsid w:val="006A79D3"/>
    <w:rsid w:val="006A7F48"/>
    <w:rsid w:val="006B0D51"/>
    <w:rsid w:val="006B1C2D"/>
    <w:rsid w:val="006B2236"/>
    <w:rsid w:val="006B2464"/>
    <w:rsid w:val="006B3C5C"/>
    <w:rsid w:val="006B40E9"/>
    <w:rsid w:val="006B6FD6"/>
    <w:rsid w:val="006B75F2"/>
    <w:rsid w:val="006B76F3"/>
    <w:rsid w:val="006B770D"/>
    <w:rsid w:val="006C07D9"/>
    <w:rsid w:val="006C13EE"/>
    <w:rsid w:val="006C196F"/>
    <w:rsid w:val="006C1D9A"/>
    <w:rsid w:val="006C2E13"/>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D39"/>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575"/>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3E0E"/>
    <w:rsid w:val="00745B5C"/>
    <w:rsid w:val="007471AD"/>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4219"/>
    <w:rsid w:val="007642E2"/>
    <w:rsid w:val="00765080"/>
    <w:rsid w:val="00765177"/>
    <w:rsid w:val="00765B86"/>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06EE"/>
    <w:rsid w:val="007B1B45"/>
    <w:rsid w:val="007B1D24"/>
    <w:rsid w:val="007B1DC4"/>
    <w:rsid w:val="007B1FEA"/>
    <w:rsid w:val="007B3983"/>
    <w:rsid w:val="007B42FD"/>
    <w:rsid w:val="007B51BD"/>
    <w:rsid w:val="007B6DA4"/>
    <w:rsid w:val="007B7241"/>
    <w:rsid w:val="007B7D1C"/>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A9B"/>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67"/>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1820"/>
    <w:rsid w:val="00802957"/>
    <w:rsid w:val="00804048"/>
    <w:rsid w:val="00804086"/>
    <w:rsid w:val="00804415"/>
    <w:rsid w:val="00804C62"/>
    <w:rsid w:val="0080525A"/>
    <w:rsid w:val="00805284"/>
    <w:rsid w:val="008055FD"/>
    <w:rsid w:val="008057D2"/>
    <w:rsid w:val="00805888"/>
    <w:rsid w:val="008060DD"/>
    <w:rsid w:val="00807B73"/>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646"/>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8D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4E6C"/>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4CB3"/>
    <w:rsid w:val="009061C1"/>
    <w:rsid w:val="0090664F"/>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26FBC"/>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3A5E"/>
    <w:rsid w:val="009454C9"/>
    <w:rsid w:val="00946D84"/>
    <w:rsid w:val="0094736E"/>
    <w:rsid w:val="009475FC"/>
    <w:rsid w:val="00950E2B"/>
    <w:rsid w:val="00951165"/>
    <w:rsid w:val="009518F0"/>
    <w:rsid w:val="00951E13"/>
    <w:rsid w:val="00952178"/>
    <w:rsid w:val="0095294C"/>
    <w:rsid w:val="00953F21"/>
    <w:rsid w:val="00954504"/>
    <w:rsid w:val="0095452D"/>
    <w:rsid w:val="00954F2B"/>
    <w:rsid w:val="0095509E"/>
    <w:rsid w:val="00956A4A"/>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05F"/>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07D6"/>
    <w:rsid w:val="009C1871"/>
    <w:rsid w:val="009C2310"/>
    <w:rsid w:val="009C414A"/>
    <w:rsid w:val="009C5EE7"/>
    <w:rsid w:val="009C71B4"/>
    <w:rsid w:val="009C71FE"/>
    <w:rsid w:val="009C7BA0"/>
    <w:rsid w:val="009C7F2F"/>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9F7460"/>
    <w:rsid w:val="00A00C1F"/>
    <w:rsid w:val="00A0207E"/>
    <w:rsid w:val="00A02E0C"/>
    <w:rsid w:val="00A04F3B"/>
    <w:rsid w:val="00A04F8D"/>
    <w:rsid w:val="00A05464"/>
    <w:rsid w:val="00A05AC8"/>
    <w:rsid w:val="00A07161"/>
    <w:rsid w:val="00A1039B"/>
    <w:rsid w:val="00A103DE"/>
    <w:rsid w:val="00A1187E"/>
    <w:rsid w:val="00A142F3"/>
    <w:rsid w:val="00A14ACD"/>
    <w:rsid w:val="00A1508A"/>
    <w:rsid w:val="00A168EE"/>
    <w:rsid w:val="00A16B00"/>
    <w:rsid w:val="00A17636"/>
    <w:rsid w:val="00A17B0B"/>
    <w:rsid w:val="00A17B6F"/>
    <w:rsid w:val="00A17D07"/>
    <w:rsid w:val="00A20933"/>
    <w:rsid w:val="00A20AC4"/>
    <w:rsid w:val="00A21873"/>
    <w:rsid w:val="00A2207D"/>
    <w:rsid w:val="00A221DD"/>
    <w:rsid w:val="00A222AB"/>
    <w:rsid w:val="00A22444"/>
    <w:rsid w:val="00A22941"/>
    <w:rsid w:val="00A2297A"/>
    <w:rsid w:val="00A22A2B"/>
    <w:rsid w:val="00A232A3"/>
    <w:rsid w:val="00A23E04"/>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1F82"/>
    <w:rsid w:val="00A44142"/>
    <w:rsid w:val="00A448E1"/>
    <w:rsid w:val="00A44974"/>
    <w:rsid w:val="00A44BCE"/>
    <w:rsid w:val="00A44C0B"/>
    <w:rsid w:val="00A458BE"/>
    <w:rsid w:val="00A463C5"/>
    <w:rsid w:val="00A4741C"/>
    <w:rsid w:val="00A501DF"/>
    <w:rsid w:val="00A513E6"/>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BAA"/>
    <w:rsid w:val="00A76DF9"/>
    <w:rsid w:val="00A77AF2"/>
    <w:rsid w:val="00A77BA9"/>
    <w:rsid w:val="00A807EE"/>
    <w:rsid w:val="00A817F2"/>
    <w:rsid w:val="00A829E6"/>
    <w:rsid w:val="00A82A5D"/>
    <w:rsid w:val="00A82EA0"/>
    <w:rsid w:val="00A8389A"/>
    <w:rsid w:val="00A83AE5"/>
    <w:rsid w:val="00A84361"/>
    <w:rsid w:val="00A843FB"/>
    <w:rsid w:val="00A84EC5"/>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A50"/>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3CC5"/>
    <w:rsid w:val="00AE45E0"/>
    <w:rsid w:val="00AE4B48"/>
    <w:rsid w:val="00AE4D8A"/>
    <w:rsid w:val="00AE537E"/>
    <w:rsid w:val="00AE7808"/>
    <w:rsid w:val="00AF0303"/>
    <w:rsid w:val="00AF03B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0E88"/>
    <w:rsid w:val="00B1231B"/>
    <w:rsid w:val="00B13392"/>
    <w:rsid w:val="00B13E0A"/>
    <w:rsid w:val="00B13FE2"/>
    <w:rsid w:val="00B150A2"/>
    <w:rsid w:val="00B1551D"/>
    <w:rsid w:val="00B15769"/>
    <w:rsid w:val="00B1681A"/>
    <w:rsid w:val="00B171CE"/>
    <w:rsid w:val="00B17735"/>
    <w:rsid w:val="00B17AAF"/>
    <w:rsid w:val="00B2003B"/>
    <w:rsid w:val="00B205BB"/>
    <w:rsid w:val="00B21261"/>
    <w:rsid w:val="00B21413"/>
    <w:rsid w:val="00B2151C"/>
    <w:rsid w:val="00B218C0"/>
    <w:rsid w:val="00B22701"/>
    <w:rsid w:val="00B23F99"/>
    <w:rsid w:val="00B24603"/>
    <w:rsid w:val="00B24975"/>
    <w:rsid w:val="00B252FE"/>
    <w:rsid w:val="00B26115"/>
    <w:rsid w:val="00B262F0"/>
    <w:rsid w:val="00B269AE"/>
    <w:rsid w:val="00B26D2E"/>
    <w:rsid w:val="00B27961"/>
    <w:rsid w:val="00B3082C"/>
    <w:rsid w:val="00B308B4"/>
    <w:rsid w:val="00B30A3E"/>
    <w:rsid w:val="00B32555"/>
    <w:rsid w:val="00B32A4D"/>
    <w:rsid w:val="00B33C8F"/>
    <w:rsid w:val="00B33CED"/>
    <w:rsid w:val="00B3436F"/>
    <w:rsid w:val="00B34A16"/>
    <w:rsid w:val="00B34C3E"/>
    <w:rsid w:val="00B34E27"/>
    <w:rsid w:val="00B36300"/>
    <w:rsid w:val="00B36ABA"/>
    <w:rsid w:val="00B36DD1"/>
    <w:rsid w:val="00B370B4"/>
    <w:rsid w:val="00B3786C"/>
    <w:rsid w:val="00B37E44"/>
    <w:rsid w:val="00B37E6A"/>
    <w:rsid w:val="00B4051C"/>
    <w:rsid w:val="00B41471"/>
    <w:rsid w:val="00B41B3A"/>
    <w:rsid w:val="00B4217A"/>
    <w:rsid w:val="00B4251F"/>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6663"/>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39A2"/>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415D"/>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4E3A"/>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6F01"/>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2685E"/>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9B5"/>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02B"/>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0BA"/>
    <w:rsid w:val="00CD1D8D"/>
    <w:rsid w:val="00CD25EF"/>
    <w:rsid w:val="00CD4502"/>
    <w:rsid w:val="00CD5F4E"/>
    <w:rsid w:val="00CD64DB"/>
    <w:rsid w:val="00CD66A9"/>
    <w:rsid w:val="00CD6CB7"/>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472"/>
    <w:rsid w:val="00D02F39"/>
    <w:rsid w:val="00D033C4"/>
    <w:rsid w:val="00D04168"/>
    <w:rsid w:val="00D0435F"/>
    <w:rsid w:val="00D049AE"/>
    <w:rsid w:val="00D060DF"/>
    <w:rsid w:val="00D070FB"/>
    <w:rsid w:val="00D1165C"/>
    <w:rsid w:val="00D11F1E"/>
    <w:rsid w:val="00D138E5"/>
    <w:rsid w:val="00D13998"/>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051C"/>
    <w:rsid w:val="00D5190D"/>
    <w:rsid w:val="00D51D98"/>
    <w:rsid w:val="00D5266F"/>
    <w:rsid w:val="00D52B9F"/>
    <w:rsid w:val="00D5434C"/>
    <w:rsid w:val="00D54BB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94C"/>
    <w:rsid w:val="00D97CAB"/>
    <w:rsid w:val="00DA05DD"/>
    <w:rsid w:val="00DA0C57"/>
    <w:rsid w:val="00DA2FE4"/>
    <w:rsid w:val="00DA464D"/>
    <w:rsid w:val="00DA475F"/>
    <w:rsid w:val="00DA4793"/>
    <w:rsid w:val="00DA5114"/>
    <w:rsid w:val="00DA57E4"/>
    <w:rsid w:val="00DA5834"/>
    <w:rsid w:val="00DA59FD"/>
    <w:rsid w:val="00DA5E1A"/>
    <w:rsid w:val="00DA61AD"/>
    <w:rsid w:val="00DB1237"/>
    <w:rsid w:val="00DB1585"/>
    <w:rsid w:val="00DB359E"/>
    <w:rsid w:val="00DB45F1"/>
    <w:rsid w:val="00DB462D"/>
    <w:rsid w:val="00DB5A44"/>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A92"/>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1950"/>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7C4"/>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3C8F"/>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268E"/>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79772466">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image" Target="media/image1.emf"/><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mailto:info@ncrc.ru" TargetMode="External"/><Relationship Id="rId47"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0.xml"/><Relationship Id="rId20" Type="http://schemas.openxmlformats.org/officeDocument/2006/relationships/hyperlink" Target="https://rmsp.nalo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F30A-951F-4221-BD5A-2C6CB61A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37</Pages>
  <Words>14993</Words>
  <Characters>85461</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131</cp:revision>
  <cp:lastPrinted>2023-06-22T08:52:00Z</cp:lastPrinted>
  <dcterms:created xsi:type="dcterms:W3CDTF">2025-11-21T08:46:00Z</dcterms:created>
  <dcterms:modified xsi:type="dcterms:W3CDTF">2026-04-02T08:36:00Z</dcterms:modified>
</cp:coreProperties>
</file>