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1DEA" w14:textId="4F4BEA9B" w:rsidR="00F91CFF" w:rsidRPr="0096542A" w:rsidRDefault="00F91CFF" w:rsidP="00F91CFF">
      <w:pPr>
        <w:pStyle w:val="a9"/>
        <w:ind w:left="6237"/>
        <w:jc w:val="right"/>
        <w:rPr>
          <w:b/>
        </w:rPr>
      </w:pPr>
      <w:r w:rsidRPr="00ED1C83">
        <w:rPr>
          <w:b/>
        </w:rPr>
        <w:t xml:space="preserve">Приложение № </w:t>
      </w:r>
      <w:r w:rsidRPr="0096542A">
        <w:rPr>
          <w:b/>
        </w:rPr>
        <w:t>4</w:t>
      </w:r>
    </w:p>
    <w:p w14:paraId="08855A46" w14:textId="59D80912" w:rsidR="00F91CFF" w:rsidRPr="00F91CFF" w:rsidRDefault="00F91CFF" w:rsidP="00F91CFF">
      <w:pPr>
        <w:pStyle w:val="af1"/>
        <w:ind w:left="5103"/>
        <w:jc w:val="both"/>
        <w:outlineLvl w:val="0"/>
        <w:rPr>
          <w:bCs w:val="0"/>
          <w:sz w:val="24"/>
          <w:szCs w:val="24"/>
        </w:rPr>
      </w:pPr>
      <w:r w:rsidRPr="00ED1C83">
        <w:rPr>
          <w:b w:val="0"/>
          <w:sz w:val="24"/>
          <w:szCs w:val="24"/>
        </w:rPr>
        <w:t xml:space="preserve">к Извещению </w:t>
      </w:r>
      <w:r w:rsidR="00523C3F" w:rsidRPr="00523C3F">
        <w:rPr>
          <w:b w:val="0"/>
          <w:sz w:val="24"/>
          <w:szCs w:val="24"/>
        </w:rPr>
        <w:t>о проведению электронного конкурса __.__.202</w:t>
      </w:r>
      <w:r w:rsidR="007964B6">
        <w:rPr>
          <w:b w:val="0"/>
          <w:sz w:val="24"/>
          <w:szCs w:val="24"/>
        </w:rPr>
        <w:t>6</w:t>
      </w:r>
      <w:r w:rsidR="00523C3F" w:rsidRPr="00523C3F">
        <w:rPr>
          <w:b w:val="0"/>
          <w:sz w:val="24"/>
          <w:szCs w:val="24"/>
        </w:rPr>
        <w:t xml:space="preserve"> г. № ОКЭФ-Б-1</w:t>
      </w:r>
      <w:r w:rsidR="007964B6">
        <w:rPr>
          <w:b w:val="0"/>
          <w:sz w:val="24"/>
          <w:szCs w:val="24"/>
        </w:rPr>
        <w:t>60</w:t>
      </w:r>
    </w:p>
    <w:p w14:paraId="7EE4D650" w14:textId="77777777" w:rsidR="00F91CFF" w:rsidRPr="00F91CFF" w:rsidRDefault="00F91CFF" w:rsidP="00484083">
      <w:pPr>
        <w:pStyle w:val="af1"/>
        <w:outlineLvl w:val="0"/>
        <w:rPr>
          <w:bCs w:val="0"/>
          <w:sz w:val="24"/>
          <w:szCs w:val="24"/>
        </w:rPr>
      </w:pPr>
    </w:p>
    <w:p w14:paraId="6F4165E1" w14:textId="2E204123" w:rsidR="00484083" w:rsidRPr="005C064D" w:rsidRDefault="00484083" w:rsidP="00484083">
      <w:pPr>
        <w:pStyle w:val="af1"/>
        <w:outlineLvl w:val="0"/>
        <w:rPr>
          <w:bCs w:val="0"/>
          <w:sz w:val="24"/>
          <w:szCs w:val="24"/>
        </w:rPr>
      </w:pPr>
      <w:r w:rsidRPr="005C064D">
        <w:rPr>
          <w:bCs w:val="0"/>
          <w:sz w:val="24"/>
          <w:szCs w:val="24"/>
        </w:rPr>
        <w:t>ПРОЕКТ ДОГОВОРА</w:t>
      </w:r>
    </w:p>
    <w:p w14:paraId="3AEE5E9A" w14:textId="77777777" w:rsidR="00484083" w:rsidRPr="005C064D" w:rsidRDefault="00484083" w:rsidP="00484083">
      <w:pPr>
        <w:jc w:val="both"/>
        <w:rPr>
          <w:kern w:val="32"/>
        </w:rPr>
      </w:pPr>
    </w:p>
    <w:p w14:paraId="0B8243CE" w14:textId="77777777" w:rsidR="007964B6" w:rsidRPr="0093726E" w:rsidRDefault="007964B6" w:rsidP="007964B6">
      <w:pPr>
        <w:keepNext/>
        <w:jc w:val="center"/>
        <w:outlineLvl w:val="0"/>
        <w:rPr>
          <w:b/>
          <w:kern w:val="28"/>
        </w:rPr>
      </w:pPr>
      <w:r w:rsidRPr="0093726E">
        <w:rPr>
          <w:b/>
          <w:kern w:val="28"/>
        </w:rPr>
        <w:t>ДОГОВОР № ________</w:t>
      </w:r>
    </w:p>
    <w:p w14:paraId="1F6FE33F" w14:textId="77777777" w:rsidR="007964B6" w:rsidRPr="0093726E" w:rsidRDefault="007964B6" w:rsidP="007964B6">
      <w:pPr>
        <w:keepNext/>
        <w:jc w:val="center"/>
        <w:outlineLvl w:val="0"/>
        <w:rPr>
          <w:b/>
          <w:kern w:val="28"/>
        </w:rPr>
      </w:pPr>
      <w:r w:rsidRPr="0093726E">
        <w:rPr>
          <w:b/>
          <w:kern w:val="28"/>
        </w:rPr>
        <w:t>ОБ ОКАЗАНИИ УСЛУГ</w:t>
      </w:r>
    </w:p>
    <w:p w14:paraId="226D9E36" w14:textId="77777777" w:rsidR="007964B6" w:rsidRPr="0093726E" w:rsidRDefault="007964B6" w:rsidP="007964B6">
      <w:pPr>
        <w:keepNext/>
        <w:jc w:val="center"/>
        <w:outlineLvl w:val="0"/>
        <w:rPr>
          <w:b/>
          <w:kern w:val="28"/>
        </w:rPr>
      </w:pPr>
    </w:p>
    <w:p w14:paraId="625B4B8A" w14:textId="77777777" w:rsidR="007964B6" w:rsidRPr="0093726E" w:rsidRDefault="007964B6" w:rsidP="007964B6">
      <w:pPr>
        <w:ind w:right="-2"/>
        <w:jc w:val="both"/>
        <w:rPr>
          <w:bCs/>
        </w:rPr>
      </w:pPr>
      <w:r w:rsidRPr="0093726E">
        <w:rPr>
          <w:bCs/>
        </w:rPr>
        <w:t>г. Москва</w:t>
      </w:r>
      <w:r w:rsidRPr="0093726E">
        <w:rPr>
          <w:bCs/>
        </w:rPr>
        <w:tab/>
      </w:r>
      <w:r w:rsidRPr="0093726E">
        <w:rPr>
          <w:bCs/>
        </w:rPr>
        <w:tab/>
      </w:r>
      <w:r w:rsidRPr="0093726E">
        <w:rPr>
          <w:bCs/>
        </w:rPr>
        <w:tab/>
      </w:r>
      <w:r w:rsidRPr="0093726E">
        <w:rPr>
          <w:bCs/>
        </w:rPr>
        <w:tab/>
      </w:r>
      <w:r w:rsidRPr="0093726E">
        <w:rPr>
          <w:bCs/>
        </w:rPr>
        <w:tab/>
      </w:r>
      <w:r w:rsidRPr="0093726E">
        <w:rPr>
          <w:bCs/>
        </w:rPr>
        <w:tab/>
      </w:r>
      <w:r w:rsidRPr="0093726E">
        <w:rPr>
          <w:bCs/>
        </w:rPr>
        <w:tab/>
      </w:r>
      <w:r w:rsidRPr="0093726E">
        <w:rPr>
          <w:bCs/>
        </w:rPr>
        <w:tab/>
      </w:r>
      <w:r w:rsidRPr="0093726E">
        <w:rPr>
          <w:bCs/>
        </w:rPr>
        <w:tab/>
        <w:t xml:space="preserve">     «___» _________ 202</w:t>
      </w:r>
      <w:r>
        <w:rPr>
          <w:bCs/>
        </w:rPr>
        <w:t>6</w:t>
      </w:r>
      <w:r w:rsidRPr="0093726E">
        <w:rPr>
          <w:bCs/>
        </w:rPr>
        <w:t xml:space="preserve"> г.</w:t>
      </w:r>
    </w:p>
    <w:p w14:paraId="636DE9BD" w14:textId="77777777" w:rsidR="007964B6" w:rsidRPr="0093726E" w:rsidRDefault="007964B6" w:rsidP="007964B6">
      <w:pPr>
        <w:ind w:right="-2" w:firstLine="708"/>
        <w:jc w:val="both"/>
        <w:rPr>
          <w:bCs/>
        </w:rPr>
      </w:pPr>
    </w:p>
    <w:p w14:paraId="0AACD420" w14:textId="77777777" w:rsidR="007964B6" w:rsidRPr="0093726E" w:rsidRDefault="007964B6" w:rsidP="007964B6">
      <w:pPr>
        <w:ind w:firstLine="708"/>
        <w:jc w:val="both"/>
      </w:pPr>
      <w:r w:rsidRPr="0093726E">
        <w:rPr>
          <w:b/>
        </w:rPr>
        <w:t xml:space="preserve">Акционерное общество «КАВКАЗ.РФ» </w:t>
      </w:r>
      <w:r w:rsidRPr="0093726E">
        <w:t>(АО «КАВКАЗ.РФ»), именуемое в дальнейшем «Заказчик», в лице _______________, действующ__ на основании __________________, с одной стороны, и</w:t>
      </w:r>
    </w:p>
    <w:p w14:paraId="235288A6" w14:textId="77777777" w:rsidR="007964B6" w:rsidRPr="0093726E" w:rsidRDefault="007964B6" w:rsidP="007964B6">
      <w:pPr>
        <w:ind w:firstLine="708"/>
        <w:jc w:val="both"/>
      </w:pPr>
      <w:r w:rsidRPr="0093726E">
        <w:rPr>
          <w:b/>
        </w:rPr>
        <w:t>_____________________________________________________________________________________________________</w:t>
      </w:r>
      <w:r w:rsidRPr="0093726E">
        <w:t>, именуемое в дальнейшем «Исполнитель», в лице Генерального директора _____________________________________________________, действующего на основании ________, с другой стороны, при совместном упоминании именуемые «Стороны», а по отдельности – «Сторона», заключили настоящий Договор (далее по тексту – «Договор») о нижеследующем:</w:t>
      </w:r>
    </w:p>
    <w:p w14:paraId="3051048C" w14:textId="77777777" w:rsidR="007964B6" w:rsidRPr="0093726E" w:rsidRDefault="007964B6" w:rsidP="007964B6">
      <w:pPr>
        <w:ind w:firstLine="708"/>
        <w:jc w:val="both"/>
        <w:rPr>
          <w:b/>
        </w:rPr>
      </w:pPr>
    </w:p>
    <w:p w14:paraId="2F284A33" w14:textId="77777777" w:rsidR="007964B6" w:rsidRPr="0093726E" w:rsidRDefault="007964B6" w:rsidP="007964B6">
      <w:pPr>
        <w:ind w:firstLine="708"/>
        <w:jc w:val="center"/>
        <w:rPr>
          <w:b/>
        </w:rPr>
      </w:pPr>
      <w:r w:rsidRPr="0093726E">
        <w:rPr>
          <w:b/>
        </w:rPr>
        <w:t>1. ПРЕДМЕТ ДОГОВОРА</w:t>
      </w:r>
    </w:p>
    <w:p w14:paraId="37B34A1D" w14:textId="77777777" w:rsidR="007964B6" w:rsidRPr="0093726E" w:rsidRDefault="007964B6" w:rsidP="007964B6">
      <w:pPr>
        <w:ind w:firstLine="708"/>
        <w:jc w:val="both"/>
      </w:pPr>
      <w:r w:rsidRPr="0093726E">
        <w:t>1.1. В соответствии с настоящим Договором Исполнитель обязуется по заданию Заказчика (приложение №1 к настоящему Договору) оказать услуги по аудиту бухгалтерской (финансовой) отчетности акционерного общества «КАВКАЗ.РФ», предусмотренной Федеральным законом от 06.12.2011 № 402-ФЗ «О бухгалтерском учете», за 202</w:t>
      </w:r>
      <w:r>
        <w:t>6</w:t>
      </w:r>
      <w:r w:rsidRPr="0093726E">
        <w:t xml:space="preserve"> год </w:t>
      </w:r>
      <w:r>
        <w:br/>
      </w:r>
      <w:r w:rsidRPr="0093726E">
        <w:t>(далее – «услуги»), а Заказчик обязуется принять и оплатить эти услуги.</w:t>
      </w:r>
    </w:p>
    <w:p w14:paraId="742F0E3A" w14:textId="77777777" w:rsidR="007964B6" w:rsidRPr="0093726E" w:rsidRDefault="007964B6" w:rsidP="007964B6">
      <w:pPr>
        <w:ind w:firstLine="708"/>
        <w:jc w:val="both"/>
      </w:pPr>
      <w:r w:rsidRPr="0093726E">
        <w:t>1.2. Аудит проводится в соответствии с Международными стандартами аудита, утвержденными Советом по международным стандартам аудита и подтверждения достоверности информации («СМСАПДИ») (далее по тексту – «международные стандарты аудита»). Данные стандарты требуют независимости Исполнителя и соответствия Исполнителя другим этическим требованиям, применимым для аудита.</w:t>
      </w:r>
    </w:p>
    <w:p w14:paraId="4C41C327" w14:textId="77777777" w:rsidR="007964B6" w:rsidRPr="0093726E" w:rsidRDefault="007964B6" w:rsidP="007964B6">
      <w:pPr>
        <w:ind w:firstLine="708"/>
        <w:jc w:val="both"/>
      </w:pPr>
      <w:r w:rsidRPr="0093726E">
        <w:t>1.3. Исполнитель обязуется оказать услуги лично.</w:t>
      </w:r>
    </w:p>
    <w:p w14:paraId="11E88138" w14:textId="77777777" w:rsidR="007964B6" w:rsidRPr="0093726E" w:rsidRDefault="007964B6" w:rsidP="007964B6">
      <w:pPr>
        <w:ind w:firstLine="708"/>
        <w:jc w:val="both"/>
      </w:pPr>
      <w:r w:rsidRPr="0093726E">
        <w:t>1.4. Исполнитель обязуется оказывать услуги в сроки, предусмотренные техническим заданием (приложение №1 к настоящему Договору).</w:t>
      </w:r>
    </w:p>
    <w:p w14:paraId="1FB1F0DA" w14:textId="77777777" w:rsidR="007964B6" w:rsidRPr="0093726E" w:rsidRDefault="007964B6" w:rsidP="007964B6">
      <w:pPr>
        <w:ind w:firstLine="708"/>
        <w:jc w:val="both"/>
      </w:pPr>
      <w:r w:rsidRPr="0093726E">
        <w:t>1.5. Место оказания услуг: город Москва, улица Тестовская, дом 10.</w:t>
      </w:r>
    </w:p>
    <w:p w14:paraId="087194D2" w14:textId="77777777" w:rsidR="007964B6" w:rsidRPr="0093726E" w:rsidRDefault="007964B6" w:rsidP="007964B6">
      <w:pPr>
        <w:ind w:firstLine="708"/>
        <w:jc w:val="both"/>
      </w:pPr>
    </w:p>
    <w:p w14:paraId="0866E38E" w14:textId="77777777" w:rsidR="007964B6" w:rsidRPr="0093726E" w:rsidRDefault="007964B6" w:rsidP="007964B6">
      <w:pPr>
        <w:ind w:firstLine="708"/>
        <w:jc w:val="center"/>
      </w:pPr>
      <w:r w:rsidRPr="0093726E">
        <w:rPr>
          <w:b/>
        </w:rPr>
        <w:t>2. ПРАВА И ОБЯЗАННОСТИ ИСПОЛНИТЕЛЯ</w:t>
      </w:r>
    </w:p>
    <w:p w14:paraId="6E3478F4" w14:textId="77777777" w:rsidR="007964B6" w:rsidRPr="0093726E" w:rsidRDefault="007964B6" w:rsidP="007964B6">
      <w:pPr>
        <w:ind w:firstLine="708"/>
        <w:jc w:val="both"/>
      </w:pPr>
      <w:r w:rsidRPr="0093726E">
        <w:t>2.1. Исполнитель обязан:</w:t>
      </w:r>
    </w:p>
    <w:p w14:paraId="6E111595" w14:textId="77777777" w:rsidR="007964B6" w:rsidRPr="0093726E" w:rsidRDefault="007964B6" w:rsidP="007964B6">
      <w:pPr>
        <w:ind w:firstLine="708"/>
        <w:jc w:val="both"/>
      </w:pPr>
      <w:r w:rsidRPr="0093726E">
        <w:t>2.1.1. Провести аудит в соответствии с требованиями Федерального закона от 30.12.2008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14:paraId="2075F988" w14:textId="77777777" w:rsidR="007964B6" w:rsidRPr="0093726E" w:rsidRDefault="007964B6" w:rsidP="007964B6">
      <w:pPr>
        <w:ind w:firstLine="708"/>
        <w:jc w:val="both"/>
      </w:pPr>
      <w:r w:rsidRPr="0093726E">
        <w:t>2.1.2. Предоставлять по требованию Заказчика обоснования замечаний и выводов Исполнителя.</w:t>
      </w:r>
    </w:p>
    <w:p w14:paraId="68F28862" w14:textId="77777777" w:rsidR="007964B6" w:rsidRPr="0093726E" w:rsidRDefault="007964B6" w:rsidP="007964B6">
      <w:pPr>
        <w:ind w:firstLine="708"/>
        <w:jc w:val="both"/>
      </w:pPr>
      <w:r w:rsidRPr="0093726E">
        <w:t>2.1.3. Организовать и обеспечить надлежащее исполнение услуг, предусмотренных в разделе 1 настоящего Договора, в соответствии с заданием Заказчика.</w:t>
      </w:r>
    </w:p>
    <w:p w14:paraId="3B66F75C" w14:textId="77777777" w:rsidR="007964B6" w:rsidRPr="0093726E" w:rsidRDefault="007964B6" w:rsidP="007964B6">
      <w:pPr>
        <w:ind w:firstLine="708"/>
        <w:jc w:val="both"/>
      </w:pPr>
      <w:r w:rsidRPr="0093726E">
        <w:t>2.1.4. Оказать услуги в сроки, предусмотренные настоящим Договором.</w:t>
      </w:r>
    </w:p>
    <w:p w14:paraId="782C6381" w14:textId="77777777" w:rsidR="007964B6" w:rsidRPr="0093726E" w:rsidRDefault="007964B6" w:rsidP="007964B6">
      <w:pPr>
        <w:ind w:firstLine="708"/>
        <w:jc w:val="both"/>
      </w:pPr>
      <w:r w:rsidRPr="0093726E">
        <w:t>2.1.5. Незамедлительно уведомить Заказчика о нецелесообразности оказания услуг.</w:t>
      </w:r>
    </w:p>
    <w:p w14:paraId="59F238F5" w14:textId="77777777" w:rsidR="007964B6" w:rsidRPr="0093726E" w:rsidRDefault="007964B6" w:rsidP="007964B6">
      <w:pPr>
        <w:ind w:firstLine="708"/>
        <w:jc w:val="both"/>
      </w:pPr>
      <w:r w:rsidRPr="0093726E">
        <w:t>2.2. Исполнитель вправе:</w:t>
      </w:r>
    </w:p>
    <w:p w14:paraId="3C7FFAD4" w14:textId="77777777" w:rsidR="007964B6" w:rsidRPr="0093726E" w:rsidRDefault="007964B6" w:rsidP="007964B6">
      <w:pPr>
        <w:ind w:firstLine="708"/>
        <w:jc w:val="both"/>
      </w:pPr>
      <w:r w:rsidRPr="0093726E">
        <w:t>2.2.1. Самостоятельно определять объем,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w:t>
      </w:r>
    </w:p>
    <w:p w14:paraId="14C6591B" w14:textId="77777777" w:rsidR="007964B6" w:rsidRPr="0093726E" w:rsidRDefault="007964B6" w:rsidP="007964B6">
      <w:pPr>
        <w:ind w:firstLine="708"/>
        <w:jc w:val="both"/>
      </w:pPr>
      <w:r w:rsidRPr="0093726E">
        <w:lastRenderedPageBreak/>
        <w:t>2.2.2.</w:t>
      </w:r>
      <w:r w:rsidRPr="0093726E">
        <w:tab/>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18551C3B" w14:textId="77777777" w:rsidR="007964B6" w:rsidRPr="0093726E" w:rsidRDefault="007964B6" w:rsidP="007964B6">
      <w:pPr>
        <w:ind w:firstLine="708"/>
        <w:jc w:val="both"/>
      </w:pPr>
      <w:r w:rsidRPr="0093726E">
        <w:t>2.2.3.</w:t>
      </w:r>
      <w:r w:rsidRPr="0093726E">
        <w:tab/>
        <w:t>Получать у должностных лиц Заказчика разъяснения и подтверждения в устной и письменной форме по возникшим в ходе аудита вопросам;</w:t>
      </w:r>
    </w:p>
    <w:p w14:paraId="1428B87C" w14:textId="77777777" w:rsidR="007964B6" w:rsidRPr="0093726E" w:rsidRDefault="007964B6" w:rsidP="007964B6">
      <w:pPr>
        <w:ind w:firstLine="708"/>
        <w:jc w:val="both"/>
      </w:pPr>
      <w:r w:rsidRPr="0093726E">
        <w:t>2.2.4. Требовать от Заказчика оплаты оказанных услуг.</w:t>
      </w:r>
    </w:p>
    <w:p w14:paraId="793A3799" w14:textId="77777777" w:rsidR="007964B6" w:rsidRPr="0093726E" w:rsidRDefault="007964B6" w:rsidP="007964B6">
      <w:pPr>
        <w:ind w:firstLine="708"/>
        <w:jc w:val="both"/>
        <w:rPr>
          <w:b/>
        </w:rPr>
      </w:pPr>
    </w:p>
    <w:p w14:paraId="4973DE85" w14:textId="77777777" w:rsidR="007964B6" w:rsidRPr="0093726E" w:rsidRDefault="007964B6" w:rsidP="007964B6">
      <w:pPr>
        <w:ind w:firstLine="708"/>
        <w:jc w:val="center"/>
        <w:rPr>
          <w:b/>
        </w:rPr>
      </w:pPr>
      <w:r w:rsidRPr="0093726E">
        <w:rPr>
          <w:b/>
        </w:rPr>
        <w:t>3. ПРАВА И ОБЯЗАННОСТИ ЗАКАЗЧИКА</w:t>
      </w:r>
    </w:p>
    <w:p w14:paraId="7D2C6A8E" w14:textId="77777777" w:rsidR="007964B6" w:rsidRPr="0093726E" w:rsidRDefault="007964B6" w:rsidP="007964B6">
      <w:pPr>
        <w:ind w:firstLine="708"/>
        <w:jc w:val="both"/>
      </w:pPr>
      <w:r w:rsidRPr="0093726E">
        <w:t>3.1. Заказчик обязан:</w:t>
      </w:r>
    </w:p>
    <w:p w14:paraId="2C00CC6A" w14:textId="77777777" w:rsidR="007964B6" w:rsidRPr="0093726E" w:rsidRDefault="007964B6" w:rsidP="007964B6">
      <w:pPr>
        <w:ind w:firstLine="708"/>
        <w:jc w:val="both"/>
      </w:pPr>
      <w:r w:rsidRPr="0093726E">
        <w:t>3.1.1. Предоставить Исполнителю все сведения, имеющие значение для оказания Исполнителем услуг.</w:t>
      </w:r>
    </w:p>
    <w:p w14:paraId="35AEB7AE" w14:textId="77777777" w:rsidR="007964B6" w:rsidRPr="0093726E" w:rsidRDefault="007964B6" w:rsidP="007964B6">
      <w:pPr>
        <w:ind w:firstLine="708"/>
        <w:jc w:val="both"/>
      </w:pPr>
      <w:r w:rsidRPr="0093726E">
        <w:t>3.1.2. Незамедлительно сообщать Исполнителю об изменении сведений, имеющих значение для оказания Исполнителем услуг.</w:t>
      </w:r>
    </w:p>
    <w:p w14:paraId="0AC95865" w14:textId="77777777" w:rsidR="007964B6" w:rsidRPr="0093726E" w:rsidRDefault="007964B6" w:rsidP="007964B6">
      <w:pPr>
        <w:ind w:firstLine="708"/>
        <w:jc w:val="both"/>
      </w:pPr>
      <w:r w:rsidRPr="0093726E">
        <w:t>3.1.3. Своевременно принять и оплатить оказанные услуги.</w:t>
      </w:r>
    </w:p>
    <w:p w14:paraId="6950C76C" w14:textId="77777777" w:rsidR="007964B6" w:rsidRPr="0093726E" w:rsidRDefault="007964B6" w:rsidP="007964B6">
      <w:pPr>
        <w:ind w:firstLine="708"/>
        <w:jc w:val="both"/>
      </w:pPr>
      <w:r w:rsidRPr="0093726E">
        <w:t>3.2. Заказчик вправе:</w:t>
      </w:r>
    </w:p>
    <w:p w14:paraId="5AFF64EE" w14:textId="77777777" w:rsidR="007964B6" w:rsidRPr="0093726E" w:rsidRDefault="007964B6" w:rsidP="007964B6">
      <w:pPr>
        <w:ind w:firstLine="708"/>
        <w:jc w:val="both"/>
      </w:pPr>
      <w:r w:rsidRPr="0093726E">
        <w:t>3.2.1.</w:t>
      </w:r>
      <w:r w:rsidRPr="0093726E">
        <w:tab/>
        <w:t>Требовать и получать от Исполнителя обоснования замечаний и выводов Исполнителя;</w:t>
      </w:r>
    </w:p>
    <w:p w14:paraId="12CFF17B" w14:textId="77777777" w:rsidR="007964B6" w:rsidRPr="0093726E" w:rsidRDefault="007964B6" w:rsidP="007964B6">
      <w:pPr>
        <w:ind w:firstLine="708"/>
        <w:jc w:val="both"/>
      </w:pPr>
      <w:r w:rsidRPr="0093726E">
        <w:t>3.2.2.</w:t>
      </w:r>
      <w:r w:rsidRPr="0093726E">
        <w:tab/>
        <w:t>Требовать и получать информацию о членстве Исполнителя в саморегулируемой организации аудиторов;</w:t>
      </w:r>
    </w:p>
    <w:p w14:paraId="4E6FA831" w14:textId="77777777" w:rsidR="007964B6" w:rsidRPr="0093726E" w:rsidRDefault="007964B6" w:rsidP="007964B6">
      <w:pPr>
        <w:ind w:firstLine="708"/>
        <w:jc w:val="both"/>
      </w:pPr>
      <w:r w:rsidRPr="0093726E">
        <w:t>3.2.3.</w:t>
      </w:r>
      <w:r w:rsidRPr="0093726E">
        <w:tab/>
        <w:t>Получить от Исполнителя аудиторское заключение в срок, установленный настоящим Договором;</w:t>
      </w:r>
    </w:p>
    <w:p w14:paraId="2C943598" w14:textId="77777777" w:rsidR="007964B6" w:rsidRPr="0093726E" w:rsidRDefault="007964B6" w:rsidP="007964B6">
      <w:pPr>
        <w:ind w:firstLine="708"/>
        <w:jc w:val="both"/>
        <w:rPr>
          <w:bCs/>
        </w:rPr>
      </w:pPr>
      <w:r w:rsidRPr="0093726E">
        <w:t xml:space="preserve">3.2.4. </w:t>
      </w:r>
      <w:r w:rsidRPr="0093726E">
        <w:rPr>
          <w:bCs/>
        </w:rPr>
        <w:t>Требовать от Исполнителя предоставления информации по вопросам, касающимся организации и обеспечения надлежащего исполнения услуг.</w:t>
      </w:r>
    </w:p>
    <w:p w14:paraId="4CD8E13C" w14:textId="77777777" w:rsidR="007964B6" w:rsidRPr="0093726E" w:rsidRDefault="007964B6" w:rsidP="007964B6">
      <w:pPr>
        <w:ind w:firstLine="708"/>
        <w:jc w:val="both"/>
        <w:rPr>
          <w:b/>
        </w:rPr>
      </w:pPr>
    </w:p>
    <w:p w14:paraId="37458C8B" w14:textId="77777777" w:rsidR="007964B6" w:rsidRPr="0093726E" w:rsidRDefault="007964B6" w:rsidP="007964B6">
      <w:pPr>
        <w:ind w:firstLine="708"/>
        <w:jc w:val="center"/>
        <w:rPr>
          <w:b/>
        </w:rPr>
      </w:pPr>
      <w:r w:rsidRPr="0093726E">
        <w:rPr>
          <w:b/>
        </w:rPr>
        <w:t>4. СТОИМОСТЬ УСЛУГ И ПОРЯДОК РАСЧЕТОВ</w:t>
      </w:r>
    </w:p>
    <w:p w14:paraId="022D90DC" w14:textId="77777777" w:rsidR="007964B6" w:rsidRPr="0093726E" w:rsidRDefault="007964B6" w:rsidP="007964B6">
      <w:pPr>
        <w:ind w:firstLine="708"/>
        <w:jc w:val="both"/>
      </w:pPr>
      <w:r w:rsidRPr="0093726E">
        <w:t xml:space="preserve">4.1. Стоимость оказываемых услуг составляет денежную сумму в размере </w:t>
      </w:r>
      <w:r w:rsidRPr="0093726E">
        <w:rPr>
          <w:b/>
        </w:rPr>
        <w:t>____________________ </w:t>
      </w:r>
      <w:r w:rsidRPr="0093726E">
        <w:t xml:space="preserve">(________________) рублей, в том числе НДС </w:t>
      </w:r>
      <w:r w:rsidRPr="0093726E">
        <w:br/>
        <w:t>– ____________ (_________) рублей</w:t>
      </w:r>
      <w:r w:rsidRPr="0093726E">
        <w:rPr>
          <w:vertAlign w:val="superscript"/>
        </w:rPr>
        <w:footnoteReference w:id="1"/>
      </w:r>
      <w:r w:rsidRPr="0093726E">
        <w:t>.</w:t>
      </w:r>
    </w:p>
    <w:p w14:paraId="291AEBAA" w14:textId="77777777" w:rsidR="007964B6" w:rsidRPr="0093726E" w:rsidRDefault="007964B6" w:rsidP="007964B6">
      <w:pPr>
        <w:widowControl w:val="0"/>
        <w:ind w:firstLine="708"/>
        <w:jc w:val="both"/>
      </w:pPr>
      <w:r w:rsidRPr="0093726E">
        <w:t xml:space="preserve">4.2. Расчеты производятся по факту оказания услуг, на основании подписанного с двух сторон акта </w:t>
      </w:r>
      <w:r w:rsidRPr="0093726E">
        <w:rPr>
          <w:lang w:eastAsia="en-US"/>
        </w:rPr>
        <w:t>сдачи-приемки оказанных услуг</w:t>
      </w:r>
      <w:r w:rsidRPr="0093726E">
        <w:t>.</w:t>
      </w:r>
    </w:p>
    <w:p w14:paraId="08CFA4E4" w14:textId="77777777" w:rsidR="007964B6" w:rsidRPr="0093726E" w:rsidRDefault="007964B6" w:rsidP="007964B6">
      <w:pPr>
        <w:widowControl w:val="0"/>
        <w:ind w:firstLine="708"/>
        <w:jc w:val="both"/>
      </w:pPr>
      <w:r w:rsidRPr="0093726E">
        <w:t>4.3 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r>
        <w:t>.</w:t>
      </w:r>
    </w:p>
    <w:p w14:paraId="20F577ED" w14:textId="77777777" w:rsidR="007964B6" w:rsidRPr="0093726E" w:rsidRDefault="007964B6" w:rsidP="007964B6">
      <w:pPr>
        <w:widowControl w:val="0"/>
        <w:ind w:firstLine="708"/>
        <w:jc w:val="both"/>
      </w:pPr>
      <w:r w:rsidRPr="0093726E">
        <w:t>4.4. Все платежи по настоящему Договору производятся в безналичной форме в российских рублях.</w:t>
      </w:r>
    </w:p>
    <w:p w14:paraId="04068250" w14:textId="77777777" w:rsidR="007964B6" w:rsidRPr="0093726E" w:rsidRDefault="007964B6" w:rsidP="007964B6">
      <w:pPr>
        <w:ind w:firstLine="708"/>
        <w:jc w:val="both"/>
        <w:rPr>
          <w:rFonts w:eastAsia="Calibri"/>
        </w:rPr>
      </w:pPr>
      <w:r w:rsidRPr="0093726E">
        <w:t>4.5. 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93726E">
        <w:rPr>
          <w:rFonts w:eastAsia="Calibri"/>
        </w:rPr>
        <w:t>.</w:t>
      </w:r>
    </w:p>
    <w:p w14:paraId="08C1E7EB" w14:textId="77777777" w:rsidR="007964B6" w:rsidRPr="0093726E" w:rsidRDefault="007964B6" w:rsidP="007964B6">
      <w:pPr>
        <w:ind w:firstLine="708"/>
        <w:jc w:val="both"/>
        <w:rPr>
          <w:rFonts w:eastAsia="Calibri"/>
        </w:rPr>
      </w:pPr>
      <w:r w:rsidRPr="0093726E">
        <w:rPr>
          <w:rFonts w:eastAsia="Calibri"/>
        </w:rPr>
        <w:t xml:space="preserve">4.6. </w:t>
      </w:r>
      <w:r w:rsidRPr="0093726E">
        <w:rPr>
          <w:lang w:eastAsia="ar-SA"/>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EAE656" w14:textId="77777777" w:rsidR="007964B6" w:rsidRPr="0093726E" w:rsidRDefault="007964B6" w:rsidP="007964B6">
      <w:pPr>
        <w:ind w:firstLine="708"/>
        <w:jc w:val="center"/>
        <w:rPr>
          <w:b/>
        </w:rPr>
      </w:pPr>
    </w:p>
    <w:p w14:paraId="7B931B0D" w14:textId="77777777" w:rsidR="007964B6" w:rsidRPr="0093726E" w:rsidRDefault="007964B6" w:rsidP="007964B6">
      <w:pPr>
        <w:ind w:firstLine="708"/>
        <w:jc w:val="center"/>
        <w:rPr>
          <w:b/>
        </w:rPr>
      </w:pPr>
      <w:r w:rsidRPr="0093726E">
        <w:rPr>
          <w:b/>
        </w:rPr>
        <w:t>5. ПОРЯДОК ОКАЗАНИЯ УСЛУГ</w:t>
      </w:r>
    </w:p>
    <w:p w14:paraId="5581A933" w14:textId="77777777" w:rsidR="007964B6" w:rsidRPr="0093726E" w:rsidRDefault="007964B6" w:rsidP="007964B6">
      <w:pPr>
        <w:ind w:firstLine="708"/>
        <w:jc w:val="both"/>
        <w:rPr>
          <w:b/>
          <w:caps/>
          <w:snapToGrid w:val="0"/>
          <w:u w:val="single"/>
        </w:rPr>
      </w:pPr>
      <w:r w:rsidRPr="0093726E">
        <w:t>5.1. Порядок оказания услуг по Договору определяется в соответствии с действующими нормативно-правовыми актами, регулирующими порядок оказания услуг данного типа в Российской Федерации.</w:t>
      </w:r>
    </w:p>
    <w:p w14:paraId="6A44DD85" w14:textId="77777777" w:rsidR="007964B6" w:rsidRPr="0093726E" w:rsidRDefault="007964B6" w:rsidP="007964B6">
      <w:pPr>
        <w:ind w:firstLine="708"/>
        <w:jc w:val="both"/>
      </w:pPr>
    </w:p>
    <w:p w14:paraId="6EF328E8" w14:textId="77777777" w:rsidR="007964B6" w:rsidRPr="0093726E" w:rsidRDefault="007964B6" w:rsidP="007964B6">
      <w:pPr>
        <w:ind w:firstLine="708"/>
        <w:jc w:val="center"/>
        <w:rPr>
          <w:b/>
        </w:rPr>
      </w:pPr>
      <w:r w:rsidRPr="0093726E">
        <w:rPr>
          <w:b/>
        </w:rPr>
        <w:lastRenderedPageBreak/>
        <w:t>6. ПОРЯДОК СДАЧИ-ПРИЕМКИ ОКАЗАННЫХ УСЛУГ</w:t>
      </w:r>
    </w:p>
    <w:p w14:paraId="01753436" w14:textId="77777777" w:rsidR="007964B6" w:rsidRPr="0093726E" w:rsidRDefault="007964B6" w:rsidP="007964B6">
      <w:pPr>
        <w:widowControl w:val="0"/>
        <w:tabs>
          <w:tab w:val="num" w:pos="576"/>
          <w:tab w:val="left" w:pos="993"/>
          <w:tab w:val="left" w:pos="1134"/>
          <w:tab w:val="left" w:pos="1276"/>
        </w:tabs>
        <w:autoSpaceDE w:val="0"/>
        <w:autoSpaceDN w:val="0"/>
        <w:adjustRightInd w:val="0"/>
        <w:ind w:firstLine="708"/>
        <w:contextualSpacing/>
        <w:jc w:val="both"/>
        <w:rPr>
          <w:lang w:eastAsia="en-US"/>
        </w:rPr>
      </w:pPr>
      <w:r w:rsidRPr="0093726E">
        <w:t>6.1.</w:t>
      </w:r>
      <w:r w:rsidRPr="0093726E">
        <w:tab/>
      </w:r>
      <w:r w:rsidRPr="0093726E">
        <w:rPr>
          <w:lang w:eastAsia="en-US"/>
        </w:rPr>
        <w:t>Исполнение обязательств по настоящему Договору подтверждается подписанием акта сдачи-приемки оказанных услуг, оформленного по форме принятой Сторонами в приложении № 2 к настоящему Договору.</w:t>
      </w:r>
    </w:p>
    <w:p w14:paraId="0860ACB3" w14:textId="77777777" w:rsidR="007964B6" w:rsidRPr="0093726E" w:rsidRDefault="007964B6" w:rsidP="007964B6">
      <w:pPr>
        <w:widowControl w:val="0"/>
        <w:tabs>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6.2.</w:t>
      </w:r>
      <w:r w:rsidRPr="0093726E">
        <w:rPr>
          <w:lang w:eastAsia="en-US"/>
        </w:rPr>
        <w:tab/>
        <w:t xml:space="preserve">По итогам оказания всех услуг Исполнитель передает с сопроводительным письмом Заказчику 2 (два) оригинальных экземпляра акта сдачи-приемки оказанных услуг, оригинал счета, оригинал счета-фактуры и иные документы, предусмотренные техническим заданием. </w:t>
      </w:r>
    </w:p>
    <w:p w14:paraId="7FCE0187"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6.3.</w:t>
      </w:r>
      <w:r w:rsidRPr="0093726E">
        <w:rPr>
          <w:lang w:eastAsia="en-US"/>
        </w:rPr>
        <w:tab/>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указанные в мотивированном отказе недостатки за свой счет.</w:t>
      </w:r>
    </w:p>
    <w:p w14:paraId="1D1D8DB8"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6.4.</w:t>
      </w:r>
      <w:r w:rsidRPr="0093726E">
        <w:rPr>
          <w:lang w:eastAsia="en-US"/>
        </w:rPr>
        <w:tab/>
        <w:t>Если Исполнитель не устранил недостатки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1D29CD8"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6.5.</w:t>
      </w:r>
      <w:r w:rsidRPr="0093726E">
        <w:rPr>
          <w:lang w:eastAsia="en-US"/>
        </w:rPr>
        <w:tab/>
        <w:t xml:space="preserve">Если в течение срока, определенного пунктом 6.3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57D7CB81"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6.6.</w:t>
      </w:r>
      <w:r w:rsidRPr="0093726E">
        <w:rPr>
          <w:lang w:eastAsia="en-US"/>
        </w:rPr>
        <w:tab/>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0CA7072E"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6.7.</w:t>
      </w:r>
      <w:r w:rsidRPr="0093726E">
        <w:rPr>
          <w:lang w:eastAsia="en-US"/>
        </w:rPr>
        <w:tab/>
        <w:t>Услуги считаются оказанными в полном объеме и с надлежащим качеством с даты подписания Заказчиком акта сдачи-приемки оказанных услуг.</w:t>
      </w:r>
    </w:p>
    <w:p w14:paraId="7ECB3817" w14:textId="77777777" w:rsidR="007964B6" w:rsidRPr="0093726E" w:rsidRDefault="007964B6" w:rsidP="007964B6">
      <w:pPr>
        <w:widowControl w:val="0"/>
        <w:tabs>
          <w:tab w:val="num" w:pos="360"/>
          <w:tab w:val="num" w:pos="576"/>
          <w:tab w:val="left" w:pos="993"/>
          <w:tab w:val="left" w:pos="1134"/>
          <w:tab w:val="left" w:pos="1276"/>
        </w:tabs>
        <w:autoSpaceDE w:val="0"/>
        <w:autoSpaceDN w:val="0"/>
        <w:adjustRightInd w:val="0"/>
        <w:ind w:firstLine="708"/>
        <w:contextualSpacing/>
        <w:jc w:val="both"/>
        <w:rPr>
          <w:lang w:eastAsia="en-US"/>
        </w:rPr>
      </w:pPr>
      <w:r w:rsidRPr="0093726E">
        <w:rPr>
          <w:lang w:eastAsia="en-US"/>
        </w:rPr>
        <w:t>6.8.</w:t>
      </w:r>
      <w:r w:rsidRPr="0093726E">
        <w:rPr>
          <w:lang w:eastAsia="en-US"/>
        </w:rPr>
        <w:tab/>
        <w:t>В случае досрочного оказания услуг Исполнитель вправе сдать, а Заказчик вправе принять эти услуги.</w:t>
      </w:r>
    </w:p>
    <w:p w14:paraId="5533B607" w14:textId="77777777" w:rsidR="007964B6" w:rsidRPr="0093726E" w:rsidRDefault="007964B6" w:rsidP="007964B6">
      <w:pPr>
        <w:widowControl w:val="0"/>
        <w:tabs>
          <w:tab w:val="num" w:pos="0"/>
          <w:tab w:val="num" w:pos="360"/>
          <w:tab w:val="left" w:pos="993"/>
          <w:tab w:val="left" w:pos="1134"/>
          <w:tab w:val="left" w:pos="1276"/>
        </w:tabs>
        <w:autoSpaceDE w:val="0"/>
        <w:autoSpaceDN w:val="0"/>
        <w:adjustRightInd w:val="0"/>
        <w:ind w:firstLine="708"/>
      </w:pPr>
    </w:p>
    <w:p w14:paraId="3BDB0522" w14:textId="77777777" w:rsidR="007964B6" w:rsidRPr="0093726E" w:rsidRDefault="007964B6" w:rsidP="007964B6">
      <w:pPr>
        <w:ind w:firstLine="708"/>
        <w:jc w:val="center"/>
        <w:rPr>
          <w:b/>
        </w:rPr>
      </w:pPr>
      <w:r w:rsidRPr="0093726E">
        <w:rPr>
          <w:b/>
        </w:rPr>
        <w:t>7. ОТВЕТСТВЕННОСТЬ СТОРОН</w:t>
      </w:r>
    </w:p>
    <w:p w14:paraId="5C60B3FB" w14:textId="77777777" w:rsidR="007964B6" w:rsidRPr="0093726E" w:rsidRDefault="007964B6" w:rsidP="007964B6">
      <w:pPr>
        <w:widowControl w:val="0"/>
        <w:tabs>
          <w:tab w:val="num" w:pos="576"/>
          <w:tab w:val="num" w:pos="709"/>
          <w:tab w:val="left" w:pos="1134"/>
          <w:tab w:val="left" w:pos="1276"/>
        </w:tabs>
        <w:autoSpaceDE w:val="0"/>
        <w:autoSpaceDN w:val="0"/>
        <w:adjustRightInd w:val="0"/>
        <w:ind w:firstLine="708"/>
        <w:contextualSpacing/>
        <w:jc w:val="both"/>
        <w:rPr>
          <w:lang w:eastAsia="en-US"/>
        </w:rPr>
      </w:pPr>
      <w:r w:rsidRPr="0093726E">
        <w:t xml:space="preserve">7.1. </w:t>
      </w:r>
      <w:r w:rsidRPr="0093726E">
        <w:rPr>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04E57ABB"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7.2.</w:t>
      </w:r>
      <w:r w:rsidRPr="0093726E">
        <w:rPr>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2A2038A"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7.4.</w:t>
      </w:r>
      <w:r w:rsidRPr="0093726E">
        <w:rPr>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4C6EBA65"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7.5.</w:t>
      </w:r>
      <w:r w:rsidRPr="0093726E">
        <w:rPr>
          <w:lang w:eastAsia="en-US"/>
        </w:rPr>
        <w:tab/>
        <w:t xml:space="preserve">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w:t>
      </w:r>
    </w:p>
    <w:p w14:paraId="4EF198DF"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7.6.</w:t>
      </w:r>
      <w:r w:rsidRPr="0093726E">
        <w:rPr>
          <w:lang w:eastAsia="en-US"/>
        </w:rPr>
        <w:tab/>
        <w:t>Заказчик имеет право удержать неустойку (пеню, штраф) из причитающихся Исполнителю платежей.</w:t>
      </w:r>
    </w:p>
    <w:p w14:paraId="2582773C"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7.7.</w:t>
      </w:r>
      <w:r w:rsidRPr="0093726E">
        <w:rPr>
          <w:lang w:eastAsia="en-US"/>
        </w:rPr>
        <w:tab/>
        <w:t>Если Исполнитель, являющийся плательщиком НДС,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1924F292"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lastRenderedPageBreak/>
        <w:t>7.8.</w:t>
      </w:r>
      <w:r w:rsidRPr="0093726E">
        <w:rPr>
          <w:lang w:eastAsia="en-US"/>
        </w:rPr>
        <w:tab/>
        <w:t>Исполнитель, являющийся плательщиком НДС,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397A803D" w14:textId="77777777" w:rsidR="007964B6" w:rsidRPr="0093726E" w:rsidRDefault="007964B6" w:rsidP="007964B6">
      <w:pPr>
        <w:widowControl w:val="0"/>
        <w:tabs>
          <w:tab w:val="num" w:pos="-709"/>
          <w:tab w:val="left" w:pos="1134"/>
          <w:tab w:val="left" w:pos="1276"/>
          <w:tab w:val="left" w:pos="1418"/>
        </w:tabs>
        <w:autoSpaceDE w:val="0"/>
        <w:autoSpaceDN w:val="0"/>
        <w:adjustRightInd w:val="0"/>
        <w:ind w:firstLine="708"/>
        <w:contextualSpacing/>
        <w:jc w:val="both"/>
        <w:rPr>
          <w:lang w:eastAsia="en-US"/>
        </w:rPr>
      </w:pPr>
      <w:r w:rsidRPr="0093726E">
        <w:rPr>
          <w:lang w:eastAsia="en-US"/>
        </w:rPr>
        <w:t>7.9.</w:t>
      </w:r>
      <w:r w:rsidRPr="0093726E">
        <w:rPr>
          <w:lang w:eastAsia="en-US"/>
        </w:rPr>
        <w:tab/>
        <w:t>Указанный документ предоставляется в течение 10 (десяти) календарных дней с даты его запроса Заказчиком. 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r w:rsidRPr="0093726E">
        <w:t xml:space="preserve"> В случае неисполнения Исполнителем требования об уплате штрафа в размере неполученного вычета по НДС Заказчик вправе удержать сумму НДС из причитающихся Исполнителю платежей.</w:t>
      </w:r>
    </w:p>
    <w:p w14:paraId="2B967CA7"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7.10.</w:t>
      </w:r>
      <w:r w:rsidRPr="0093726E">
        <w:rPr>
          <w:lang w:eastAsia="en-US"/>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5% (пяти процентов) от суммы просроченного платежа.</w:t>
      </w:r>
      <w:r w:rsidRPr="0093726E">
        <w:rPr>
          <w:color w:val="000000"/>
        </w:rPr>
        <w:t xml:space="preserve"> </w:t>
      </w:r>
    </w:p>
    <w:p w14:paraId="4738DA00"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pPr>
      <w:r w:rsidRPr="0093726E">
        <w:rPr>
          <w:color w:val="000000"/>
        </w:rPr>
        <w:t>7.11.</w:t>
      </w:r>
      <w:r w:rsidRPr="0093726E">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93726E">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6B1008D7"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pPr>
      <w:r w:rsidRPr="0093726E">
        <w:rPr>
          <w:lang w:eastAsia="en-US"/>
        </w:rPr>
        <w:t>7.12.</w:t>
      </w:r>
      <w:r w:rsidRPr="0093726E">
        <w:rPr>
          <w:lang w:eastAsia="en-US"/>
        </w:rPr>
        <w:tab/>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оказанных услуг.</w:t>
      </w:r>
    </w:p>
    <w:p w14:paraId="61300DF3"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7.13.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0B940836"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7.14.</w:t>
      </w:r>
      <w:r w:rsidRPr="0093726E">
        <w:rPr>
          <w:lang w:eastAsia="en-US"/>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490BA66E" w14:textId="77777777" w:rsidR="007964B6" w:rsidRPr="0093726E" w:rsidRDefault="007964B6" w:rsidP="007964B6">
      <w:pPr>
        <w:widowControl w:val="0"/>
        <w:tabs>
          <w:tab w:val="num" w:pos="-709"/>
          <w:tab w:val="left" w:pos="1134"/>
          <w:tab w:val="left" w:pos="1276"/>
        </w:tabs>
        <w:autoSpaceDE w:val="0"/>
        <w:autoSpaceDN w:val="0"/>
        <w:adjustRightInd w:val="0"/>
        <w:ind w:firstLine="708"/>
        <w:contextualSpacing/>
        <w:jc w:val="both"/>
        <w:rPr>
          <w:lang w:eastAsia="en-US"/>
        </w:rPr>
      </w:pPr>
      <w:r w:rsidRPr="0093726E">
        <w:rPr>
          <w:lang w:eastAsia="en-US"/>
        </w:rPr>
        <w:t>7.15.</w:t>
      </w:r>
      <w:r w:rsidRPr="0093726E">
        <w:rPr>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5EFCA73F" w14:textId="77777777" w:rsidR="007964B6" w:rsidRPr="0093726E" w:rsidRDefault="007964B6" w:rsidP="007964B6">
      <w:pPr>
        <w:tabs>
          <w:tab w:val="left" w:pos="284"/>
          <w:tab w:val="left" w:pos="426"/>
        </w:tabs>
        <w:ind w:firstLine="708"/>
        <w:jc w:val="both"/>
      </w:pPr>
    </w:p>
    <w:p w14:paraId="1DA8FB33" w14:textId="77777777" w:rsidR="007964B6" w:rsidRPr="0093726E" w:rsidRDefault="007964B6" w:rsidP="007964B6">
      <w:pPr>
        <w:ind w:firstLine="708"/>
        <w:jc w:val="center"/>
        <w:rPr>
          <w:b/>
          <w:bCs/>
          <w:kern w:val="32"/>
        </w:rPr>
      </w:pPr>
      <w:r w:rsidRPr="0093726E">
        <w:rPr>
          <w:b/>
        </w:rPr>
        <w:t>8. ОБСТОЯТЕЛЬСТВА</w:t>
      </w:r>
      <w:r w:rsidRPr="0093726E">
        <w:rPr>
          <w:b/>
          <w:bCs/>
          <w:kern w:val="32"/>
        </w:rPr>
        <w:t xml:space="preserve"> НЕПРЕОДОЛИМОЙ СИЛЫ</w:t>
      </w:r>
    </w:p>
    <w:p w14:paraId="76B988CC"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pPr>
      <w:r w:rsidRPr="0093726E">
        <w:t>8.1.</w:t>
      </w:r>
      <w:r w:rsidRPr="0093726E">
        <w:tab/>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46C1FFEE"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pPr>
      <w:r w:rsidRPr="0093726E">
        <w:t>8.2.</w:t>
      </w:r>
      <w:r w:rsidRPr="0093726E">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w:t>
      </w:r>
      <w:r w:rsidRPr="0093726E">
        <w:lastRenderedPageBreak/>
        <w:t>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B843730"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pPr>
      <w:r w:rsidRPr="0093726E">
        <w:t>8.3.</w:t>
      </w:r>
      <w:r w:rsidRPr="0093726E">
        <w:tab/>
      </w:r>
      <w:r w:rsidRPr="0093726E">
        <w:rPr>
          <w:bC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A45EB3A"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pPr>
      <w:r w:rsidRPr="0093726E">
        <w:t>8.4.</w:t>
      </w:r>
      <w:r w:rsidRPr="0093726E">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275DF227" w14:textId="77777777" w:rsidR="007964B6" w:rsidRPr="0093726E" w:rsidRDefault="007964B6" w:rsidP="007964B6">
      <w:pPr>
        <w:ind w:firstLine="708"/>
        <w:jc w:val="both"/>
      </w:pPr>
    </w:p>
    <w:p w14:paraId="5A1F9317" w14:textId="77777777" w:rsidR="007964B6" w:rsidRPr="0093726E" w:rsidRDefault="007964B6" w:rsidP="007964B6">
      <w:pPr>
        <w:ind w:firstLine="708"/>
        <w:jc w:val="center"/>
        <w:rPr>
          <w:b/>
        </w:rPr>
      </w:pPr>
      <w:r w:rsidRPr="0093726E">
        <w:rPr>
          <w:b/>
        </w:rPr>
        <w:t>9. ПОРЯДОК РАЗРЕШЕНИЯ СПОРОВ</w:t>
      </w:r>
    </w:p>
    <w:p w14:paraId="085AB9CB"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9.1.</w:t>
      </w:r>
      <w:r w:rsidRPr="0093726E">
        <w:rPr>
          <w:lang w:eastAsia="en-US"/>
        </w:rPr>
        <w:tab/>
        <w:t>Все споры по настоящему Договору решаются путем переговоров с соблюдением претензионного порядка урегулирования споров.</w:t>
      </w:r>
    </w:p>
    <w:p w14:paraId="1B964B75"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FD98F82"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8635D6D"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9.2.</w:t>
      </w:r>
      <w:r w:rsidRPr="0093726E">
        <w:rPr>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703C0FD" w14:textId="77777777" w:rsidR="007964B6" w:rsidRPr="0093726E" w:rsidRDefault="007964B6" w:rsidP="007964B6">
      <w:pPr>
        <w:ind w:firstLine="708"/>
        <w:jc w:val="both"/>
      </w:pPr>
    </w:p>
    <w:p w14:paraId="160F9210" w14:textId="77777777" w:rsidR="007964B6" w:rsidRPr="0093726E" w:rsidRDefault="007964B6" w:rsidP="007964B6">
      <w:pPr>
        <w:ind w:firstLine="708"/>
        <w:jc w:val="center"/>
        <w:rPr>
          <w:b/>
          <w:bCs/>
          <w:kern w:val="32"/>
        </w:rPr>
      </w:pPr>
      <w:r w:rsidRPr="0093726E">
        <w:rPr>
          <w:b/>
          <w:bCs/>
          <w:kern w:val="32"/>
        </w:rPr>
        <w:t xml:space="preserve">10. </w:t>
      </w:r>
      <w:r w:rsidRPr="0093726E">
        <w:rPr>
          <w:b/>
        </w:rPr>
        <w:t>ВСТУПЛЕНИЕ</w:t>
      </w:r>
      <w:r w:rsidRPr="0093726E">
        <w:rPr>
          <w:b/>
          <w:bCs/>
          <w:kern w:val="32"/>
        </w:rPr>
        <w:t xml:space="preserve"> ДОГОВОРА В СИЛУ.</w:t>
      </w:r>
    </w:p>
    <w:p w14:paraId="6E6335B8" w14:textId="77777777" w:rsidR="007964B6" w:rsidRPr="0093726E" w:rsidRDefault="007964B6" w:rsidP="007964B6">
      <w:pPr>
        <w:ind w:firstLine="708"/>
        <w:jc w:val="center"/>
        <w:rPr>
          <w:b/>
          <w:bCs/>
          <w:kern w:val="32"/>
        </w:rPr>
      </w:pPr>
      <w:r w:rsidRPr="0093726E">
        <w:rPr>
          <w:b/>
          <w:bCs/>
          <w:kern w:val="32"/>
        </w:rPr>
        <w:t xml:space="preserve">СРОК </w:t>
      </w:r>
      <w:r w:rsidRPr="0093726E">
        <w:rPr>
          <w:b/>
        </w:rPr>
        <w:t>ДЕЙСТВИЯ</w:t>
      </w:r>
      <w:r w:rsidRPr="0093726E">
        <w:rPr>
          <w:b/>
          <w:bCs/>
          <w:kern w:val="32"/>
        </w:rPr>
        <w:t>, ИЗМЕНЕНИЕ И РАСТОРЖЕНИЕ ДОГОВОРА</w:t>
      </w:r>
    </w:p>
    <w:p w14:paraId="6F10BFBD" w14:textId="77777777" w:rsidR="007964B6" w:rsidRPr="0093726E" w:rsidRDefault="007964B6" w:rsidP="007964B6">
      <w:pPr>
        <w:widowControl w:val="0"/>
        <w:tabs>
          <w:tab w:val="left" w:pos="1134"/>
          <w:tab w:val="left" w:pos="1276"/>
          <w:tab w:val="left" w:pos="1418"/>
          <w:tab w:val="left" w:pos="1724"/>
        </w:tabs>
        <w:autoSpaceDE w:val="0"/>
        <w:autoSpaceDN w:val="0"/>
        <w:adjustRightInd w:val="0"/>
        <w:ind w:firstLine="708"/>
        <w:jc w:val="both"/>
        <w:rPr>
          <w:lang w:eastAsia="en-US"/>
        </w:rPr>
      </w:pPr>
      <w:r w:rsidRPr="0093726E">
        <w:rPr>
          <w:lang w:eastAsia="en-US"/>
        </w:rPr>
        <w:t>10.1.</w:t>
      </w:r>
      <w:r w:rsidRPr="0093726E">
        <w:rPr>
          <w:lang w:eastAsia="en-US"/>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7098A513"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10.2.</w:t>
      </w:r>
      <w:r w:rsidRPr="0093726E">
        <w:rPr>
          <w:lang w:eastAsia="en-US"/>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2B01CE01"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10.3.</w:t>
      </w:r>
      <w:r w:rsidRPr="0093726E">
        <w:rPr>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7F48B8D4"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10.4.</w:t>
      </w:r>
      <w:r w:rsidRPr="0093726E">
        <w:rPr>
          <w:lang w:eastAsia="en-US"/>
        </w:rPr>
        <w:tab/>
        <w:t>Стороны вправе в одностороннем порядке отказаться от Договора (исполнения Договора, путем уведомления другой Стороны об отказе от Договора (исполнения Договора).</w:t>
      </w:r>
    </w:p>
    <w:p w14:paraId="23E78D43" w14:textId="77777777" w:rsidR="007964B6" w:rsidRPr="0093726E" w:rsidRDefault="007964B6" w:rsidP="007964B6">
      <w:pPr>
        <w:widowControl w:val="0"/>
        <w:tabs>
          <w:tab w:val="left" w:pos="1418"/>
          <w:tab w:val="left" w:pos="1724"/>
        </w:tabs>
        <w:ind w:firstLine="708"/>
        <w:jc w:val="both"/>
        <w:rPr>
          <w:sz w:val="23"/>
          <w:szCs w:val="23"/>
        </w:rPr>
      </w:pPr>
      <w:r w:rsidRPr="0093726E">
        <w:rPr>
          <w:lang w:eastAsia="en-US"/>
        </w:rPr>
        <w:t>10.5.</w:t>
      </w:r>
      <w:r w:rsidRPr="0093726E">
        <w:rPr>
          <w:lang w:eastAsia="en-US"/>
        </w:rPr>
        <w:tab/>
        <w:t>Договор считается расторгнутым в соответствии с пунктом 10.4 настоящего Договора с момента получения Стороной уведомления от другой Стороны об одностороннем отказе от Договора (исполнения Договора), если иной срок не предусмотрен в уведомлении.</w:t>
      </w:r>
    </w:p>
    <w:p w14:paraId="0522FAB7" w14:textId="77777777" w:rsidR="007964B6" w:rsidRPr="0093726E" w:rsidRDefault="007964B6" w:rsidP="007964B6">
      <w:pPr>
        <w:tabs>
          <w:tab w:val="num" w:pos="0"/>
        </w:tabs>
        <w:ind w:firstLine="708"/>
        <w:jc w:val="both"/>
        <w:rPr>
          <w:rFonts w:eastAsia="Calibri"/>
          <w:lang w:eastAsia="en-US"/>
        </w:rPr>
      </w:pPr>
    </w:p>
    <w:p w14:paraId="29F8FAE0" w14:textId="77777777" w:rsidR="007964B6" w:rsidRPr="0093726E" w:rsidRDefault="007964B6" w:rsidP="007964B6">
      <w:pPr>
        <w:ind w:firstLine="708"/>
        <w:jc w:val="center"/>
        <w:rPr>
          <w:rFonts w:eastAsia="Calibri"/>
          <w:b/>
          <w:lang w:eastAsia="en-US"/>
        </w:rPr>
      </w:pPr>
      <w:r w:rsidRPr="0093726E">
        <w:rPr>
          <w:b/>
        </w:rPr>
        <w:t>11. АНТИКОРРУПЦИОННАЯ</w:t>
      </w:r>
      <w:r w:rsidRPr="0093726E">
        <w:rPr>
          <w:rFonts w:eastAsia="Calibri"/>
          <w:b/>
          <w:lang w:eastAsia="en-US"/>
        </w:rPr>
        <w:t xml:space="preserve"> ОГОВОРКА</w:t>
      </w:r>
    </w:p>
    <w:p w14:paraId="4FBD2649" w14:textId="77777777" w:rsidR="007964B6" w:rsidRPr="0093726E" w:rsidRDefault="007964B6" w:rsidP="007964B6">
      <w:pPr>
        <w:tabs>
          <w:tab w:val="left" w:pos="426"/>
        </w:tabs>
        <w:autoSpaceDE w:val="0"/>
        <w:autoSpaceDN w:val="0"/>
        <w:adjustRightInd w:val="0"/>
        <w:ind w:firstLine="708"/>
        <w:jc w:val="both"/>
        <w:rPr>
          <w:rFonts w:eastAsia="Calibri"/>
          <w:spacing w:val="-2"/>
        </w:rPr>
      </w:pPr>
      <w:r w:rsidRPr="0093726E">
        <w:t>11.1.</w:t>
      </w:r>
      <w:r w:rsidRPr="0093726E">
        <w:tab/>
      </w:r>
      <w:r w:rsidRPr="0093726E">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w:t>
      </w:r>
      <w:r w:rsidRPr="0093726E">
        <w:rPr>
          <w:rFonts w:eastAsia="Calibri"/>
          <w:spacing w:val="-2"/>
        </w:rPr>
        <w:lastRenderedPageBreak/>
        <w:t xml:space="preserve">отношениях с третьими лицами и государственными органами (далее – антикоррупционные требования). </w:t>
      </w:r>
    </w:p>
    <w:p w14:paraId="2672A03A" w14:textId="77777777" w:rsidR="007964B6" w:rsidRPr="0093726E" w:rsidRDefault="007964B6" w:rsidP="007964B6">
      <w:pPr>
        <w:tabs>
          <w:tab w:val="left" w:pos="426"/>
        </w:tabs>
        <w:autoSpaceDE w:val="0"/>
        <w:autoSpaceDN w:val="0"/>
        <w:adjustRightInd w:val="0"/>
        <w:ind w:firstLine="708"/>
        <w:jc w:val="both"/>
      </w:pPr>
      <w:r w:rsidRPr="0093726E">
        <w:t>11.2.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679A584" w14:textId="77777777" w:rsidR="007964B6" w:rsidRPr="0093726E" w:rsidRDefault="007964B6" w:rsidP="007964B6">
      <w:pPr>
        <w:tabs>
          <w:tab w:val="left" w:pos="426"/>
        </w:tabs>
        <w:autoSpaceDE w:val="0"/>
        <w:autoSpaceDN w:val="0"/>
        <w:adjustRightInd w:val="0"/>
        <w:ind w:firstLine="708"/>
        <w:jc w:val="both"/>
      </w:pPr>
      <w:r w:rsidRPr="0093726E">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w:t>
      </w:r>
      <w:r>
        <w:t> </w:t>
      </w:r>
      <w:r w:rsidRPr="0093726E">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3CF87A0" w14:textId="77777777" w:rsidR="007964B6" w:rsidRPr="0093726E" w:rsidRDefault="007964B6" w:rsidP="007964B6">
      <w:pPr>
        <w:tabs>
          <w:tab w:val="left" w:pos="426"/>
        </w:tabs>
        <w:autoSpaceDE w:val="0"/>
        <w:autoSpaceDN w:val="0"/>
        <w:adjustRightInd w:val="0"/>
        <w:ind w:firstLine="708"/>
        <w:jc w:val="both"/>
      </w:pPr>
      <w:r w:rsidRPr="0093726E">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B92FAB0" w14:textId="77777777" w:rsidR="007964B6" w:rsidRPr="0093726E" w:rsidRDefault="007964B6" w:rsidP="007964B6">
      <w:pPr>
        <w:tabs>
          <w:tab w:val="left" w:pos="426"/>
        </w:tabs>
        <w:autoSpaceDE w:val="0"/>
        <w:autoSpaceDN w:val="0"/>
        <w:adjustRightInd w:val="0"/>
        <w:ind w:firstLine="708"/>
        <w:jc w:val="both"/>
      </w:pPr>
      <w:r w:rsidRPr="0093726E">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0A80B8E" w14:textId="77777777" w:rsidR="007964B6" w:rsidRPr="0093726E" w:rsidRDefault="007964B6" w:rsidP="007964B6">
      <w:pPr>
        <w:tabs>
          <w:tab w:val="left" w:pos="426"/>
        </w:tabs>
        <w:autoSpaceDE w:val="0"/>
        <w:autoSpaceDN w:val="0"/>
        <w:adjustRightInd w:val="0"/>
        <w:ind w:firstLine="708"/>
        <w:jc w:val="both"/>
      </w:pPr>
      <w:r w:rsidRPr="0093726E">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9D0035A" w14:textId="77777777" w:rsidR="007964B6" w:rsidRPr="0093726E" w:rsidRDefault="007964B6" w:rsidP="007964B6">
      <w:pPr>
        <w:tabs>
          <w:tab w:val="left" w:pos="426"/>
        </w:tabs>
        <w:autoSpaceDE w:val="0"/>
        <w:autoSpaceDN w:val="0"/>
        <w:adjustRightInd w:val="0"/>
        <w:ind w:firstLine="708"/>
        <w:jc w:val="both"/>
      </w:pPr>
      <w:r w:rsidRPr="0093726E">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C1D7972" w14:textId="77777777" w:rsidR="007964B6" w:rsidRPr="0093726E" w:rsidRDefault="007964B6" w:rsidP="007964B6">
      <w:pPr>
        <w:ind w:firstLine="708"/>
        <w:jc w:val="both"/>
        <w:rPr>
          <w:b/>
        </w:rPr>
      </w:pPr>
    </w:p>
    <w:p w14:paraId="11C8FDE2" w14:textId="77777777" w:rsidR="007964B6" w:rsidRPr="0093726E" w:rsidRDefault="007964B6" w:rsidP="007964B6">
      <w:pPr>
        <w:ind w:firstLine="708"/>
        <w:jc w:val="center"/>
        <w:rPr>
          <w:b/>
        </w:rPr>
      </w:pPr>
      <w:r w:rsidRPr="0093726E">
        <w:rPr>
          <w:b/>
        </w:rPr>
        <w:t>12. ДОПОЛНИТЕЛЬНЫЕ УСЛОВИЯ</w:t>
      </w:r>
    </w:p>
    <w:p w14:paraId="66C07721"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12.1.</w:t>
      </w:r>
      <w:r w:rsidRPr="0093726E">
        <w:rPr>
          <w:lang w:eastAsia="en-US"/>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00A71764"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12.2.</w:t>
      </w:r>
      <w:r w:rsidRPr="0093726E">
        <w:rPr>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539081C" w14:textId="77777777" w:rsidR="007964B6" w:rsidRPr="0093726E" w:rsidRDefault="007964B6" w:rsidP="007964B6">
      <w:pPr>
        <w:ind w:firstLine="708"/>
        <w:jc w:val="both"/>
        <w:rPr>
          <w:color w:val="000000"/>
        </w:rPr>
      </w:pPr>
      <w:r w:rsidRPr="0093726E">
        <w:rPr>
          <w:lang w:eastAsia="en-US"/>
        </w:rPr>
        <w:t>12.3.</w:t>
      </w:r>
      <w:r w:rsidRPr="0093726E">
        <w:rPr>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w:t>
      </w:r>
      <w:r w:rsidRPr="0093726E">
        <w:rPr>
          <w:lang w:eastAsia="en-US"/>
        </w:rPr>
        <w:lastRenderedPageBreak/>
        <w:t xml:space="preserve">электронной почты с адреса электронной почты </w:t>
      </w:r>
      <w:r w:rsidRPr="0093726E">
        <w:t xml:space="preserve">(на адрес электронной почты) </w:t>
      </w:r>
      <w:r w:rsidRPr="0093726E">
        <w:rPr>
          <w:lang w:eastAsia="en-US"/>
        </w:rPr>
        <w:t xml:space="preserve">Заказчика: </w:t>
      </w:r>
      <w:hyperlink r:id="rId8" w:history="1">
        <w:r w:rsidRPr="0093726E">
          <w:rPr>
            <w:color w:val="0000FF"/>
            <w:u w:val="single"/>
            <w:lang w:val="en-US" w:eastAsia="en-US"/>
          </w:rPr>
          <w:t>info</w:t>
        </w:r>
        <w:r w:rsidRPr="0093726E">
          <w:rPr>
            <w:color w:val="0000FF"/>
            <w:u w:val="single"/>
            <w:lang w:eastAsia="en-US"/>
          </w:rPr>
          <w:t>@</w:t>
        </w:r>
        <w:r w:rsidRPr="0093726E">
          <w:rPr>
            <w:color w:val="0000FF"/>
            <w:u w:val="single"/>
            <w:lang w:val="en-US" w:eastAsia="en-US"/>
          </w:rPr>
          <w:t>ncrc</w:t>
        </w:r>
        <w:r w:rsidRPr="0093726E">
          <w:rPr>
            <w:color w:val="0000FF"/>
            <w:u w:val="single"/>
            <w:lang w:eastAsia="en-US"/>
          </w:rPr>
          <w:t>.</w:t>
        </w:r>
        <w:r w:rsidRPr="0093726E">
          <w:rPr>
            <w:color w:val="0000FF"/>
            <w:u w:val="single"/>
            <w:lang w:val="en-US" w:eastAsia="en-US"/>
          </w:rPr>
          <w:t>ru</w:t>
        </w:r>
      </w:hyperlink>
      <w:r w:rsidRPr="0093726E">
        <w:rPr>
          <w:lang w:eastAsia="en-US"/>
        </w:rPr>
        <w:t xml:space="preserve"> на адрес электронной почты </w:t>
      </w:r>
      <w:r w:rsidRPr="0093726E">
        <w:t>(с адреса электронной почты)</w:t>
      </w:r>
      <w:r w:rsidRPr="0093726E">
        <w:rPr>
          <w:lang w:eastAsia="en-US"/>
        </w:rPr>
        <w:t xml:space="preserve"> Исполнителя </w:t>
      </w:r>
      <w:hyperlink r:id="rId9" w:history="1">
        <w:r w:rsidRPr="0093726E">
          <w:rPr>
            <w:lang w:eastAsia="en-US"/>
          </w:rPr>
          <w:t>______</w:t>
        </w:r>
      </w:hyperlink>
      <w:r w:rsidRPr="0093726E">
        <w:rPr>
          <w:lang w:eastAsia="en-US"/>
        </w:rPr>
        <w:t>, а также факсимильной связи, с последующей отсылкой оригиналов этих документов в течение 3</w:t>
      </w:r>
      <w:r>
        <w:rPr>
          <w:lang w:eastAsia="en-US"/>
        </w:rPr>
        <w:t> </w:t>
      </w:r>
      <w:r w:rsidRPr="0093726E">
        <w:rPr>
          <w:lang w:eastAsia="en-US"/>
        </w:rPr>
        <w:t>(трех)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7F8D72B"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12.4.</w:t>
      </w:r>
      <w:r w:rsidRPr="0093726E">
        <w:rPr>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4063460E"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B835679"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12.5.</w:t>
      </w:r>
      <w:r w:rsidRPr="0093726E">
        <w:rPr>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89937C6"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12.6.</w:t>
      </w:r>
      <w:r w:rsidRPr="0093726E">
        <w:rPr>
          <w:lang w:eastAsia="en-US"/>
        </w:rPr>
        <w:tab/>
        <w:t>Стороны без письменного согласия другой Стороны не вправе передавать свои права и обязанности по Договору.</w:t>
      </w:r>
    </w:p>
    <w:p w14:paraId="68FD7C45" w14:textId="77777777" w:rsidR="007964B6" w:rsidRPr="0093726E" w:rsidRDefault="007964B6" w:rsidP="007964B6">
      <w:pPr>
        <w:widowControl w:val="0"/>
        <w:tabs>
          <w:tab w:val="left" w:pos="1134"/>
          <w:tab w:val="left" w:pos="1276"/>
        </w:tabs>
        <w:autoSpaceDE w:val="0"/>
        <w:autoSpaceDN w:val="0"/>
        <w:adjustRightInd w:val="0"/>
        <w:ind w:firstLine="708"/>
        <w:jc w:val="both"/>
      </w:pPr>
      <w:r w:rsidRPr="0093726E">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F955EFF"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06A471D"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12.7.</w:t>
      </w:r>
      <w:r w:rsidRPr="0093726E">
        <w:rPr>
          <w:lang w:eastAsia="en-US"/>
        </w:rPr>
        <w:tab/>
      </w:r>
      <w:r w:rsidRPr="0093726E">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836DB49" w14:textId="77777777" w:rsidR="007964B6" w:rsidRPr="0093726E" w:rsidRDefault="007964B6" w:rsidP="007964B6">
      <w:pPr>
        <w:widowControl w:val="0"/>
        <w:tabs>
          <w:tab w:val="num" w:pos="0"/>
          <w:tab w:val="left" w:pos="1134"/>
          <w:tab w:val="left" w:pos="1276"/>
        </w:tabs>
        <w:autoSpaceDE w:val="0"/>
        <w:autoSpaceDN w:val="0"/>
        <w:adjustRightInd w:val="0"/>
        <w:ind w:firstLine="708"/>
        <w:jc w:val="both"/>
        <w:rPr>
          <w:lang w:eastAsia="en-US"/>
        </w:rPr>
      </w:pPr>
      <w:r w:rsidRPr="0093726E">
        <w:rPr>
          <w:lang w:eastAsia="en-US"/>
        </w:rPr>
        <w:t>12.8.</w:t>
      </w:r>
      <w:r w:rsidRPr="0093726E">
        <w:rPr>
          <w:lang w:eastAsia="en-US"/>
        </w:rPr>
        <w:tab/>
        <w:t>Все указанные в Договоре приложения являются его неотъемлемой частью:</w:t>
      </w:r>
    </w:p>
    <w:p w14:paraId="3B873864" w14:textId="77777777" w:rsidR="007964B6" w:rsidRPr="0093726E" w:rsidRDefault="007964B6" w:rsidP="007964B6">
      <w:pPr>
        <w:ind w:firstLine="708"/>
        <w:jc w:val="both"/>
      </w:pPr>
      <w:r w:rsidRPr="0093726E">
        <w:t>12.8.1. Приложение № 1 – техническое задание.</w:t>
      </w:r>
    </w:p>
    <w:p w14:paraId="4D8B3480" w14:textId="77777777" w:rsidR="007964B6" w:rsidRPr="0093726E" w:rsidRDefault="007964B6" w:rsidP="007964B6">
      <w:pPr>
        <w:ind w:firstLine="708"/>
        <w:jc w:val="both"/>
      </w:pPr>
      <w:r w:rsidRPr="0093726E">
        <w:t xml:space="preserve">12.8.2. Приложение № 2 – акт </w:t>
      </w:r>
      <w:r w:rsidRPr="0093726E">
        <w:rPr>
          <w:lang w:eastAsia="en-US"/>
        </w:rPr>
        <w:t>сдачи-приемки оказанных услуг</w:t>
      </w:r>
      <w:r w:rsidRPr="0093726E">
        <w:t>. Форма.</w:t>
      </w:r>
    </w:p>
    <w:p w14:paraId="7069DE53" w14:textId="77777777" w:rsidR="007964B6" w:rsidRPr="0093726E" w:rsidRDefault="007964B6" w:rsidP="007964B6">
      <w:pPr>
        <w:ind w:firstLine="567"/>
        <w:jc w:val="both"/>
      </w:pPr>
    </w:p>
    <w:p w14:paraId="28830F77" w14:textId="77777777" w:rsidR="007964B6" w:rsidRPr="0093726E" w:rsidRDefault="007964B6" w:rsidP="007964B6">
      <w:pPr>
        <w:jc w:val="center"/>
      </w:pPr>
      <w:r w:rsidRPr="0093726E">
        <w:rPr>
          <w:b/>
        </w:rPr>
        <w:t>13. АДРЕСА И РЕКВИЗИТЫ СТОРОН:</w:t>
      </w:r>
    </w:p>
    <w:tbl>
      <w:tblPr>
        <w:tblW w:w="9639" w:type="dxa"/>
        <w:tblLayout w:type="fixed"/>
        <w:tblLook w:val="04A0" w:firstRow="1" w:lastRow="0" w:firstColumn="1" w:lastColumn="0" w:noHBand="0" w:noVBand="1"/>
      </w:tblPr>
      <w:tblGrid>
        <w:gridCol w:w="4395"/>
        <w:gridCol w:w="5244"/>
      </w:tblGrid>
      <w:tr w:rsidR="007964B6" w:rsidRPr="0093726E" w14:paraId="7A0E5A9C" w14:textId="77777777" w:rsidTr="0037324D">
        <w:trPr>
          <w:trHeight w:val="180"/>
        </w:trPr>
        <w:tc>
          <w:tcPr>
            <w:tcW w:w="4395" w:type="dxa"/>
          </w:tcPr>
          <w:p w14:paraId="46F4FEB4" w14:textId="77777777" w:rsidR="007964B6" w:rsidRPr="0093726E" w:rsidRDefault="007964B6" w:rsidP="0037324D">
            <w:pPr>
              <w:ind w:left="-108"/>
              <w:jc w:val="both"/>
              <w:rPr>
                <w:b/>
              </w:rPr>
            </w:pPr>
            <w:r w:rsidRPr="0093726E">
              <w:rPr>
                <w:b/>
              </w:rPr>
              <w:t>ИСПОЛНИТЕЛЬ</w:t>
            </w:r>
            <w:r w:rsidRPr="0093726E">
              <w:t>:</w:t>
            </w:r>
          </w:p>
        </w:tc>
        <w:tc>
          <w:tcPr>
            <w:tcW w:w="5244" w:type="dxa"/>
          </w:tcPr>
          <w:p w14:paraId="3FDC1B41" w14:textId="77777777" w:rsidR="007964B6" w:rsidRPr="0093726E" w:rsidRDefault="007964B6" w:rsidP="0037324D">
            <w:pPr>
              <w:jc w:val="both"/>
              <w:rPr>
                <w:b/>
              </w:rPr>
            </w:pPr>
            <w:r w:rsidRPr="0093726E">
              <w:rPr>
                <w:b/>
              </w:rPr>
              <w:t>ЗАКАЗЧИК:</w:t>
            </w:r>
          </w:p>
        </w:tc>
      </w:tr>
      <w:tr w:rsidR="007964B6" w:rsidRPr="0093726E" w14:paraId="188D593A" w14:textId="77777777" w:rsidTr="0037324D">
        <w:trPr>
          <w:trHeight w:val="180"/>
        </w:trPr>
        <w:tc>
          <w:tcPr>
            <w:tcW w:w="4395" w:type="dxa"/>
          </w:tcPr>
          <w:p w14:paraId="13B71640" w14:textId="77777777" w:rsidR="007964B6" w:rsidRPr="0093726E" w:rsidRDefault="007964B6" w:rsidP="0037324D">
            <w:pPr>
              <w:ind w:hanging="105"/>
              <w:jc w:val="both"/>
              <w:rPr>
                <w:bCs/>
                <w:u w:val="single"/>
              </w:rPr>
            </w:pPr>
          </w:p>
          <w:p w14:paraId="71DD4739" w14:textId="77777777" w:rsidR="007964B6" w:rsidRPr="0093726E" w:rsidRDefault="007964B6" w:rsidP="0037324D">
            <w:pPr>
              <w:ind w:hanging="105"/>
              <w:jc w:val="both"/>
              <w:rPr>
                <w:u w:val="single"/>
              </w:rPr>
            </w:pPr>
            <w:r w:rsidRPr="0093726E">
              <w:rPr>
                <w:bCs/>
                <w:u w:val="single"/>
              </w:rPr>
              <w:t>Адрес места нахождения</w:t>
            </w:r>
            <w:r w:rsidRPr="0093726E">
              <w:rPr>
                <w:u w:val="single"/>
              </w:rPr>
              <w:t>:</w:t>
            </w:r>
          </w:p>
          <w:p w14:paraId="51025BD4" w14:textId="77777777" w:rsidR="007964B6" w:rsidRPr="0093726E" w:rsidRDefault="007964B6" w:rsidP="0037324D">
            <w:pPr>
              <w:ind w:left="-108"/>
              <w:jc w:val="both"/>
            </w:pPr>
          </w:p>
          <w:p w14:paraId="6289B33F" w14:textId="77777777" w:rsidR="007964B6" w:rsidRPr="0093726E" w:rsidRDefault="007964B6" w:rsidP="0037324D">
            <w:pPr>
              <w:ind w:left="-108"/>
              <w:jc w:val="both"/>
              <w:rPr>
                <w:u w:val="single"/>
              </w:rPr>
            </w:pPr>
            <w:r w:rsidRPr="0093726E">
              <w:rPr>
                <w:u w:val="single"/>
              </w:rPr>
              <w:t>Адрес для отправки почтовой</w:t>
            </w:r>
          </w:p>
          <w:p w14:paraId="57AE72EB" w14:textId="77777777" w:rsidR="007964B6" w:rsidRPr="0093726E" w:rsidRDefault="007964B6" w:rsidP="0037324D">
            <w:pPr>
              <w:ind w:left="-108"/>
              <w:jc w:val="both"/>
              <w:rPr>
                <w:u w:val="single"/>
              </w:rPr>
            </w:pPr>
            <w:r w:rsidRPr="0093726E">
              <w:rPr>
                <w:u w:val="single"/>
              </w:rPr>
              <w:t>корреспонденции:</w:t>
            </w:r>
          </w:p>
          <w:p w14:paraId="5A7B84F3" w14:textId="77777777" w:rsidR="007964B6" w:rsidRPr="0093726E" w:rsidRDefault="007964B6" w:rsidP="0037324D">
            <w:pPr>
              <w:ind w:left="-108"/>
              <w:jc w:val="both"/>
            </w:pPr>
          </w:p>
          <w:p w14:paraId="4FA8477A" w14:textId="77777777" w:rsidR="007964B6" w:rsidRPr="0093726E" w:rsidRDefault="007964B6" w:rsidP="0037324D">
            <w:pPr>
              <w:ind w:left="-108"/>
              <w:jc w:val="both"/>
            </w:pPr>
            <w:r w:rsidRPr="0093726E">
              <w:t xml:space="preserve">ИНН, КПП </w:t>
            </w:r>
          </w:p>
          <w:p w14:paraId="05CAEE10" w14:textId="77777777" w:rsidR="007964B6" w:rsidRPr="0093726E" w:rsidRDefault="007964B6" w:rsidP="0037324D">
            <w:pPr>
              <w:ind w:left="-108"/>
              <w:jc w:val="both"/>
            </w:pPr>
            <w:r w:rsidRPr="0093726E">
              <w:t xml:space="preserve">ОГРН </w:t>
            </w:r>
          </w:p>
          <w:p w14:paraId="551B8E03" w14:textId="77777777" w:rsidR="007964B6" w:rsidRPr="0093726E" w:rsidRDefault="007964B6" w:rsidP="0037324D">
            <w:pPr>
              <w:ind w:left="-108"/>
              <w:jc w:val="both"/>
            </w:pPr>
            <w:r w:rsidRPr="0093726E">
              <w:t xml:space="preserve">ОКПО </w:t>
            </w:r>
          </w:p>
          <w:p w14:paraId="1D23FDC1" w14:textId="77777777" w:rsidR="007964B6" w:rsidRPr="0093726E" w:rsidRDefault="007964B6" w:rsidP="0037324D">
            <w:pPr>
              <w:ind w:left="-108"/>
              <w:jc w:val="both"/>
              <w:rPr>
                <w:u w:val="single"/>
              </w:rPr>
            </w:pPr>
            <w:r w:rsidRPr="0093726E">
              <w:rPr>
                <w:u w:val="single"/>
              </w:rPr>
              <w:t>Платежные реквизиты:</w:t>
            </w:r>
          </w:p>
          <w:p w14:paraId="08CAA7D6" w14:textId="77777777" w:rsidR="007964B6" w:rsidRPr="0093726E" w:rsidRDefault="007964B6" w:rsidP="0037324D">
            <w:pPr>
              <w:ind w:left="-108"/>
              <w:jc w:val="both"/>
            </w:pPr>
          </w:p>
          <w:p w14:paraId="61958499" w14:textId="77777777" w:rsidR="007964B6" w:rsidRPr="0093726E" w:rsidRDefault="007964B6" w:rsidP="0037324D">
            <w:pPr>
              <w:ind w:left="-108"/>
              <w:jc w:val="both"/>
              <w:rPr>
                <w:b/>
              </w:rPr>
            </w:pPr>
            <w:r w:rsidRPr="0093726E">
              <w:t xml:space="preserve">БИК </w:t>
            </w:r>
          </w:p>
        </w:tc>
        <w:tc>
          <w:tcPr>
            <w:tcW w:w="5244" w:type="dxa"/>
          </w:tcPr>
          <w:p w14:paraId="400CC2D7" w14:textId="77777777" w:rsidR="007964B6" w:rsidRPr="0093726E" w:rsidRDefault="007964B6" w:rsidP="0037324D">
            <w:pPr>
              <w:widowControl w:val="0"/>
              <w:autoSpaceDE w:val="0"/>
              <w:autoSpaceDN w:val="0"/>
              <w:adjustRightInd w:val="0"/>
              <w:jc w:val="both"/>
            </w:pPr>
            <w:r w:rsidRPr="0093726E">
              <w:t>АО «КАВКАЗ.РФ»</w:t>
            </w:r>
          </w:p>
          <w:p w14:paraId="449B831A" w14:textId="77777777" w:rsidR="007964B6" w:rsidRPr="0093726E" w:rsidRDefault="007964B6" w:rsidP="0037324D">
            <w:pPr>
              <w:jc w:val="both"/>
              <w:rPr>
                <w:color w:val="000000"/>
                <w:u w:val="single"/>
              </w:rPr>
            </w:pPr>
            <w:r w:rsidRPr="0093726E">
              <w:rPr>
                <w:bCs/>
                <w:u w:val="single"/>
              </w:rPr>
              <w:t>Адрес места нахождения</w:t>
            </w:r>
            <w:r w:rsidRPr="0093726E">
              <w:rPr>
                <w:color w:val="000000"/>
                <w:u w:val="single"/>
              </w:rPr>
              <w:t xml:space="preserve">: </w:t>
            </w:r>
          </w:p>
          <w:p w14:paraId="1D0163D9" w14:textId="77777777" w:rsidR="007964B6" w:rsidRPr="0093726E" w:rsidRDefault="007964B6" w:rsidP="0037324D">
            <w:pPr>
              <w:jc w:val="both"/>
            </w:pPr>
            <w:r w:rsidRPr="0093726E">
              <w:t>улица Тестовская, дом 10, 26 этаж, помещение I,</w:t>
            </w:r>
          </w:p>
          <w:p w14:paraId="596048C8" w14:textId="77777777" w:rsidR="007964B6" w:rsidRPr="0093726E" w:rsidRDefault="007964B6" w:rsidP="0037324D">
            <w:pPr>
              <w:jc w:val="both"/>
            </w:pPr>
            <w:r w:rsidRPr="0093726E">
              <w:t>город Москва, Российская Федерация, 123112</w:t>
            </w:r>
          </w:p>
          <w:p w14:paraId="5DD50F66" w14:textId="77777777" w:rsidR="007964B6" w:rsidRPr="0093726E" w:rsidRDefault="007964B6" w:rsidP="0037324D">
            <w:pPr>
              <w:jc w:val="both"/>
              <w:rPr>
                <w:color w:val="000000"/>
                <w:u w:val="single"/>
              </w:rPr>
            </w:pPr>
            <w:r w:rsidRPr="0093726E">
              <w:rPr>
                <w:color w:val="000000"/>
                <w:u w:val="single"/>
              </w:rPr>
              <w:t xml:space="preserve">Адрес для отправки </w:t>
            </w:r>
          </w:p>
          <w:p w14:paraId="51BCA7BA" w14:textId="77777777" w:rsidR="007964B6" w:rsidRPr="0093726E" w:rsidRDefault="007964B6" w:rsidP="0037324D">
            <w:pPr>
              <w:jc w:val="both"/>
              <w:rPr>
                <w:color w:val="000000"/>
                <w:u w:val="single"/>
              </w:rPr>
            </w:pPr>
            <w:r w:rsidRPr="0093726E">
              <w:rPr>
                <w:color w:val="000000"/>
                <w:u w:val="single"/>
              </w:rPr>
              <w:t>почтовой корреспонденции:</w:t>
            </w:r>
          </w:p>
          <w:p w14:paraId="4D7B6515" w14:textId="77777777" w:rsidR="007964B6" w:rsidRPr="0093726E" w:rsidRDefault="007964B6" w:rsidP="0037324D">
            <w:pPr>
              <w:jc w:val="both"/>
            </w:pPr>
            <w:r w:rsidRPr="0093726E">
              <w:t xml:space="preserve">123112, Российская Федерация, город Москва, </w:t>
            </w:r>
          </w:p>
          <w:p w14:paraId="11E1C0A8" w14:textId="77777777" w:rsidR="007964B6" w:rsidRPr="0093726E" w:rsidRDefault="007964B6" w:rsidP="0037324D">
            <w:pPr>
              <w:jc w:val="both"/>
            </w:pPr>
            <w:r w:rsidRPr="0093726E">
              <w:t xml:space="preserve">улица Тестовская, дом 10, 26 этаж, помещение I </w:t>
            </w:r>
          </w:p>
          <w:p w14:paraId="1CA8A155" w14:textId="77777777" w:rsidR="007964B6" w:rsidRPr="0093726E" w:rsidRDefault="007964B6" w:rsidP="0037324D">
            <w:pPr>
              <w:jc w:val="both"/>
            </w:pPr>
            <w:r w:rsidRPr="0093726E">
              <w:t>Тел./факс: +7(495)775-91-22/ +7(495)775-91-24</w:t>
            </w:r>
          </w:p>
          <w:p w14:paraId="0C420B7B" w14:textId="77777777" w:rsidR="007964B6" w:rsidRPr="0093726E" w:rsidRDefault="007964B6" w:rsidP="0037324D">
            <w:pPr>
              <w:jc w:val="both"/>
            </w:pPr>
            <w:r w:rsidRPr="0093726E">
              <w:t>ИНН 2632100740, КПП 770301001</w:t>
            </w:r>
          </w:p>
          <w:p w14:paraId="5CBF19BD" w14:textId="77777777" w:rsidR="007964B6" w:rsidRPr="0093726E" w:rsidRDefault="007964B6" w:rsidP="0037324D">
            <w:pPr>
              <w:jc w:val="both"/>
            </w:pPr>
            <w:r w:rsidRPr="0093726E">
              <w:t>ОКПО 67132337, ОГРН 1102632003320</w:t>
            </w:r>
          </w:p>
          <w:p w14:paraId="2A4B605F" w14:textId="77777777" w:rsidR="007964B6" w:rsidRPr="0093726E" w:rsidRDefault="007964B6" w:rsidP="0037324D">
            <w:pPr>
              <w:jc w:val="both"/>
              <w:rPr>
                <w:color w:val="000000"/>
                <w:u w:val="single"/>
              </w:rPr>
            </w:pPr>
            <w:r w:rsidRPr="0093726E">
              <w:rPr>
                <w:color w:val="000000"/>
                <w:u w:val="single"/>
              </w:rPr>
              <w:t>Платежные реквизиты:</w:t>
            </w:r>
          </w:p>
          <w:p w14:paraId="28BCE7E4" w14:textId="77777777" w:rsidR="007964B6" w:rsidRPr="0093726E" w:rsidRDefault="007964B6" w:rsidP="0037324D">
            <w:pPr>
              <w:jc w:val="both"/>
            </w:pPr>
            <w:r w:rsidRPr="0093726E">
              <w:rPr>
                <w:color w:val="000000"/>
                <w:u w:val="single"/>
              </w:rPr>
              <w:t xml:space="preserve">Расчетный счет: </w:t>
            </w:r>
            <w:r w:rsidRPr="0093726E">
              <w:t>40701810500020000436</w:t>
            </w:r>
          </w:p>
          <w:p w14:paraId="7218E553" w14:textId="77777777" w:rsidR="007964B6" w:rsidRPr="0093726E" w:rsidRDefault="007964B6" w:rsidP="0037324D">
            <w:pPr>
              <w:jc w:val="both"/>
            </w:pPr>
            <w:r w:rsidRPr="0093726E">
              <w:rPr>
                <w:u w:val="single"/>
              </w:rPr>
              <w:t>Банк</w:t>
            </w:r>
            <w:r w:rsidRPr="0093726E">
              <w:t>: ПАО СБЕРБАНК г. Москва  </w:t>
            </w:r>
          </w:p>
          <w:p w14:paraId="402296A4" w14:textId="77777777" w:rsidR="007964B6" w:rsidRPr="0093726E" w:rsidRDefault="007964B6" w:rsidP="0037324D">
            <w:pPr>
              <w:jc w:val="both"/>
            </w:pPr>
            <w:r w:rsidRPr="0093726E">
              <w:rPr>
                <w:u w:val="single"/>
              </w:rPr>
              <w:lastRenderedPageBreak/>
              <w:t>Корреспондентский счет:</w:t>
            </w:r>
            <w:r w:rsidRPr="0093726E">
              <w:t xml:space="preserve"> </w:t>
            </w:r>
          </w:p>
          <w:p w14:paraId="09F9E43A" w14:textId="77777777" w:rsidR="007964B6" w:rsidRPr="0093726E" w:rsidRDefault="007964B6" w:rsidP="0037324D">
            <w:pPr>
              <w:jc w:val="both"/>
            </w:pPr>
            <w:r w:rsidRPr="0093726E">
              <w:t>30101810400000000225</w:t>
            </w:r>
          </w:p>
          <w:p w14:paraId="52B545F5" w14:textId="77777777" w:rsidR="007964B6" w:rsidRPr="0093726E" w:rsidRDefault="007964B6" w:rsidP="0037324D">
            <w:pPr>
              <w:jc w:val="both"/>
            </w:pPr>
            <w:r w:rsidRPr="0093726E">
              <w:rPr>
                <w:u w:val="single"/>
              </w:rPr>
              <w:t>БИК</w:t>
            </w:r>
            <w:r w:rsidRPr="0093726E">
              <w:t>: 044525225</w:t>
            </w:r>
          </w:p>
          <w:p w14:paraId="0F49AD63" w14:textId="77777777" w:rsidR="007964B6" w:rsidRPr="0093726E" w:rsidRDefault="007964B6" w:rsidP="0037324D"/>
        </w:tc>
      </w:tr>
    </w:tbl>
    <w:p w14:paraId="01A4CAA2" w14:textId="77777777" w:rsidR="007964B6" w:rsidRPr="0093726E" w:rsidRDefault="007964B6" w:rsidP="007964B6">
      <w:pPr>
        <w:jc w:val="center"/>
        <w:rPr>
          <w:b/>
        </w:rPr>
      </w:pPr>
      <w:r w:rsidRPr="0093726E">
        <w:rPr>
          <w:b/>
        </w:rPr>
        <w:lastRenderedPageBreak/>
        <w:t>14. ПОДПИСИ СТОРОН:</w:t>
      </w:r>
    </w:p>
    <w:tbl>
      <w:tblPr>
        <w:tblW w:w="9795" w:type="dxa"/>
        <w:tblInd w:w="-14" w:type="dxa"/>
        <w:tblLook w:val="01E0" w:firstRow="1" w:lastRow="1" w:firstColumn="1" w:lastColumn="1" w:noHBand="0" w:noVBand="0"/>
      </w:tblPr>
      <w:tblGrid>
        <w:gridCol w:w="4956"/>
        <w:gridCol w:w="4839"/>
      </w:tblGrid>
      <w:tr w:rsidR="007964B6" w:rsidRPr="0093726E" w14:paraId="7DB5B510" w14:textId="77777777" w:rsidTr="0037324D">
        <w:tc>
          <w:tcPr>
            <w:tcW w:w="4956" w:type="dxa"/>
            <w:hideMark/>
          </w:tcPr>
          <w:p w14:paraId="29FE640C" w14:textId="77777777" w:rsidR="007964B6" w:rsidRPr="0093726E" w:rsidRDefault="007964B6" w:rsidP="0037324D">
            <w:pPr>
              <w:tabs>
                <w:tab w:val="left" w:pos="5954"/>
              </w:tabs>
              <w:ind w:left="-90"/>
              <w:jc w:val="both"/>
              <w:rPr>
                <w:b/>
              </w:rPr>
            </w:pPr>
            <w:r w:rsidRPr="0093726E">
              <w:rPr>
                <w:b/>
              </w:rPr>
              <w:t>ОТ ИСПОЛНИТЕЛЯ:</w:t>
            </w:r>
          </w:p>
        </w:tc>
        <w:tc>
          <w:tcPr>
            <w:tcW w:w="4839" w:type="dxa"/>
            <w:hideMark/>
          </w:tcPr>
          <w:p w14:paraId="1F50E6DF" w14:textId="77777777" w:rsidR="007964B6" w:rsidRPr="0093726E" w:rsidRDefault="007964B6" w:rsidP="0037324D">
            <w:pPr>
              <w:tabs>
                <w:tab w:val="left" w:pos="5954"/>
              </w:tabs>
              <w:jc w:val="both"/>
              <w:rPr>
                <w:b/>
              </w:rPr>
            </w:pPr>
            <w:r w:rsidRPr="0093726E">
              <w:rPr>
                <w:b/>
              </w:rPr>
              <w:t>ОТ ЗАКАЗЧИКА:</w:t>
            </w:r>
          </w:p>
        </w:tc>
      </w:tr>
      <w:tr w:rsidR="007964B6" w:rsidRPr="0093726E" w14:paraId="49DDD5E5" w14:textId="77777777" w:rsidTr="0037324D">
        <w:tc>
          <w:tcPr>
            <w:tcW w:w="4956" w:type="dxa"/>
          </w:tcPr>
          <w:p w14:paraId="3EF02A46" w14:textId="77777777" w:rsidR="007964B6" w:rsidRPr="0093726E" w:rsidRDefault="007964B6" w:rsidP="0037324D">
            <w:pPr>
              <w:tabs>
                <w:tab w:val="left" w:pos="6270"/>
              </w:tabs>
              <w:ind w:left="-90" w:right="-2"/>
              <w:jc w:val="both"/>
              <w:rPr>
                <w:lang w:eastAsia="ar-SA"/>
              </w:rPr>
            </w:pPr>
          </w:p>
          <w:p w14:paraId="1E92A09D" w14:textId="77777777" w:rsidR="007964B6" w:rsidRPr="0093726E" w:rsidRDefault="007964B6" w:rsidP="0037324D">
            <w:pPr>
              <w:tabs>
                <w:tab w:val="left" w:pos="6270"/>
              </w:tabs>
              <w:ind w:left="-90" w:right="-2"/>
              <w:jc w:val="both"/>
            </w:pPr>
            <w:r w:rsidRPr="0093726E">
              <w:rPr>
                <w:lang w:eastAsia="ar-SA"/>
              </w:rPr>
              <w:t>________________ / __________ /</w:t>
            </w:r>
          </w:p>
        </w:tc>
        <w:tc>
          <w:tcPr>
            <w:tcW w:w="4839" w:type="dxa"/>
          </w:tcPr>
          <w:p w14:paraId="7A287110" w14:textId="77777777" w:rsidR="007964B6" w:rsidRPr="0093726E" w:rsidRDefault="007964B6" w:rsidP="0037324D">
            <w:pPr>
              <w:tabs>
                <w:tab w:val="left" w:pos="6270"/>
              </w:tabs>
              <w:ind w:right="-2"/>
              <w:jc w:val="both"/>
              <w:rPr>
                <w:b/>
              </w:rPr>
            </w:pPr>
          </w:p>
          <w:p w14:paraId="7C865E55" w14:textId="77777777" w:rsidR="007964B6" w:rsidRPr="0093726E" w:rsidRDefault="007964B6" w:rsidP="0037324D">
            <w:pPr>
              <w:tabs>
                <w:tab w:val="left" w:pos="6270"/>
              </w:tabs>
              <w:ind w:right="-2"/>
              <w:jc w:val="both"/>
              <w:rPr>
                <w:lang w:eastAsia="ar-SA"/>
              </w:rPr>
            </w:pPr>
            <w:r w:rsidRPr="0093726E">
              <w:rPr>
                <w:lang w:eastAsia="ar-SA"/>
              </w:rPr>
              <w:t>______________ / _____________ /</w:t>
            </w:r>
          </w:p>
        </w:tc>
      </w:tr>
      <w:tr w:rsidR="007964B6" w:rsidRPr="0093726E" w14:paraId="71095936" w14:textId="77777777" w:rsidTr="0037324D">
        <w:tc>
          <w:tcPr>
            <w:tcW w:w="4956" w:type="dxa"/>
          </w:tcPr>
          <w:p w14:paraId="5E638523" w14:textId="77777777" w:rsidR="007964B6" w:rsidRPr="0093726E" w:rsidRDefault="007964B6" w:rsidP="0037324D">
            <w:pPr>
              <w:tabs>
                <w:tab w:val="left" w:pos="5954"/>
              </w:tabs>
              <w:ind w:left="169"/>
              <w:jc w:val="both"/>
            </w:pPr>
            <w:r w:rsidRPr="0093726E">
              <w:rPr>
                <w:rFonts w:eastAsia="Calibri"/>
                <w:i/>
                <w:sz w:val="18"/>
                <w:szCs w:val="18"/>
                <w:lang w:bidi="ru-RU"/>
              </w:rPr>
              <w:t>(подписано ЭЦП)</w:t>
            </w:r>
          </w:p>
        </w:tc>
        <w:tc>
          <w:tcPr>
            <w:tcW w:w="4839" w:type="dxa"/>
          </w:tcPr>
          <w:p w14:paraId="2AF76C7A" w14:textId="77777777" w:rsidR="007964B6" w:rsidRPr="0093726E" w:rsidRDefault="007964B6" w:rsidP="0037324D">
            <w:pPr>
              <w:tabs>
                <w:tab w:val="left" w:pos="5954"/>
              </w:tabs>
              <w:ind w:left="313"/>
              <w:jc w:val="both"/>
              <w:rPr>
                <w:b/>
              </w:rPr>
            </w:pPr>
            <w:r w:rsidRPr="0093726E">
              <w:rPr>
                <w:rFonts w:eastAsia="Calibri"/>
                <w:i/>
                <w:sz w:val="18"/>
                <w:szCs w:val="18"/>
                <w:lang w:bidi="ru-RU"/>
              </w:rPr>
              <w:t>(подписано ЭЦП)</w:t>
            </w:r>
          </w:p>
        </w:tc>
      </w:tr>
    </w:tbl>
    <w:p w14:paraId="0EB0651B" w14:textId="77777777" w:rsidR="007964B6" w:rsidRPr="0093726E" w:rsidRDefault="007964B6" w:rsidP="007964B6">
      <w:pPr>
        <w:ind w:firstLine="709"/>
        <w:jc w:val="right"/>
        <w:sectPr w:rsidR="007964B6" w:rsidRPr="0093726E" w:rsidSect="00096469">
          <w:headerReference w:type="default" r:id="rId10"/>
          <w:footerReference w:type="even" r:id="rId11"/>
          <w:footerReference w:type="default" r:id="rId12"/>
          <w:pgSz w:w="11906" w:h="16838"/>
          <w:pgMar w:top="1134" w:right="849" w:bottom="851" w:left="1134" w:header="567" w:footer="0" w:gutter="0"/>
          <w:cols w:space="708"/>
          <w:titlePg/>
          <w:docGrid w:linePitch="360"/>
        </w:sectPr>
      </w:pPr>
    </w:p>
    <w:p w14:paraId="20237349" w14:textId="77777777" w:rsidR="007964B6" w:rsidRPr="0093726E" w:rsidRDefault="007964B6" w:rsidP="007964B6">
      <w:pPr>
        <w:jc w:val="right"/>
        <w:rPr>
          <w:b/>
        </w:rPr>
      </w:pPr>
      <w:r w:rsidRPr="0093726E">
        <w:rPr>
          <w:b/>
        </w:rPr>
        <w:lastRenderedPageBreak/>
        <w:t>ПРИЛОЖЕНИЕ № 1</w:t>
      </w:r>
    </w:p>
    <w:p w14:paraId="0B0A6D06" w14:textId="77777777" w:rsidR="007964B6" w:rsidRPr="0093726E" w:rsidRDefault="007964B6" w:rsidP="007964B6">
      <w:pPr>
        <w:ind w:firstLine="709"/>
        <w:jc w:val="right"/>
        <w:rPr>
          <w:lang w:val="en-US"/>
        </w:rPr>
      </w:pPr>
      <w:r w:rsidRPr="0093726E">
        <w:t xml:space="preserve">к Договору № </w:t>
      </w:r>
      <w:r w:rsidRPr="0093726E">
        <w:rPr>
          <w:lang w:val="en-US"/>
        </w:rPr>
        <w:t>____________</w:t>
      </w:r>
    </w:p>
    <w:p w14:paraId="2A0526D2" w14:textId="77777777" w:rsidR="007964B6" w:rsidRPr="0093726E" w:rsidRDefault="007964B6" w:rsidP="007964B6">
      <w:pPr>
        <w:ind w:firstLine="709"/>
        <w:jc w:val="right"/>
      </w:pPr>
      <w:r w:rsidRPr="0093726E">
        <w:t>от ____  ___________ 20</w:t>
      </w:r>
      <w:r w:rsidRPr="0093726E">
        <w:rPr>
          <w:lang w:val="en-US"/>
        </w:rPr>
        <w:t>2</w:t>
      </w:r>
      <w:r>
        <w:t>6</w:t>
      </w:r>
      <w:r w:rsidRPr="0093726E">
        <w:t xml:space="preserve"> г.</w:t>
      </w:r>
    </w:p>
    <w:p w14:paraId="22AEFD24" w14:textId="77777777" w:rsidR="007964B6" w:rsidRPr="0093726E" w:rsidRDefault="007964B6" w:rsidP="007964B6">
      <w:pPr>
        <w:ind w:firstLine="567"/>
        <w:jc w:val="both"/>
        <w:rPr>
          <w:b/>
        </w:rPr>
      </w:pPr>
    </w:p>
    <w:p w14:paraId="2E32000F" w14:textId="77777777" w:rsidR="007964B6" w:rsidRPr="0093726E" w:rsidRDefault="007964B6" w:rsidP="007964B6">
      <w:pPr>
        <w:ind w:firstLine="709"/>
        <w:jc w:val="right"/>
      </w:pPr>
    </w:p>
    <w:p w14:paraId="4F38F8D8" w14:textId="77777777" w:rsidR="007964B6" w:rsidRDefault="007964B6" w:rsidP="007964B6">
      <w:pPr>
        <w:jc w:val="center"/>
        <w:rPr>
          <w:b/>
        </w:rPr>
      </w:pPr>
      <w:r w:rsidRPr="0093726E">
        <w:rPr>
          <w:b/>
        </w:rPr>
        <w:t>ТЕХНИЧЕСКОЕ ЗАДАНИЕ</w:t>
      </w:r>
    </w:p>
    <w:p w14:paraId="57AF558D" w14:textId="77777777" w:rsidR="007964B6" w:rsidRPr="00740AB7" w:rsidRDefault="007964B6" w:rsidP="007964B6">
      <w:pPr>
        <w:jc w:val="center"/>
        <w:rPr>
          <w:sz w:val="22"/>
          <w:szCs w:val="22"/>
        </w:rPr>
      </w:pPr>
      <w:r w:rsidRPr="00740AB7">
        <w:rPr>
          <w:sz w:val="22"/>
          <w:szCs w:val="22"/>
        </w:rPr>
        <w:t>на оказание аудиторских услуг бухгалтерской (финансовой) отчетности АО «КАВКАЗ.РФ» по российским стандартам бухгалтерского учета (РСБУ) и консолидированной финансовой отчетности по международным стандартам бухгалтерского учета (МСФО) за 2026 год.</w:t>
      </w:r>
    </w:p>
    <w:p w14:paraId="39F6E240" w14:textId="77777777" w:rsidR="007964B6" w:rsidRPr="00740AB7" w:rsidRDefault="007964B6" w:rsidP="007964B6">
      <w:pPr>
        <w:jc w:val="both"/>
        <w:rPr>
          <w:sz w:val="22"/>
          <w:szCs w:val="22"/>
        </w:rPr>
      </w:pPr>
    </w:p>
    <w:p w14:paraId="4F527369" w14:textId="77777777" w:rsidR="007964B6" w:rsidRPr="00740AB7" w:rsidRDefault="007964B6" w:rsidP="007964B6">
      <w:pPr>
        <w:jc w:val="both"/>
        <w:rPr>
          <w:b/>
          <w:sz w:val="22"/>
          <w:szCs w:val="22"/>
        </w:rPr>
      </w:pPr>
      <w:r w:rsidRPr="00740AB7">
        <w:rPr>
          <w:b/>
          <w:sz w:val="22"/>
          <w:szCs w:val="22"/>
        </w:rPr>
        <w:t>1. Наименование оказываемых услуг:</w:t>
      </w:r>
    </w:p>
    <w:p w14:paraId="29226BE5" w14:textId="77777777" w:rsidR="007964B6" w:rsidRPr="00740AB7" w:rsidRDefault="007964B6" w:rsidP="007964B6">
      <w:pPr>
        <w:jc w:val="both"/>
        <w:rPr>
          <w:sz w:val="22"/>
          <w:szCs w:val="22"/>
        </w:rPr>
      </w:pPr>
      <w:r w:rsidRPr="00740AB7">
        <w:rPr>
          <w:sz w:val="22"/>
          <w:szCs w:val="22"/>
        </w:rPr>
        <w:t>Проведение аудита бухгалтерской (финансовой) отчетности по РСБУ и МСФО для нужд АО «КАВКАЗ.РФ» за 2026 год.</w:t>
      </w:r>
    </w:p>
    <w:p w14:paraId="2892077C" w14:textId="77777777" w:rsidR="007964B6" w:rsidRPr="00740AB7" w:rsidRDefault="007964B6" w:rsidP="007964B6">
      <w:pPr>
        <w:jc w:val="both"/>
        <w:rPr>
          <w:b/>
          <w:sz w:val="22"/>
          <w:szCs w:val="22"/>
        </w:rPr>
      </w:pPr>
      <w:r w:rsidRPr="00740AB7">
        <w:rPr>
          <w:b/>
          <w:sz w:val="22"/>
          <w:szCs w:val="22"/>
        </w:rPr>
        <w:t>2. Объем оказываемых услуг – 2026 год.</w:t>
      </w:r>
    </w:p>
    <w:p w14:paraId="0535EAFB" w14:textId="77777777" w:rsidR="007964B6" w:rsidRPr="00740AB7" w:rsidRDefault="007964B6" w:rsidP="007964B6">
      <w:pPr>
        <w:jc w:val="both"/>
        <w:rPr>
          <w:sz w:val="22"/>
          <w:szCs w:val="22"/>
        </w:rPr>
      </w:pPr>
      <w:r w:rsidRPr="00740AB7">
        <w:rPr>
          <w:b/>
          <w:sz w:val="22"/>
          <w:szCs w:val="22"/>
        </w:rPr>
        <w:t>3. Место оказания услуг:</w:t>
      </w:r>
      <w:r w:rsidRPr="00740AB7">
        <w:rPr>
          <w:sz w:val="22"/>
          <w:szCs w:val="22"/>
        </w:rPr>
        <w:t xml:space="preserve"> г. Москва, ул. Тестовская 10, </w:t>
      </w:r>
      <w:r w:rsidRPr="00D609E2">
        <w:rPr>
          <w:sz w:val="22"/>
          <w:szCs w:val="22"/>
        </w:rPr>
        <w:t>а</w:t>
      </w:r>
      <w:r w:rsidRPr="00740AB7">
        <w:rPr>
          <w:sz w:val="22"/>
          <w:szCs w:val="22"/>
        </w:rPr>
        <w:t>кционерное общество «КАВКАЗ.РФ»</w:t>
      </w:r>
    </w:p>
    <w:p w14:paraId="008444E0" w14:textId="77777777" w:rsidR="007964B6" w:rsidRPr="00740AB7" w:rsidRDefault="007964B6" w:rsidP="007964B6">
      <w:pPr>
        <w:spacing w:after="60" w:line="240" w:lineRule="atLeast"/>
        <w:jc w:val="both"/>
        <w:rPr>
          <w:rFonts w:eastAsia="NeoSans"/>
          <w:sz w:val="22"/>
          <w:szCs w:val="22"/>
        </w:rPr>
      </w:pPr>
      <w:r w:rsidRPr="00740AB7">
        <w:rPr>
          <w:b/>
          <w:sz w:val="22"/>
          <w:szCs w:val="22"/>
        </w:rPr>
        <w:t>4. Срок (период) оказания услуг:</w:t>
      </w:r>
      <w:r w:rsidRPr="00740AB7">
        <w:rPr>
          <w:rFonts w:eastAsia="NeoSans"/>
          <w:sz w:val="22"/>
          <w:szCs w:val="22"/>
        </w:rPr>
        <w:t xml:space="preserve"> </w:t>
      </w:r>
    </w:p>
    <w:p w14:paraId="6D5306DC" w14:textId="77777777" w:rsidR="007964B6" w:rsidRPr="00740AB7" w:rsidRDefault="007964B6" w:rsidP="007964B6">
      <w:pPr>
        <w:spacing w:after="60" w:line="240" w:lineRule="atLeast"/>
        <w:jc w:val="both"/>
        <w:rPr>
          <w:rFonts w:eastAsia="NeoSans"/>
          <w:sz w:val="22"/>
          <w:szCs w:val="22"/>
        </w:rPr>
      </w:pPr>
      <w:r w:rsidRPr="00740AB7">
        <w:rPr>
          <w:rFonts w:eastAsia="NeoSans"/>
          <w:sz w:val="22"/>
          <w:szCs w:val="22"/>
        </w:rPr>
        <w:t>4.1. Услуги по аудиту бухгалтерской (финансовой) отчетности, подготовленной в соответствии с требованиями законодательства Российской Федерации по бухгалтерскому учету (РСБУ), проводится за период с 1 января по 31 декабря 2026 года включительно.</w:t>
      </w:r>
    </w:p>
    <w:p w14:paraId="253B1CB0" w14:textId="77777777" w:rsidR="007964B6" w:rsidRPr="00740AB7" w:rsidRDefault="007964B6" w:rsidP="007964B6">
      <w:pPr>
        <w:jc w:val="both"/>
        <w:rPr>
          <w:sz w:val="22"/>
          <w:szCs w:val="22"/>
        </w:rPr>
      </w:pPr>
      <w:r w:rsidRPr="00740AB7">
        <w:rPr>
          <w:sz w:val="22"/>
          <w:szCs w:val="22"/>
        </w:rPr>
        <w:t>Аудит проводится в 2 этапа.</w:t>
      </w:r>
    </w:p>
    <w:p w14:paraId="67C84734" w14:textId="77777777" w:rsidR="007964B6" w:rsidRPr="00740AB7" w:rsidRDefault="007964B6" w:rsidP="007964B6">
      <w:pPr>
        <w:jc w:val="both"/>
        <w:rPr>
          <w:sz w:val="22"/>
          <w:szCs w:val="22"/>
        </w:rPr>
      </w:pPr>
      <w:r w:rsidRPr="00740AB7">
        <w:rPr>
          <w:b/>
          <w:i/>
          <w:sz w:val="22"/>
          <w:szCs w:val="22"/>
          <w:lang w:val="en-US"/>
        </w:rPr>
        <w:t>I</w:t>
      </w:r>
      <w:r w:rsidRPr="00740AB7">
        <w:rPr>
          <w:b/>
          <w:i/>
          <w:sz w:val="22"/>
          <w:szCs w:val="22"/>
        </w:rPr>
        <w:t xml:space="preserve"> этап</w:t>
      </w:r>
      <w:r w:rsidRPr="00740AB7">
        <w:rPr>
          <w:sz w:val="22"/>
          <w:szCs w:val="22"/>
        </w:rPr>
        <w:t xml:space="preserve"> – аудит за 9 месяцев 2026 года проводится в ноябре-декабре 2026 года. </w:t>
      </w:r>
    </w:p>
    <w:p w14:paraId="096089BC" w14:textId="77777777" w:rsidR="007964B6" w:rsidRPr="00740AB7" w:rsidRDefault="007964B6" w:rsidP="007964B6">
      <w:pPr>
        <w:tabs>
          <w:tab w:val="left" w:pos="342"/>
          <w:tab w:val="left" w:pos="1418"/>
        </w:tabs>
        <w:spacing w:after="60"/>
        <w:jc w:val="both"/>
        <w:rPr>
          <w:sz w:val="22"/>
          <w:szCs w:val="22"/>
        </w:rPr>
      </w:pPr>
      <w:r w:rsidRPr="00740AB7">
        <w:rPr>
          <w:b/>
          <w:i/>
          <w:sz w:val="22"/>
          <w:szCs w:val="22"/>
          <w:lang w:val="en-US"/>
        </w:rPr>
        <w:t>II</w:t>
      </w:r>
      <w:r w:rsidRPr="00740AB7">
        <w:rPr>
          <w:b/>
          <w:i/>
          <w:sz w:val="22"/>
          <w:szCs w:val="22"/>
        </w:rPr>
        <w:t xml:space="preserve"> этап</w:t>
      </w:r>
      <w:r w:rsidRPr="00740AB7">
        <w:rPr>
          <w:sz w:val="22"/>
          <w:szCs w:val="22"/>
        </w:rPr>
        <w:t xml:space="preserve"> – аудит за 4-й квартал 2026 года и по итогам 2026 года проводится в феврале-марте 2027 года. </w:t>
      </w:r>
      <w:r w:rsidRPr="00740AB7">
        <w:rPr>
          <w:rFonts w:eastAsia="NeoSans"/>
          <w:sz w:val="22"/>
          <w:szCs w:val="22"/>
        </w:rPr>
        <w:t xml:space="preserve">На основе проведенного аудита Аудитор готовит и предоставляет АО «КАВКАЗ.РФ» Аудиторское заключение, содержащее мнение Аудитора о достоверности отражения, во всех существенных отношениях, финансового положения Заказчика на 31 декабря 2026 года, результатов его финансово-хозяйственной деятельности и движения денежных средств за период с 01 января по 31 декабря 2026 года включительно в соответствии с требованиями законодательства Российской Федерации в части подготовки Бухгалтерской (финансовой) отчетности (далее – «Аудиторское заключение в отношении Бухгалтерской (финансовой) отчетности») и </w:t>
      </w:r>
      <w:r w:rsidRPr="00740AB7">
        <w:rPr>
          <w:sz w:val="22"/>
          <w:szCs w:val="22"/>
        </w:rPr>
        <w:t>Письменную информацию (Отчет) аудитора в срок не позднее 10 марта 2027 года.</w:t>
      </w:r>
    </w:p>
    <w:p w14:paraId="57909DBA" w14:textId="77777777" w:rsidR="007964B6" w:rsidRPr="00740AB7" w:rsidRDefault="007964B6" w:rsidP="007964B6">
      <w:pPr>
        <w:tabs>
          <w:tab w:val="left" w:pos="575"/>
          <w:tab w:val="left" w:pos="1418"/>
        </w:tabs>
        <w:ind w:left="8"/>
        <w:jc w:val="both"/>
        <w:rPr>
          <w:rFonts w:eastAsia="NeoSans"/>
          <w:sz w:val="22"/>
          <w:szCs w:val="22"/>
        </w:rPr>
      </w:pPr>
      <w:r w:rsidRPr="00740AB7">
        <w:rPr>
          <w:sz w:val="22"/>
          <w:szCs w:val="22"/>
        </w:rPr>
        <w:t xml:space="preserve">4.2. </w:t>
      </w:r>
      <w:r w:rsidRPr="00740AB7">
        <w:rPr>
          <w:rFonts w:eastAsia="NeoSans"/>
          <w:sz w:val="22"/>
          <w:szCs w:val="22"/>
        </w:rPr>
        <w:t xml:space="preserve">Услуги по аудиту консолидированной финансовой отчетности АО «КАВКАЗ.РФ» за год, заканчивающийся 31 декабря 2026 года, подготовленной в соответствии с Международными стандартами финансовой отчетности (далее – «Финансовая отчетность»). На основе проведенного аудита Финансовой отчетности Аудитор готовит аудиторское заключение, содержащее мнение Аудитора о достоверности отражения в Финансовой отчетности, во всех существенных аспектах, финансового положения Заказчика по состоянию на 31 декабря 2026 года, а также результатов его деятельности и движения денежных средств за отчетный год в соответствии с Международными стандартами финансовой отчетности (далее – «Аудиторское заключение в отношении Финансовой отчетности») не позднее 30 марта 2027 года. </w:t>
      </w:r>
    </w:p>
    <w:p w14:paraId="61FFDDC2" w14:textId="77777777" w:rsidR="007964B6" w:rsidRPr="00740AB7" w:rsidRDefault="007964B6" w:rsidP="007964B6">
      <w:pPr>
        <w:spacing w:after="60"/>
        <w:jc w:val="both"/>
        <w:rPr>
          <w:rFonts w:eastAsia="NeoSans"/>
          <w:sz w:val="22"/>
          <w:szCs w:val="22"/>
        </w:rPr>
      </w:pPr>
      <w:r w:rsidRPr="00740AB7">
        <w:rPr>
          <w:rFonts w:eastAsia="NeoSans"/>
          <w:sz w:val="22"/>
          <w:szCs w:val="22"/>
        </w:rPr>
        <w:t>4.3. Сроки оказания услуг по аудит консолидированной отчетности могут быть в одностороннем порядке изменены Заказчиком в случае не полного получения соответствующей информации по отчетности дочерних/зависимых обществ. В этом случае Заказчик направляет Аудитору информацию по новым срокам в письменной форме.</w:t>
      </w:r>
    </w:p>
    <w:p w14:paraId="2FEB389D" w14:textId="77777777" w:rsidR="007964B6" w:rsidRPr="00740AB7" w:rsidRDefault="007964B6" w:rsidP="007964B6">
      <w:pPr>
        <w:tabs>
          <w:tab w:val="left" w:pos="575"/>
          <w:tab w:val="left" w:pos="1418"/>
        </w:tabs>
        <w:ind w:left="8"/>
        <w:jc w:val="both"/>
        <w:rPr>
          <w:rFonts w:eastAsia="NeoSans"/>
          <w:sz w:val="22"/>
          <w:szCs w:val="22"/>
        </w:rPr>
      </w:pPr>
      <w:r w:rsidRPr="00740AB7">
        <w:rPr>
          <w:rFonts w:eastAsia="NeoSans"/>
          <w:sz w:val="22"/>
          <w:szCs w:val="22"/>
        </w:rPr>
        <w:t>Срок действия договора: до 30 апреля 2027 года.</w:t>
      </w:r>
    </w:p>
    <w:p w14:paraId="6DE7B068" w14:textId="77777777" w:rsidR="007964B6" w:rsidRPr="00740AB7" w:rsidRDefault="007964B6" w:rsidP="007964B6">
      <w:pPr>
        <w:jc w:val="both"/>
        <w:rPr>
          <w:b/>
          <w:sz w:val="22"/>
          <w:szCs w:val="22"/>
        </w:rPr>
      </w:pPr>
      <w:r w:rsidRPr="00740AB7">
        <w:rPr>
          <w:b/>
          <w:sz w:val="22"/>
          <w:szCs w:val="22"/>
        </w:rPr>
        <w:t xml:space="preserve">5. Цели аудита: </w:t>
      </w:r>
    </w:p>
    <w:p w14:paraId="6C6769A9" w14:textId="77777777" w:rsidR="007964B6" w:rsidRPr="00740AB7" w:rsidRDefault="007964B6" w:rsidP="007964B6">
      <w:pPr>
        <w:autoSpaceDE w:val="0"/>
        <w:autoSpaceDN w:val="0"/>
        <w:adjustRightInd w:val="0"/>
        <w:spacing w:after="60"/>
        <w:jc w:val="both"/>
        <w:rPr>
          <w:bCs/>
          <w:kern w:val="32"/>
          <w:sz w:val="22"/>
          <w:szCs w:val="22"/>
        </w:rPr>
      </w:pPr>
      <w:r w:rsidRPr="00740AB7">
        <w:rPr>
          <w:bCs/>
          <w:kern w:val="32"/>
          <w:sz w:val="22"/>
          <w:szCs w:val="22"/>
        </w:rPr>
        <w:t xml:space="preserve">Целью аудита является выражение мнения Аудитора о достоверности бухгалтерской (финансовой) отчетности АО «КАВКАЗ.РФ» за отчетный (проверяемый) год, предусмотренной Федеральным </w:t>
      </w:r>
      <w:hyperlink r:id="rId13" w:history="1">
        <w:r w:rsidRPr="00740AB7">
          <w:rPr>
            <w:bCs/>
            <w:kern w:val="32"/>
            <w:sz w:val="22"/>
            <w:szCs w:val="22"/>
          </w:rPr>
          <w:t>законом</w:t>
        </w:r>
      </w:hyperlink>
      <w:r w:rsidRPr="00740AB7">
        <w:rPr>
          <w:bCs/>
          <w:kern w:val="32"/>
          <w:sz w:val="22"/>
          <w:szCs w:val="22"/>
        </w:rPr>
        <w:t xml:space="preserve"> от 6 декабря 2011 года № 402-ФЗ «О бухгалтерском учете».</w:t>
      </w:r>
    </w:p>
    <w:p w14:paraId="564D572E" w14:textId="77777777" w:rsidR="007964B6" w:rsidRPr="00740AB7" w:rsidRDefault="007964B6" w:rsidP="007964B6">
      <w:pPr>
        <w:jc w:val="both"/>
        <w:rPr>
          <w:b/>
          <w:sz w:val="22"/>
          <w:szCs w:val="22"/>
        </w:rPr>
      </w:pPr>
      <w:r w:rsidRPr="00740AB7">
        <w:rPr>
          <w:b/>
          <w:sz w:val="22"/>
          <w:szCs w:val="22"/>
        </w:rPr>
        <w:t>6. Условия оказания услуг:</w:t>
      </w:r>
    </w:p>
    <w:p w14:paraId="70165101" w14:textId="77777777" w:rsidR="007964B6" w:rsidRPr="00740AB7" w:rsidRDefault="007964B6" w:rsidP="007964B6">
      <w:pPr>
        <w:spacing w:after="60"/>
        <w:jc w:val="both"/>
        <w:rPr>
          <w:rFonts w:eastAsia="NeoSans"/>
          <w:sz w:val="22"/>
          <w:szCs w:val="22"/>
        </w:rPr>
      </w:pPr>
      <w:r w:rsidRPr="00740AB7">
        <w:rPr>
          <w:rFonts w:eastAsia="NeoSans"/>
          <w:sz w:val="22"/>
          <w:szCs w:val="22"/>
        </w:rPr>
        <w:t>Оказание услуг осуществляется при условии предоставления Заказчиком Аудитору документов в следующие сроки:</w:t>
      </w:r>
    </w:p>
    <w:p w14:paraId="232E96A4" w14:textId="77777777" w:rsidR="007964B6" w:rsidRPr="00740AB7" w:rsidRDefault="007964B6" w:rsidP="007964B6">
      <w:pPr>
        <w:spacing w:after="60"/>
        <w:jc w:val="both"/>
        <w:rPr>
          <w:rFonts w:eastAsia="NeoSans"/>
          <w:sz w:val="22"/>
          <w:szCs w:val="22"/>
        </w:rPr>
      </w:pPr>
      <w:r w:rsidRPr="00740AB7">
        <w:rPr>
          <w:rFonts w:eastAsia="NeoSans"/>
          <w:sz w:val="22"/>
          <w:szCs w:val="22"/>
        </w:rPr>
        <w:t>–</w:t>
      </w:r>
      <w:r w:rsidRPr="00D609E2">
        <w:rPr>
          <w:rFonts w:eastAsia="NeoSans"/>
          <w:sz w:val="22"/>
          <w:szCs w:val="22"/>
        </w:rPr>
        <w:t> </w:t>
      </w:r>
      <w:r w:rsidRPr="00740AB7">
        <w:rPr>
          <w:rFonts w:eastAsia="NeoSans"/>
          <w:sz w:val="22"/>
          <w:szCs w:val="22"/>
        </w:rPr>
        <w:t xml:space="preserve">Пакет Отчетности за 9 месяцев 2026 года не позднее 20 ноября 2026 года, </w:t>
      </w:r>
    </w:p>
    <w:p w14:paraId="4D55CE0B" w14:textId="77777777" w:rsidR="007964B6" w:rsidRPr="00740AB7" w:rsidRDefault="007964B6" w:rsidP="007964B6">
      <w:pPr>
        <w:spacing w:after="60"/>
        <w:jc w:val="both"/>
        <w:rPr>
          <w:rFonts w:eastAsia="NeoSans"/>
          <w:sz w:val="22"/>
          <w:szCs w:val="22"/>
        </w:rPr>
      </w:pPr>
      <w:r w:rsidRPr="00740AB7">
        <w:rPr>
          <w:rFonts w:eastAsia="NeoSans"/>
          <w:sz w:val="22"/>
          <w:szCs w:val="22"/>
        </w:rPr>
        <w:t>–</w:t>
      </w:r>
      <w:r w:rsidRPr="00D609E2">
        <w:rPr>
          <w:rFonts w:eastAsia="NeoSans"/>
          <w:sz w:val="22"/>
          <w:szCs w:val="22"/>
        </w:rPr>
        <w:t> </w:t>
      </w:r>
      <w:r w:rsidRPr="00740AB7">
        <w:rPr>
          <w:rFonts w:eastAsia="NeoSans"/>
          <w:sz w:val="22"/>
          <w:szCs w:val="22"/>
        </w:rPr>
        <w:t>Пакет Отчетности за 12 месяцев 2026 года – не позднее 19 февраля 2027 года,</w:t>
      </w:r>
    </w:p>
    <w:p w14:paraId="6FCE6C3C" w14:textId="77777777" w:rsidR="007964B6" w:rsidRPr="00740AB7" w:rsidRDefault="007964B6" w:rsidP="007964B6">
      <w:pPr>
        <w:spacing w:after="60"/>
        <w:jc w:val="both"/>
        <w:rPr>
          <w:rFonts w:eastAsia="NeoSans"/>
          <w:sz w:val="22"/>
          <w:szCs w:val="22"/>
        </w:rPr>
      </w:pPr>
      <w:r w:rsidRPr="00740AB7">
        <w:rPr>
          <w:rFonts w:eastAsia="NeoSans"/>
          <w:sz w:val="22"/>
          <w:szCs w:val="22"/>
        </w:rPr>
        <w:t>–</w:t>
      </w:r>
      <w:r w:rsidRPr="00D609E2">
        <w:rPr>
          <w:rFonts w:eastAsia="NeoSans"/>
          <w:sz w:val="22"/>
          <w:szCs w:val="22"/>
        </w:rPr>
        <w:t> </w:t>
      </w:r>
      <w:r w:rsidRPr="00740AB7">
        <w:rPr>
          <w:rFonts w:eastAsia="NeoSans"/>
          <w:sz w:val="22"/>
          <w:szCs w:val="22"/>
        </w:rPr>
        <w:t>Финансовая отчетность – не позднее 10 марта 2027 года.</w:t>
      </w:r>
    </w:p>
    <w:p w14:paraId="5D1B3DBF" w14:textId="77777777" w:rsidR="007964B6" w:rsidRPr="00740AB7" w:rsidRDefault="007964B6" w:rsidP="007964B6">
      <w:pPr>
        <w:jc w:val="both"/>
        <w:rPr>
          <w:rFonts w:eastAsia="NeoSans"/>
          <w:sz w:val="22"/>
          <w:szCs w:val="22"/>
        </w:rPr>
      </w:pPr>
      <w:r w:rsidRPr="00740AB7">
        <w:rPr>
          <w:rFonts w:eastAsia="NeoSans"/>
          <w:sz w:val="22"/>
          <w:szCs w:val="22"/>
        </w:rPr>
        <w:t>Отчетность определенных Аудитором организаций, в которых аудируемое лицо имеет доли участия (акции, паи), должна быть предоставлена Аудитору не позднее, чем за 20 (двадцать) дней до даты предоставления Заказчику Аудиторского заключения в отношении соответствующей Отчетности.</w:t>
      </w:r>
    </w:p>
    <w:p w14:paraId="791C9D47" w14:textId="77777777" w:rsidR="007964B6" w:rsidRPr="00740AB7" w:rsidRDefault="007964B6" w:rsidP="007964B6">
      <w:pPr>
        <w:jc w:val="both"/>
        <w:rPr>
          <w:b/>
          <w:sz w:val="22"/>
          <w:szCs w:val="22"/>
        </w:rPr>
      </w:pPr>
      <w:r w:rsidRPr="00740AB7">
        <w:rPr>
          <w:b/>
          <w:sz w:val="22"/>
          <w:szCs w:val="22"/>
        </w:rPr>
        <w:lastRenderedPageBreak/>
        <w:t>7. Общие требования к оказанию услуг:</w:t>
      </w:r>
    </w:p>
    <w:p w14:paraId="59CAA547" w14:textId="77777777" w:rsidR="007964B6" w:rsidRPr="00740AB7" w:rsidRDefault="007964B6" w:rsidP="007964B6">
      <w:pPr>
        <w:jc w:val="both"/>
        <w:rPr>
          <w:sz w:val="22"/>
          <w:szCs w:val="22"/>
        </w:rPr>
      </w:pPr>
      <w:r w:rsidRPr="00740AB7">
        <w:rPr>
          <w:rFonts w:eastAsia="NeoSans"/>
          <w:sz w:val="22"/>
          <w:szCs w:val="22"/>
        </w:rPr>
        <w:t xml:space="preserve">Аудитор должен оказать Услуги по аудиту Бухгалтерской (финансовой) отчетности в соответствии с Федеральным законом от 30 декабря 2008 года № 307-ФЗ «Об аудиторской деятельности», </w:t>
      </w:r>
      <w:r w:rsidRPr="00740AB7">
        <w:rPr>
          <w:sz w:val="22"/>
          <w:szCs w:val="22"/>
        </w:rPr>
        <w:t xml:space="preserve">утвержденными Постановлением Правительства РФ от 23.09.2002 № 696 с изменениями и дополнениями, и внутрифирменными аудиторскими стандартами. </w:t>
      </w:r>
    </w:p>
    <w:p w14:paraId="4E3371A1" w14:textId="77777777" w:rsidR="007964B6" w:rsidRPr="00740AB7" w:rsidRDefault="007964B6" w:rsidP="007964B6">
      <w:pPr>
        <w:tabs>
          <w:tab w:val="left" w:pos="8"/>
        </w:tabs>
        <w:ind w:left="8"/>
        <w:jc w:val="both"/>
        <w:rPr>
          <w:rFonts w:eastAsia="NeoSans"/>
          <w:sz w:val="22"/>
          <w:szCs w:val="22"/>
        </w:rPr>
      </w:pPr>
      <w:r w:rsidRPr="00740AB7">
        <w:rPr>
          <w:rFonts w:eastAsia="NeoSans"/>
          <w:sz w:val="22"/>
          <w:szCs w:val="22"/>
        </w:rPr>
        <w:t>Аудитор должен оказать Услуги по аудиту финансовой отчетности в соответствии с МСА.</w:t>
      </w:r>
    </w:p>
    <w:p w14:paraId="269B095A" w14:textId="77777777" w:rsidR="007964B6" w:rsidRPr="00740AB7" w:rsidRDefault="007964B6" w:rsidP="007964B6">
      <w:pPr>
        <w:autoSpaceDE w:val="0"/>
        <w:autoSpaceDN w:val="0"/>
        <w:adjustRightInd w:val="0"/>
        <w:spacing w:after="60"/>
        <w:ind w:firstLine="567"/>
        <w:jc w:val="both"/>
        <w:rPr>
          <w:sz w:val="22"/>
          <w:szCs w:val="22"/>
        </w:rPr>
      </w:pPr>
      <w:r w:rsidRPr="00740AB7">
        <w:rPr>
          <w:sz w:val="22"/>
          <w:szCs w:val="22"/>
        </w:rPr>
        <w:t>При планировании, проведении аудита и коммуникациях с руководством АО</w:t>
      </w:r>
      <w:r w:rsidRPr="00D609E2">
        <w:rPr>
          <w:sz w:val="22"/>
          <w:szCs w:val="22"/>
        </w:rPr>
        <w:t> </w:t>
      </w:r>
      <w:r w:rsidRPr="00740AB7">
        <w:rPr>
          <w:sz w:val="22"/>
          <w:szCs w:val="22"/>
        </w:rPr>
        <w:t>«КАВКАЗ.РФ»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«КАВКАЗ.РФ».</w:t>
      </w:r>
    </w:p>
    <w:p w14:paraId="24C28FB3" w14:textId="77777777" w:rsidR="007964B6" w:rsidRPr="00740AB7" w:rsidRDefault="007964B6" w:rsidP="007964B6">
      <w:pPr>
        <w:tabs>
          <w:tab w:val="left" w:pos="8"/>
        </w:tabs>
        <w:ind w:left="8"/>
        <w:jc w:val="both"/>
        <w:rPr>
          <w:rFonts w:eastAsia="NeoSans"/>
          <w:b/>
          <w:sz w:val="22"/>
          <w:szCs w:val="22"/>
        </w:rPr>
      </w:pPr>
      <w:r w:rsidRPr="00740AB7">
        <w:rPr>
          <w:rFonts w:eastAsia="NeoSans"/>
          <w:b/>
          <w:sz w:val="22"/>
          <w:szCs w:val="22"/>
        </w:rPr>
        <w:t>8. Задачи аудита</w:t>
      </w:r>
    </w:p>
    <w:p w14:paraId="570F7CE0" w14:textId="77777777" w:rsidR="007964B6" w:rsidRPr="00740AB7" w:rsidRDefault="007964B6" w:rsidP="007964B6">
      <w:pPr>
        <w:spacing w:before="120" w:after="60"/>
        <w:jc w:val="both"/>
        <w:rPr>
          <w:sz w:val="22"/>
          <w:szCs w:val="22"/>
        </w:rPr>
      </w:pPr>
      <w:r w:rsidRPr="00740AB7">
        <w:rPr>
          <w:sz w:val="22"/>
          <w:szCs w:val="22"/>
        </w:rPr>
        <w:t>8.1. 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14:paraId="083675B8" w14:textId="77777777" w:rsidR="007964B6" w:rsidRPr="00740AB7" w:rsidRDefault="007964B6" w:rsidP="007964B6">
      <w:pPr>
        <w:spacing w:after="60"/>
        <w:ind w:firstLine="709"/>
        <w:jc w:val="right"/>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707"/>
        <w:gridCol w:w="2893"/>
        <w:gridCol w:w="6289"/>
      </w:tblGrid>
      <w:tr w:rsidR="007964B6" w:rsidRPr="00740AB7" w14:paraId="6491F038" w14:textId="77777777" w:rsidTr="0037324D">
        <w:trPr>
          <w:cantSplit/>
          <w:tblHeader/>
        </w:trPr>
        <w:tc>
          <w:tcPr>
            <w:tcW w:w="707" w:type="dxa"/>
          </w:tcPr>
          <w:p w14:paraId="2C4ECD3E" w14:textId="77777777" w:rsidR="007964B6" w:rsidRPr="00740AB7" w:rsidRDefault="007964B6" w:rsidP="0037324D">
            <w:pPr>
              <w:widowControl w:val="0"/>
              <w:jc w:val="center"/>
              <w:rPr>
                <w:b/>
                <w:sz w:val="20"/>
                <w:szCs w:val="20"/>
              </w:rPr>
            </w:pPr>
            <w:r w:rsidRPr="00740AB7">
              <w:rPr>
                <w:b/>
                <w:sz w:val="20"/>
                <w:szCs w:val="20"/>
              </w:rPr>
              <w:t>№ п/п</w:t>
            </w:r>
          </w:p>
        </w:tc>
        <w:tc>
          <w:tcPr>
            <w:tcW w:w="2893" w:type="dxa"/>
          </w:tcPr>
          <w:p w14:paraId="66247C3E" w14:textId="77777777" w:rsidR="007964B6" w:rsidRPr="00740AB7" w:rsidRDefault="007964B6" w:rsidP="0037324D">
            <w:pPr>
              <w:widowControl w:val="0"/>
              <w:jc w:val="center"/>
              <w:rPr>
                <w:b/>
                <w:sz w:val="20"/>
                <w:szCs w:val="20"/>
              </w:rPr>
            </w:pPr>
            <w:r w:rsidRPr="00740AB7">
              <w:rPr>
                <w:b/>
                <w:sz w:val="20"/>
                <w:szCs w:val="20"/>
              </w:rPr>
              <w:t>Наименование задач, объектов аудита</w:t>
            </w:r>
          </w:p>
        </w:tc>
        <w:tc>
          <w:tcPr>
            <w:tcW w:w="6289" w:type="dxa"/>
          </w:tcPr>
          <w:p w14:paraId="20BF439F" w14:textId="77777777" w:rsidR="007964B6" w:rsidRPr="00740AB7" w:rsidRDefault="007964B6" w:rsidP="0037324D">
            <w:pPr>
              <w:widowControl w:val="0"/>
              <w:jc w:val="center"/>
              <w:rPr>
                <w:b/>
                <w:sz w:val="20"/>
                <w:szCs w:val="20"/>
              </w:rPr>
            </w:pPr>
            <w:r w:rsidRPr="00740AB7">
              <w:rPr>
                <w:b/>
                <w:sz w:val="20"/>
                <w:szCs w:val="20"/>
              </w:rPr>
              <w:t>Виды выполняемых работ</w:t>
            </w:r>
          </w:p>
        </w:tc>
      </w:tr>
      <w:tr w:rsidR="007964B6" w:rsidRPr="00740AB7" w14:paraId="62786B74" w14:textId="77777777" w:rsidTr="0037324D">
        <w:trPr>
          <w:cantSplit/>
          <w:trHeight w:val="227"/>
        </w:trPr>
        <w:tc>
          <w:tcPr>
            <w:tcW w:w="707" w:type="dxa"/>
          </w:tcPr>
          <w:p w14:paraId="4DB97CCB" w14:textId="77777777" w:rsidR="007964B6" w:rsidRPr="00740AB7" w:rsidRDefault="007964B6" w:rsidP="0037324D">
            <w:pPr>
              <w:widowControl w:val="0"/>
              <w:jc w:val="both"/>
              <w:rPr>
                <w:sz w:val="20"/>
                <w:szCs w:val="20"/>
              </w:rPr>
            </w:pPr>
          </w:p>
        </w:tc>
        <w:tc>
          <w:tcPr>
            <w:tcW w:w="9182" w:type="dxa"/>
            <w:gridSpan w:val="2"/>
          </w:tcPr>
          <w:p w14:paraId="5FF55987" w14:textId="77777777" w:rsidR="007964B6" w:rsidRPr="00740AB7" w:rsidRDefault="007964B6" w:rsidP="0037324D">
            <w:pPr>
              <w:widowControl w:val="0"/>
              <w:jc w:val="both"/>
              <w:rPr>
                <w:rFonts w:eastAsia="MS Mincho"/>
                <w:b/>
                <w:sz w:val="20"/>
                <w:szCs w:val="20"/>
              </w:rPr>
            </w:pPr>
            <w:r w:rsidRPr="00740AB7">
              <w:rPr>
                <w:b/>
                <w:sz w:val="20"/>
                <w:szCs w:val="20"/>
                <w:lang w:val="en-US"/>
              </w:rPr>
              <w:t>I</w:t>
            </w:r>
            <w:r w:rsidRPr="00740AB7">
              <w:rPr>
                <w:b/>
                <w:sz w:val="20"/>
                <w:szCs w:val="20"/>
              </w:rPr>
              <w:t xml:space="preserve">. Аудит бухгалтерской (финансовой) отчетности </w:t>
            </w:r>
          </w:p>
        </w:tc>
      </w:tr>
      <w:tr w:rsidR="007964B6" w:rsidRPr="00740AB7" w14:paraId="5FAE58F5" w14:textId="77777777" w:rsidTr="0037324D">
        <w:trPr>
          <w:trHeight w:val="227"/>
        </w:trPr>
        <w:tc>
          <w:tcPr>
            <w:tcW w:w="707" w:type="dxa"/>
          </w:tcPr>
          <w:p w14:paraId="40BF320F" w14:textId="77777777" w:rsidR="007964B6" w:rsidRPr="00740AB7" w:rsidRDefault="007964B6" w:rsidP="0037324D">
            <w:pPr>
              <w:widowControl w:val="0"/>
              <w:jc w:val="both"/>
              <w:rPr>
                <w:b/>
                <w:sz w:val="20"/>
                <w:szCs w:val="20"/>
              </w:rPr>
            </w:pPr>
            <w:r w:rsidRPr="00740AB7">
              <w:rPr>
                <w:b/>
                <w:sz w:val="20"/>
                <w:szCs w:val="20"/>
              </w:rPr>
              <w:t>1.</w:t>
            </w:r>
          </w:p>
        </w:tc>
        <w:tc>
          <w:tcPr>
            <w:tcW w:w="2893" w:type="dxa"/>
          </w:tcPr>
          <w:p w14:paraId="01F03907" w14:textId="77777777" w:rsidR="007964B6" w:rsidRPr="00740AB7" w:rsidRDefault="007964B6" w:rsidP="0037324D">
            <w:pPr>
              <w:widowControl w:val="0"/>
              <w:jc w:val="both"/>
              <w:rPr>
                <w:sz w:val="20"/>
                <w:szCs w:val="20"/>
              </w:rPr>
            </w:pPr>
            <w:r w:rsidRPr="00740AB7">
              <w:rPr>
                <w:sz w:val="20"/>
                <w:szCs w:val="20"/>
              </w:rPr>
              <w:t>Проверка выполнения рекомендаций по аудиту за предшествующий отчетный период</w:t>
            </w:r>
          </w:p>
        </w:tc>
        <w:tc>
          <w:tcPr>
            <w:tcW w:w="6289" w:type="dxa"/>
          </w:tcPr>
          <w:p w14:paraId="77C87145" w14:textId="77777777" w:rsidR="007964B6" w:rsidRPr="00740AB7" w:rsidRDefault="007964B6" w:rsidP="0037324D">
            <w:pPr>
              <w:widowControl w:val="0"/>
              <w:jc w:val="both"/>
              <w:rPr>
                <w:sz w:val="20"/>
                <w:szCs w:val="20"/>
              </w:rPr>
            </w:pPr>
            <w:r w:rsidRPr="00740AB7">
              <w:rPr>
                <w:sz w:val="20"/>
                <w:szCs w:val="20"/>
              </w:rPr>
              <w:t>1.1. Проверка внесения исправительных записей на счета бухгалтерского учета по нарушениям, выявленным в процессе аудита отчетности за предшествующий период.</w:t>
            </w:r>
          </w:p>
        </w:tc>
      </w:tr>
      <w:tr w:rsidR="007964B6" w:rsidRPr="00740AB7" w14:paraId="66654C67" w14:textId="77777777" w:rsidTr="0037324D">
        <w:trPr>
          <w:trHeight w:val="227"/>
        </w:trPr>
        <w:tc>
          <w:tcPr>
            <w:tcW w:w="707" w:type="dxa"/>
          </w:tcPr>
          <w:p w14:paraId="3E978758" w14:textId="77777777" w:rsidR="007964B6" w:rsidRPr="00740AB7" w:rsidRDefault="007964B6" w:rsidP="0037324D">
            <w:pPr>
              <w:widowControl w:val="0"/>
              <w:jc w:val="both"/>
              <w:rPr>
                <w:b/>
                <w:sz w:val="20"/>
                <w:szCs w:val="20"/>
              </w:rPr>
            </w:pPr>
            <w:r w:rsidRPr="00740AB7">
              <w:rPr>
                <w:b/>
                <w:sz w:val="20"/>
                <w:szCs w:val="20"/>
              </w:rPr>
              <w:t>2.</w:t>
            </w:r>
          </w:p>
        </w:tc>
        <w:tc>
          <w:tcPr>
            <w:tcW w:w="2893" w:type="dxa"/>
          </w:tcPr>
          <w:p w14:paraId="56301ABA" w14:textId="77777777" w:rsidR="007964B6" w:rsidRPr="00740AB7" w:rsidRDefault="007964B6" w:rsidP="0037324D">
            <w:pPr>
              <w:widowControl w:val="0"/>
              <w:jc w:val="both"/>
              <w:rPr>
                <w:strike/>
                <w:sz w:val="20"/>
                <w:szCs w:val="20"/>
              </w:rPr>
            </w:pPr>
            <w:r w:rsidRPr="00740AB7">
              <w:rPr>
                <w:sz w:val="20"/>
                <w:szCs w:val="20"/>
              </w:rPr>
              <w:t>Аудит</w:t>
            </w:r>
            <w:r w:rsidRPr="00740AB7">
              <w:rPr>
                <w:rFonts w:eastAsia="MS Mincho"/>
                <w:sz w:val="20"/>
                <w:szCs w:val="20"/>
              </w:rPr>
              <w:t xml:space="preserve"> учредительных и организационных документов</w:t>
            </w:r>
          </w:p>
        </w:tc>
        <w:tc>
          <w:tcPr>
            <w:tcW w:w="6289" w:type="dxa"/>
          </w:tcPr>
          <w:p w14:paraId="0E7E30A8" w14:textId="77777777" w:rsidR="007964B6" w:rsidRPr="00740AB7" w:rsidRDefault="007964B6" w:rsidP="0037324D">
            <w:pPr>
              <w:widowControl w:val="0"/>
              <w:jc w:val="both"/>
              <w:rPr>
                <w:rFonts w:eastAsia="MS Mincho"/>
                <w:sz w:val="20"/>
                <w:szCs w:val="20"/>
              </w:rPr>
            </w:pPr>
            <w:r w:rsidRPr="00740AB7">
              <w:rPr>
                <w:rFonts w:eastAsia="MS Mincho"/>
                <w:sz w:val="20"/>
                <w:szCs w:val="20"/>
              </w:rPr>
              <w:t>2.1. Проверка соответствия устава предприятия законодательству Российской Федерации.</w:t>
            </w:r>
          </w:p>
          <w:p w14:paraId="1A1D63C4" w14:textId="77777777" w:rsidR="007964B6" w:rsidRPr="00740AB7" w:rsidRDefault="007964B6" w:rsidP="0037324D">
            <w:pPr>
              <w:widowControl w:val="0"/>
              <w:jc w:val="both"/>
              <w:rPr>
                <w:rFonts w:eastAsia="MS Mincho"/>
                <w:sz w:val="20"/>
                <w:szCs w:val="20"/>
              </w:rPr>
            </w:pPr>
            <w:r w:rsidRPr="00740AB7">
              <w:rPr>
                <w:rFonts w:eastAsia="MS Mincho"/>
                <w:sz w:val="20"/>
                <w:szCs w:val="20"/>
              </w:rPr>
              <w:t>2.2. Проверка соответствия фактических видов деятельности, видам деятельности, предусмотренным уставом предприятия.</w:t>
            </w:r>
          </w:p>
          <w:p w14:paraId="74891BA9" w14:textId="77777777" w:rsidR="007964B6" w:rsidRPr="00740AB7" w:rsidRDefault="007964B6" w:rsidP="0037324D">
            <w:pPr>
              <w:widowControl w:val="0"/>
              <w:jc w:val="both"/>
              <w:rPr>
                <w:rFonts w:eastAsia="MS Mincho"/>
                <w:sz w:val="20"/>
                <w:szCs w:val="20"/>
              </w:rPr>
            </w:pPr>
            <w:r w:rsidRPr="00740AB7">
              <w:rPr>
                <w:rFonts w:eastAsia="MS Mincho"/>
                <w:sz w:val="20"/>
                <w:szCs w:val="20"/>
              </w:rPr>
              <w:t xml:space="preserve">2.3. Проверка факта регистрации (перерегистрации) предприятия в органах государственной власти и управления (налоговые органы, Госкомстат, Пенсионный фонд и т.д.). </w:t>
            </w:r>
          </w:p>
          <w:p w14:paraId="4AF70AD8" w14:textId="77777777" w:rsidR="007964B6" w:rsidRPr="00740AB7" w:rsidRDefault="007964B6" w:rsidP="0037324D">
            <w:pPr>
              <w:widowControl w:val="0"/>
              <w:jc w:val="both"/>
              <w:rPr>
                <w:rFonts w:eastAsia="MS Mincho"/>
                <w:sz w:val="20"/>
                <w:szCs w:val="20"/>
              </w:rPr>
            </w:pPr>
            <w:r w:rsidRPr="00740AB7">
              <w:rPr>
                <w:rFonts w:eastAsia="MS Mincho"/>
                <w:sz w:val="20"/>
                <w:szCs w:val="20"/>
              </w:rPr>
              <w:t>2.4. Проверка соответствия организационно-правовой формы предприятия требованиям законодательства Российской Федерации.</w:t>
            </w:r>
          </w:p>
          <w:p w14:paraId="0267E267" w14:textId="77777777" w:rsidR="007964B6" w:rsidRPr="00740AB7" w:rsidRDefault="007964B6" w:rsidP="0037324D">
            <w:pPr>
              <w:widowControl w:val="0"/>
              <w:jc w:val="both"/>
              <w:rPr>
                <w:rFonts w:eastAsia="MS Mincho"/>
                <w:sz w:val="20"/>
                <w:szCs w:val="20"/>
              </w:rPr>
            </w:pPr>
            <w:r w:rsidRPr="00740AB7">
              <w:rPr>
                <w:rFonts w:eastAsia="MS Mincho"/>
                <w:sz w:val="20"/>
                <w:szCs w:val="20"/>
              </w:rPr>
              <w:t>2.5. Изучение организационной схемы управления предприятием.</w:t>
            </w:r>
          </w:p>
        </w:tc>
      </w:tr>
      <w:tr w:rsidR="007964B6" w:rsidRPr="00740AB7" w14:paraId="39DB2FF8" w14:textId="77777777" w:rsidTr="0037324D">
        <w:trPr>
          <w:trHeight w:val="227"/>
        </w:trPr>
        <w:tc>
          <w:tcPr>
            <w:tcW w:w="707" w:type="dxa"/>
          </w:tcPr>
          <w:p w14:paraId="5730F418" w14:textId="77777777" w:rsidR="007964B6" w:rsidRPr="00740AB7" w:rsidRDefault="007964B6" w:rsidP="0037324D">
            <w:pPr>
              <w:widowControl w:val="0"/>
              <w:jc w:val="both"/>
              <w:rPr>
                <w:b/>
                <w:sz w:val="20"/>
                <w:szCs w:val="20"/>
              </w:rPr>
            </w:pPr>
            <w:r w:rsidRPr="00740AB7">
              <w:rPr>
                <w:b/>
                <w:sz w:val="20"/>
                <w:szCs w:val="20"/>
              </w:rPr>
              <w:t>3.</w:t>
            </w:r>
          </w:p>
        </w:tc>
        <w:tc>
          <w:tcPr>
            <w:tcW w:w="2893" w:type="dxa"/>
          </w:tcPr>
          <w:p w14:paraId="0C11240C" w14:textId="77777777" w:rsidR="007964B6" w:rsidRPr="00740AB7" w:rsidRDefault="007964B6" w:rsidP="0037324D">
            <w:pPr>
              <w:widowControl w:val="0"/>
              <w:jc w:val="both"/>
              <w:rPr>
                <w:sz w:val="20"/>
                <w:szCs w:val="20"/>
              </w:rPr>
            </w:pPr>
            <w:r w:rsidRPr="00740AB7">
              <w:rPr>
                <w:sz w:val="20"/>
                <w:szCs w:val="20"/>
              </w:rPr>
              <w:t>Правовая экспертиза деятельности предприятия</w:t>
            </w:r>
          </w:p>
        </w:tc>
        <w:tc>
          <w:tcPr>
            <w:tcW w:w="6289" w:type="dxa"/>
          </w:tcPr>
          <w:p w14:paraId="08A0A659" w14:textId="77777777" w:rsidR="007964B6" w:rsidRPr="00740AB7" w:rsidRDefault="007964B6" w:rsidP="0037324D">
            <w:pPr>
              <w:widowControl w:val="0"/>
              <w:jc w:val="both"/>
              <w:rPr>
                <w:rFonts w:eastAsia="MS Mincho"/>
                <w:sz w:val="20"/>
                <w:szCs w:val="20"/>
              </w:rPr>
            </w:pPr>
            <w:r w:rsidRPr="00740AB7">
              <w:rPr>
                <w:rFonts w:eastAsia="MS Mincho"/>
                <w:sz w:val="20"/>
                <w:szCs w:val="20"/>
              </w:rPr>
              <w:t>3.1. Проверка наличия лицензий на лицензируемые виды деятельности.</w:t>
            </w:r>
          </w:p>
          <w:p w14:paraId="161A4A79" w14:textId="77777777" w:rsidR="007964B6" w:rsidRPr="00740AB7" w:rsidRDefault="007964B6" w:rsidP="0037324D">
            <w:pPr>
              <w:widowControl w:val="0"/>
              <w:jc w:val="both"/>
              <w:rPr>
                <w:rFonts w:eastAsia="MS Mincho"/>
                <w:sz w:val="20"/>
                <w:szCs w:val="20"/>
              </w:rPr>
            </w:pPr>
            <w:r w:rsidRPr="00740AB7">
              <w:rPr>
                <w:rFonts w:eastAsia="MS Mincho"/>
                <w:sz w:val="20"/>
                <w:szCs w:val="20"/>
              </w:rPr>
              <w:t>3.2. Проверка наличия трудовых договоров с руководителем и главным бухгалтером предприятия и соответствия содержания трудовых договоров законодательству Российской Федерации.</w:t>
            </w:r>
          </w:p>
          <w:p w14:paraId="09A7C8E5" w14:textId="77777777" w:rsidR="007964B6" w:rsidRPr="00740AB7" w:rsidRDefault="007964B6" w:rsidP="0037324D">
            <w:pPr>
              <w:widowControl w:val="0"/>
              <w:jc w:val="both"/>
              <w:rPr>
                <w:sz w:val="20"/>
                <w:szCs w:val="20"/>
              </w:rPr>
            </w:pPr>
            <w:r w:rsidRPr="00740AB7">
              <w:rPr>
                <w:rFonts w:eastAsia="MS Mincho"/>
                <w:sz w:val="20"/>
                <w:szCs w:val="20"/>
              </w:rPr>
              <w:t xml:space="preserve">3.3. </w:t>
            </w:r>
            <w:r w:rsidRPr="00740AB7">
              <w:rPr>
                <w:sz w:val="20"/>
                <w:szCs w:val="20"/>
              </w:rPr>
              <w:t>Анализ договоров (контрактов), являющихся основными в осуществлении обычных видов деятельности, в разрезе:</w:t>
            </w:r>
          </w:p>
          <w:p w14:paraId="04D2B0DE" w14:textId="77777777" w:rsidR="007964B6" w:rsidRPr="00740AB7" w:rsidRDefault="007964B6" w:rsidP="0037324D">
            <w:pPr>
              <w:widowControl w:val="0"/>
              <w:numPr>
                <w:ilvl w:val="0"/>
                <w:numId w:val="9"/>
              </w:numPr>
              <w:tabs>
                <w:tab w:val="num" w:pos="0"/>
                <w:tab w:val="left" w:pos="212"/>
              </w:tabs>
              <w:spacing w:after="60"/>
              <w:ind w:left="0" w:firstLine="0"/>
              <w:jc w:val="both"/>
              <w:rPr>
                <w:rFonts w:eastAsia="MS Mincho"/>
                <w:sz w:val="20"/>
                <w:szCs w:val="20"/>
              </w:rPr>
            </w:pPr>
            <w:r w:rsidRPr="00740AB7">
              <w:rPr>
                <w:rFonts w:eastAsia="MS Mincho"/>
                <w:sz w:val="20"/>
                <w:szCs w:val="20"/>
              </w:rPr>
              <w:t>договоров с основными контрагентами;</w:t>
            </w:r>
          </w:p>
          <w:p w14:paraId="21D7E68E" w14:textId="77777777" w:rsidR="007964B6" w:rsidRPr="00740AB7" w:rsidRDefault="007964B6" w:rsidP="0037324D">
            <w:pPr>
              <w:widowControl w:val="0"/>
              <w:numPr>
                <w:ilvl w:val="0"/>
                <w:numId w:val="9"/>
              </w:numPr>
              <w:tabs>
                <w:tab w:val="num" w:pos="0"/>
                <w:tab w:val="left" w:pos="212"/>
              </w:tabs>
              <w:spacing w:after="60"/>
              <w:ind w:left="0" w:firstLine="0"/>
              <w:jc w:val="both"/>
              <w:rPr>
                <w:rFonts w:eastAsia="MS Mincho"/>
                <w:sz w:val="20"/>
                <w:szCs w:val="20"/>
              </w:rPr>
            </w:pPr>
            <w:r w:rsidRPr="00740AB7">
              <w:rPr>
                <w:rFonts w:eastAsia="MS Mincho"/>
                <w:sz w:val="20"/>
                <w:szCs w:val="20"/>
              </w:rPr>
              <w:t>типовых договоров, заключенных предприятием для осуществления обычных видов деятельности;</w:t>
            </w:r>
          </w:p>
          <w:p w14:paraId="72B48803" w14:textId="77777777" w:rsidR="007964B6" w:rsidRPr="00740AB7" w:rsidRDefault="007964B6" w:rsidP="0037324D">
            <w:pPr>
              <w:widowControl w:val="0"/>
              <w:numPr>
                <w:ilvl w:val="0"/>
                <w:numId w:val="9"/>
              </w:numPr>
              <w:tabs>
                <w:tab w:val="num" w:pos="0"/>
                <w:tab w:val="left" w:pos="212"/>
              </w:tabs>
              <w:spacing w:after="60"/>
              <w:ind w:left="0" w:firstLine="0"/>
              <w:jc w:val="both"/>
              <w:rPr>
                <w:sz w:val="20"/>
                <w:szCs w:val="20"/>
              </w:rPr>
            </w:pPr>
            <w:r w:rsidRPr="00740AB7">
              <w:rPr>
                <w:rFonts w:eastAsia="MS Mincho"/>
                <w:sz w:val="20"/>
                <w:szCs w:val="20"/>
              </w:rPr>
              <w:t>договоров по внешнеэкономической деятельности предприятия;</w:t>
            </w:r>
          </w:p>
          <w:p w14:paraId="12D2BE4C" w14:textId="77777777" w:rsidR="007964B6" w:rsidRPr="00740AB7" w:rsidRDefault="007964B6" w:rsidP="0037324D">
            <w:pPr>
              <w:widowControl w:val="0"/>
              <w:numPr>
                <w:ilvl w:val="0"/>
                <w:numId w:val="9"/>
              </w:numPr>
              <w:tabs>
                <w:tab w:val="num" w:pos="0"/>
                <w:tab w:val="left" w:pos="212"/>
              </w:tabs>
              <w:spacing w:after="60"/>
              <w:ind w:left="0" w:firstLine="0"/>
              <w:jc w:val="both"/>
              <w:rPr>
                <w:sz w:val="20"/>
                <w:szCs w:val="20"/>
              </w:rPr>
            </w:pPr>
            <w:r w:rsidRPr="00740AB7">
              <w:rPr>
                <w:rFonts w:eastAsia="MS Mincho"/>
                <w:sz w:val="20"/>
                <w:szCs w:val="20"/>
              </w:rPr>
              <w:t>и.т.п.</w:t>
            </w:r>
          </w:p>
        </w:tc>
      </w:tr>
      <w:tr w:rsidR="007964B6" w:rsidRPr="00740AB7" w14:paraId="2B5192E9" w14:textId="77777777" w:rsidTr="0037324D">
        <w:trPr>
          <w:trHeight w:val="227"/>
        </w:trPr>
        <w:tc>
          <w:tcPr>
            <w:tcW w:w="707" w:type="dxa"/>
          </w:tcPr>
          <w:p w14:paraId="28CC0613" w14:textId="77777777" w:rsidR="007964B6" w:rsidRPr="00740AB7" w:rsidRDefault="007964B6" w:rsidP="0037324D">
            <w:pPr>
              <w:widowControl w:val="0"/>
              <w:jc w:val="both"/>
              <w:rPr>
                <w:b/>
                <w:sz w:val="20"/>
                <w:szCs w:val="20"/>
              </w:rPr>
            </w:pPr>
            <w:r w:rsidRPr="00740AB7">
              <w:rPr>
                <w:b/>
                <w:sz w:val="20"/>
                <w:szCs w:val="20"/>
              </w:rPr>
              <w:t>4.</w:t>
            </w:r>
          </w:p>
        </w:tc>
        <w:tc>
          <w:tcPr>
            <w:tcW w:w="2893" w:type="dxa"/>
          </w:tcPr>
          <w:p w14:paraId="3611DD98" w14:textId="77777777" w:rsidR="007964B6" w:rsidRPr="00740AB7" w:rsidRDefault="007964B6" w:rsidP="0037324D">
            <w:pPr>
              <w:widowControl w:val="0"/>
              <w:jc w:val="both"/>
              <w:rPr>
                <w:sz w:val="20"/>
                <w:szCs w:val="20"/>
              </w:rPr>
            </w:pPr>
            <w:r w:rsidRPr="00740AB7">
              <w:rPr>
                <w:sz w:val="20"/>
                <w:szCs w:val="20"/>
              </w:rPr>
              <w:t>Аудит учетной политики</w:t>
            </w:r>
          </w:p>
        </w:tc>
        <w:tc>
          <w:tcPr>
            <w:tcW w:w="6289" w:type="dxa"/>
          </w:tcPr>
          <w:p w14:paraId="666EF020" w14:textId="77777777" w:rsidR="007964B6" w:rsidRPr="00740AB7" w:rsidRDefault="007964B6" w:rsidP="0037324D">
            <w:pPr>
              <w:widowControl w:val="0"/>
              <w:tabs>
                <w:tab w:val="left" w:pos="222"/>
              </w:tabs>
              <w:jc w:val="both"/>
              <w:rPr>
                <w:rFonts w:eastAsia="MS Mincho"/>
                <w:sz w:val="20"/>
                <w:szCs w:val="20"/>
              </w:rPr>
            </w:pPr>
            <w:r w:rsidRPr="00740AB7">
              <w:rPr>
                <w:rFonts w:eastAsia="MS Mincho"/>
                <w:sz w:val="20"/>
                <w:szCs w:val="20"/>
              </w:rPr>
              <w:t>4.2. Провести экспертизу Учетной политики для целей бухгалтерского учета и налогообложения:</w:t>
            </w:r>
          </w:p>
          <w:p w14:paraId="48FEE8A5" w14:textId="77777777" w:rsidR="007964B6" w:rsidRPr="00740AB7" w:rsidRDefault="007964B6" w:rsidP="0037324D">
            <w:pPr>
              <w:widowControl w:val="0"/>
              <w:numPr>
                <w:ilvl w:val="0"/>
                <w:numId w:val="13"/>
              </w:numPr>
              <w:tabs>
                <w:tab w:val="clear" w:pos="1004"/>
                <w:tab w:val="num" w:pos="-22"/>
                <w:tab w:val="left" w:pos="222"/>
                <w:tab w:val="num" w:pos="502"/>
              </w:tabs>
              <w:spacing w:after="60"/>
              <w:ind w:left="0" w:firstLine="0"/>
              <w:jc w:val="both"/>
              <w:rPr>
                <w:rFonts w:eastAsia="MS Mincho"/>
                <w:sz w:val="20"/>
                <w:szCs w:val="20"/>
              </w:rPr>
            </w:pPr>
            <w:r w:rsidRPr="00740AB7">
              <w:rPr>
                <w:rFonts w:eastAsia="MS Mincho"/>
                <w:sz w:val="20"/>
                <w:szCs w:val="20"/>
              </w:rPr>
              <w:t>проверка соответствия формы и сроков принятия документов по учетной политике требованиям нормативных актов;</w:t>
            </w:r>
          </w:p>
          <w:p w14:paraId="762FE6CB" w14:textId="77777777" w:rsidR="007964B6" w:rsidRPr="00740AB7" w:rsidRDefault="007964B6" w:rsidP="0037324D">
            <w:pPr>
              <w:widowControl w:val="0"/>
              <w:numPr>
                <w:ilvl w:val="0"/>
                <w:numId w:val="13"/>
              </w:numPr>
              <w:tabs>
                <w:tab w:val="clear" w:pos="1004"/>
                <w:tab w:val="num" w:pos="-22"/>
                <w:tab w:val="left" w:pos="222"/>
                <w:tab w:val="num" w:pos="502"/>
              </w:tabs>
              <w:spacing w:after="60"/>
              <w:ind w:left="0" w:firstLine="0"/>
              <w:jc w:val="both"/>
              <w:rPr>
                <w:rFonts w:eastAsia="MS Mincho"/>
                <w:sz w:val="20"/>
                <w:szCs w:val="20"/>
              </w:rPr>
            </w:pPr>
            <w:r w:rsidRPr="00740AB7">
              <w:rPr>
                <w:rFonts w:eastAsia="MS Mincho"/>
                <w:sz w:val="20"/>
                <w:szCs w:val="20"/>
              </w:rPr>
              <w:t>проверка состава и содержания учетной политики на предмет соответствия требованиям нормативных актов;</w:t>
            </w:r>
          </w:p>
          <w:p w14:paraId="26B5E652" w14:textId="77777777" w:rsidR="007964B6" w:rsidRPr="00740AB7" w:rsidRDefault="007964B6" w:rsidP="0037324D">
            <w:pPr>
              <w:widowControl w:val="0"/>
              <w:numPr>
                <w:ilvl w:val="0"/>
                <w:numId w:val="13"/>
              </w:numPr>
              <w:tabs>
                <w:tab w:val="clear" w:pos="1004"/>
                <w:tab w:val="num" w:pos="-22"/>
                <w:tab w:val="left" w:pos="222"/>
                <w:tab w:val="num" w:pos="502"/>
              </w:tabs>
              <w:spacing w:after="60"/>
              <w:ind w:left="0" w:firstLine="0"/>
              <w:jc w:val="both"/>
              <w:rPr>
                <w:rFonts w:eastAsia="MS Mincho"/>
                <w:sz w:val="20"/>
                <w:szCs w:val="20"/>
              </w:rPr>
            </w:pPr>
            <w:r w:rsidRPr="00740AB7">
              <w:rPr>
                <w:rFonts w:eastAsia="MS Mincho"/>
                <w:sz w:val="20"/>
                <w:szCs w:val="20"/>
              </w:rPr>
              <w:t>оценка раскрытия в учетной политике избранных способов ведения бухгалтерского учета, существенно влияющих на принятие решений пользователями бухгалтерской отчетности</w:t>
            </w:r>
            <w:r>
              <w:rPr>
                <w:rFonts w:eastAsia="MS Mincho"/>
                <w:sz w:val="20"/>
                <w:szCs w:val="20"/>
              </w:rPr>
              <w:t>.</w:t>
            </w:r>
          </w:p>
        </w:tc>
      </w:tr>
      <w:tr w:rsidR="007964B6" w:rsidRPr="00740AB7" w14:paraId="2D0608B0" w14:textId="77777777" w:rsidTr="0037324D">
        <w:trPr>
          <w:cantSplit/>
          <w:trHeight w:val="227"/>
        </w:trPr>
        <w:tc>
          <w:tcPr>
            <w:tcW w:w="707" w:type="dxa"/>
          </w:tcPr>
          <w:p w14:paraId="737DB42E" w14:textId="77777777" w:rsidR="007964B6" w:rsidRPr="00740AB7" w:rsidRDefault="007964B6" w:rsidP="0037324D">
            <w:pPr>
              <w:widowControl w:val="0"/>
              <w:jc w:val="both"/>
              <w:rPr>
                <w:b/>
                <w:sz w:val="20"/>
                <w:szCs w:val="20"/>
              </w:rPr>
            </w:pPr>
            <w:r w:rsidRPr="00740AB7">
              <w:rPr>
                <w:b/>
                <w:sz w:val="20"/>
                <w:szCs w:val="20"/>
              </w:rPr>
              <w:t>5.</w:t>
            </w:r>
          </w:p>
        </w:tc>
        <w:tc>
          <w:tcPr>
            <w:tcW w:w="9182" w:type="dxa"/>
            <w:gridSpan w:val="2"/>
          </w:tcPr>
          <w:p w14:paraId="38764A1D" w14:textId="77777777" w:rsidR="007964B6" w:rsidRPr="00740AB7" w:rsidRDefault="007964B6" w:rsidP="0037324D">
            <w:pPr>
              <w:widowControl w:val="0"/>
              <w:jc w:val="both"/>
              <w:rPr>
                <w:b/>
                <w:sz w:val="20"/>
                <w:szCs w:val="20"/>
              </w:rPr>
            </w:pPr>
            <w:r w:rsidRPr="00740AB7">
              <w:rPr>
                <w:b/>
                <w:sz w:val="20"/>
                <w:szCs w:val="20"/>
              </w:rPr>
              <w:t>Проверить и подтвердить правильность отражения в учете внеоборотных активов</w:t>
            </w:r>
          </w:p>
        </w:tc>
      </w:tr>
      <w:tr w:rsidR="007964B6" w:rsidRPr="00740AB7" w14:paraId="675457CE" w14:textId="77777777" w:rsidTr="0037324D">
        <w:trPr>
          <w:trHeight w:val="227"/>
        </w:trPr>
        <w:tc>
          <w:tcPr>
            <w:tcW w:w="707" w:type="dxa"/>
          </w:tcPr>
          <w:p w14:paraId="5B880CB8" w14:textId="77777777" w:rsidR="007964B6" w:rsidRPr="00740AB7" w:rsidRDefault="007964B6" w:rsidP="0037324D">
            <w:pPr>
              <w:widowControl w:val="0"/>
              <w:jc w:val="both"/>
              <w:rPr>
                <w:sz w:val="20"/>
                <w:szCs w:val="20"/>
              </w:rPr>
            </w:pPr>
            <w:r w:rsidRPr="00740AB7">
              <w:rPr>
                <w:sz w:val="20"/>
                <w:szCs w:val="20"/>
              </w:rPr>
              <w:t>5.1.</w:t>
            </w:r>
          </w:p>
        </w:tc>
        <w:tc>
          <w:tcPr>
            <w:tcW w:w="2893" w:type="dxa"/>
          </w:tcPr>
          <w:p w14:paraId="0D5CE54F" w14:textId="77777777" w:rsidR="007964B6" w:rsidRPr="00740AB7" w:rsidRDefault="007964B6" w:rsidP="0037324D">
            <w:pPr>
              <w:widowControl w:val="0"/>
              <w:jc w:val="both"/>
              <w:rPr>
                <w:sz w:val="20"/>
                <w:szCs w:val="20"/>
              </w:rPr>
            </w:pPr>
            <w:r w:rsidRPr="00740AB7">
              <w:rPr>
                <w:sz w:val="20"/>
                <w:szCs w:val="20"/>
              </w:rPr>
              <w:t>Аудит основных средств</w:t>
            </w:r>
          </w:p>
        </w:tc>
        <w:tc>
          <w:tcPr>
            <w:tcW w:w="6289" w:type="dxa"/>
          </w:tcPr>
          <w:p w14:paraId="3FD5C1D8" w14:textId="77777777" w:rsidR="007964B6" w:rsidRPr="00740AB7" w:rsidRDefault="007964B6" w:rsidP="0037324D">
            <w:pPr>
              <w:widowControl w:val="0"/>
              <w:jc w:val="both"/>
              <w:rPr>
                <w:sz w:val="20"/>
                <w:szCs w:val="20"/>
              </w:rPr>
            </w:pPr>
            <w:r w:rsidRPr="00740AB7">
              <w:rPr>
                <w:sz w:val="20"/>
                <w:szCs w:val="20"/>
              </w:rPr>
              <w:t>5.1.1. Оценка сохранности и проверка наличия объектов основных средств:</w:t>
            </w:r>
          </w:p>
          <w:p w14:paraId="067A5383" w14:textId="77777777" w:rsidR="007964B6" w:rsidRPr="00740AB7" w:rsidRDefault="007964B6" w:rsidP="0037324D">
            <w:pPr>
              <w:widowControl w:val="0"/>
              <w:jc w:val="both"/>
              <w:rPr>
                <w:sz w:val="20"/>
                <w:szCs w:val="20"/>
              </w:rPr>
            </w:pPr>
            <w:r w:rsidRPr="00740AB7">
              <w:rPr>
                <w:sz w:val="20"/>
                <w:szCs w:val="20"/>
              </w:rPr>
              <w:lastRenderedPageBreak/>
              <w:t>5.1.2. Проверка правильности отнесения объектов основных средств к амортизируемому имуществу для целей бухгалтерского и налогового учета.</w:t>
            </w:r>
          </w:p>
          <w:p w14:paraId="1DE28C7A" w14:textId="77777777" w:rsidR="007964B6" w:rsidRPr="00740AB7" w:rsidRDefault="007964B6" w:rsidP="0037324D">
            <w:pPr>
              <w:widowControl w:val="0"/>
              <w:jc w:val="both"/>
              <w:rPr>
                <w:sz w:val="20"/>
                <w:szCs w:val="20"/>
              </w:rPr>
            </w:pPr>
            <w:r w:rsidRPr="00740AB7">
              <w:rPr>
                <w:sz w:val="20"/>
                <w:szCs w:val="20"/>
              </w:rPr>
              <w:t xml:space="preserve">5.1.3. Анализ и оценка системы бухгалтерского учета, оформления первичных документов по движению основных средств. </w:t>
            </w:r>
          </w:p>
          <w:p w14:paraId="1733ED87" w14:textId="77777777" w:rsidR="007964B6" w:rsidRPr="00740AB7" w:rsidRDefault="007964B6" w:rsidP="0037324D">
            <w:pPr>
              <w:widowControl w:val="0"/>
              <w:jc w:val="both"/>
              <w:rPr>
                <w:sz w:val="20"/>
                <w:szCs w:val="20"/>
              </w:rPr>
            </w:pPr>
            <w:r w:rsidRPr="00740AB7">
              <w:rPr>
                <w:sz w:val="20"/>
                <w:szCs w:val="20"/>
              </w:rPr>
              <w:t>5.1.4. Анализ правильности начисления амортизации по объектам основных средств для целей бухгалтерского и налогового учета.</w:t>
            </w:r>
          </w:p>
          <w:p w14:paraId="3E2C1947" w14:textId="77777777" w:rsidR="007964B6" w:rsidRPr="00740AB7" w:rsidRDefault="007964B6" w:rsidP="0037324D">
            <w:pPr>
              <w:widowControl w:val="0"/>
              <w:jc w:val="both"/>
              <w:rPr>
                <w:sz w:val="20"/>
                <w:szCs w:val="20"/>
              </w:rPr>
            </w:pPr>
            <w:r w:rsidRPr="00740AB7">
              <w:rPr>
                <w:sz w:val="20"/>
                <w:szCs w:val="20"/>
              </w:rPr>
              <w:t xml:space="preserve">5.1.5. Анализ и оценка правильности отражения на счетах бухгалтерского учета расходов, связанных с проведением всех видов ремонтов объектов основных средств. </w:t>
            </w:r>
          </w:p>
          <w:p w14:paraId="3CD28C57" w14:textId="77777777" w:rsidR="007964B6" w:rsidRPr="00740AB7" w:rsidRDefault="007964B6" w:rsidP="0037324D">
            <w:pPr>
              <w:autoSpaceDE w:val="0"/>
              <w:autoSpaceDN w:val="0"/>
              <w:adjustRightInd w:val="0"/>
              <w:spacing w:after="60"/>
              <w:jc w:val="both"/>
              <w:rPr>
                <w:sz w:val="20"/>
                <w:szCs w:val="20"/>
              </w:rPr>
            </w:pPr>
            <w:r w:rsidRPr="00740AB7">
              <w:rPr>
                <w:sz w:val="20"/>
                <w:szCs w:val="20"/>
              </w:rPr>
              <w:t xml:space="preserve">5.1.6. Анализ исчисления налога на имущество по объектам </w:t>
            </w:r>
          </w:p>
          <w:p w14:paraId="745EAD62" w14:textId="77777777" w:rsidR="007964B6" w:rsidRPr="00740AB7" w:rsidRDefault="007964B6" w:rsidP="0037324D">
            <w:pPr>
              <w:widowControl w:val="0"/>
              <w:jc w:val="both"/>
              <w:rPr>
                <w:sz w:val="20"/>
                <w:szCs w:val="20"/>
              </w:rPr>
            </w:pPr>
            <w:r w:rsidRPr="00740AB7">
              <w:rPr>
                <w:sz w:val="20"/>
                <w:szCs w:val="20"/>
              </w:rPr>
              <w:t>недвижимого имущества.</w:t>
            </w:r>
          </w:p>
          <w:p w14:paraId="6F2E8940" w14:textId="77777777" w:rsidR="007964B6" w:rsidRPr="00740AB7" w:rsidRDefault="007964B6" w:rsidP="0037324D">
            <w:pPr>
              <w:widowControl w:val="0"/>
              <w:jc w:val="both"/>
              <w:rPr>
                <w:sz w:val="20"/>
                <w:szCs w:val="20"/>
              </w:rPr>
            </w:pPr>
            <w:r w:rsidRPr="00740AB7">
              <w:rPr>
                <w:sz w:val="20"/>
                <w:szCs w:val="20"/>
              </w:rPr>
              <w:t>5.1.7. Аудит доходных вложений в материальные ценности.</w:t>
            </w:r>
          </w:p>
        </w:tc>
      </w:tr>
      <w:tr w:rsidR="007964B6" w:rsidRPr="00740AB7" w14:paraId="7E3E9CB9" w14:textId="77777777" w:rsidTr="0037324D">
        <w:trPr>
          <w:trHeight w:val="227"/>
        </w:trPr>
        <w:tc>
          <w:tcPr>
            <w:tcW w:w="707" w:type="dxa"/>
          </w:tcPr>
          <w:p w14:paraId="29B967E8" w14:textId="77777777" w:rsidR="007964B6" w:rsidRPr="00740AB7" w:rsidRDefault="007964B6" w:rsidP="0037324D">
            <w:pPr>
              <w:widowControl w:val="0"/>
              <w:jc w:val="both"/>
              <w:rPr>
                <w:sz w:val="20"/>
                <w:szCs w:val="20"/>
              </w:rPr>
            </w:pPr>
            <w:r w:rsidRPr="00740AB7">
              <w:rPr>
                <w:sz w:val="20"/>
                <w:szCs w:val="20"/>
              </w:rPr>
              <w:lastRenderedPageBreak/>
              <w:t>5.2.</w:t>
            </w:r>
          </w:p>
        </w:tc>
        <w:tc>
          <w:tcPr>
            <w:tcW w:w="2893" w:type="dxa"/>
          </w:tcPr>
          <w:p w14:paraId="48D4029A" w14:textId="77777777" w:rsidR="007964B6" w:rsidRPr="00740AB7" w:rsidRDefault="007964B6" w:rsidP="0037324D">
            <w:pPr>
              <w:widowControl w:val="0"/>
              <w:jc w:val="both"/>
              <w:rPr>
                <w:sz w:val="20"/>
                <w:szCs w:val="20"/>
              </w:rPr>
            </w:pPr>
            <w:r w:rsidRPr="00740AB7">
              <w:rPr>
                <w:sz w:val="20"/>
                <w:szCs w:val="20"/>
              </w:rPr>
              <w:t>Аудит нематериальных активов</w:t>
            </w:r>
          </w:p>
        </w:tc>
        <w:tc>
          <w:tcPr>
            <w:tcW w:w="6289" w:type="dxa"/>
          </w:tcPr>
          <w:p w14:paraId="0874A730" w14:textId="77777777" w:rsidR="007964B6" w:rsidRPr="00740AB7" w:rsidRDefault="007964B6" w:rsidP="0037324D">
            <w:pPr>
              <w:widowControl w:val="0"/>
              <w:jc w:val="both"/>
              <w:rPr>
                <w:sz w:val="20"/>
                <w:szCs w:val="20"/>
              </w:rPr>
            </w:pPr>
            <w:r w:rsidRPr="00740AB7">
              <w:rPr>
                <w:sz w:val="20"/>
                <w:szCs w:val="20"/>
              </w:rPr>
              <w:t>Виды работ, связанные с аудитом нематериальных активов, аналогичны видам работ, осуществляемым при аудите основных средств, за исключением п. 5.1.6, 5.1.7.</w:t>
            </w:r>
          </w:p>
        </w:tc>
      </w:tr>
      <w:tr w:rsidR="007964B6" w:rsidRPr="00740AB7" w14:paraId="4EEF47C0" w14:textId="77777777" w:rsidTr="0037324D">
        <w:trPr>
          <w:trHeight w:val="227"/>
        </w:trPr>
        <w:tc>
          <w:tcPr>
            <w:tcW w:w="707" w:type="dxa"/>
          </w:tcPr>
          <w:p w14:paraId="430F5F91" w14:textId="77777777" w:rsidR="007964B6" w:rsidRPr="00740AB7" w:rsidRDefault="007964B6" w:rsidP="0037324D">
            <w:pPr>
              <w:widowControl w:val="0"/>
              <w:jc w:val="both"/>
              <w:rPr>
                <w:sz w:val="20"/>
                <w:szCs w:val="20"/>
              </w:rPr>
            </w:pPr>
            <w:r w:rsidRPr="00740AB7">
              <w:rPr>
                <w:sz w:val="20"/>
                <w:szCs w:val="20"/>
              </w:rPr>
              <w:t>5.3.</w:t>
            </w:r>
          </w:p>
        </w:tc>
        <w:tc>
          <w:tcPr>
            <w:tcW w:w="2893" w:type="dxa"/>
          </w:tcPr>
          <w:p w14:paraId="3FD208FB" w14:textId="77777777" w:rsidR="007964B6" w:rsidRPr="00740AB7" w:rsidRDefault="007964B6" w:rsidP="0037324D">
            <w:pPr>
              <w:widowControl w:val="0"/>
              <w:jc w:val="both"/>
              <w:rPr>
                <w:sz w:val="20"/>
                <w:szCs w:val="20"/>
              </w:rPr>
            </w:pPr>
            <w:r w:rsidRPr="00740AB7">
              <w:rPr>
                <w:sz w:val="20"/>
                <w:szCs w:val="20"/>
              </w:rPr>
              <w:t>Аудит незавершенного строительства и капитальных вложений</w:t>
            </w:r>
          </w:p>
        </w:tc>
        <w:tc>
          <w:tcPr>
            <w:tcW w:w="6289" w:type="dxa"/>
          </w:tcPr>
          <w:p w14:paraId="77AF4DB6" w14:textId="77777777" w:rsidR="007964B6" w:rsidRPr="00740AB7" w:rsidRDefault="007964B6" w:rsidP="0037324D">
            <w:pPr>
              <w:widowControl w:val="0"/>
              <w:jc w:val="both"/>
              <w:rPr>
                <w:sz w:val="20"/>
                <w:szCs w:val="20"/>
              </w:rPr>
            </w:pPr>
            <w:r w:rsidRPr="00740AB7">
              <w:rPr>
                <w:sz w:val="20"/>
                <w:szCs w:val="20"/>
              </w:rPr>
              <w:t>5.3.1. Анализ организации бухгалтерского учета долгосрочных инвестиций (затрат на строительство, приобретение отдельных объектов основных средств не требующих монтажа): организация аналитического учета, системы документооборота в разрезе возведения объектов подрядным и хозяйственным способом.</w:t>
            </w:r>
          </w:p>
          <w:p w14:paraId="1B4538BA" w14:textId="77777777" w:rsidR="007964B6" w:rsidRPr="00740AB7" w:rsidRDefault="007964B6" w:rsidP="0037324D">
            <w:pPr>
              <w:widowControl w:val="0"/>
              <w:jc w:val="both"/>
              <w:rPr>
                <w:sz w:val="20"/>
                <w:szCs w:val="20"/>
              </w:rPr>
            </w:pPr>
            <w:r w:rsidRPr="00740AB7">
              <w:rPr>
                <w:sz w:val="20"/>
                <w:szCs w:val="20"/>
              </w:rPr>
              <w:t>5.3.2. Анализ порядка оформления первичных документов, на основе которых осуществляется учет расходов по незавершенному строительству и капитальным вложениям.</w:t>
            </w:r>
          </w:p>
          <w:p w14:paraId="499E09EB" w14:textId="77777777" w:rsidR="007964B6" w:rsidRPr="00740AB7" w:rsidRDefault="007964B6" w:rsidP="0037324D">
            <w:pPr>
              <w:widowControl w:val="0"/>
              <w:jc w:val="both"/>
              <w:rPr>
                <w:sz w:val="20"/>
                <w:szCs w:val="20"/>
              </w:rPr>
            </w:pPr>
            <w:r w:rsidRPr="00740AB7">
              <w:rPr>
                <w:sz w:val="20"/>
                <w:szCs w:val="20"/>
              </w:rPr>
              <w:t>5.3.3. Анализ учета НДС (начисление и принятие НДС в качестве вычетов) по хозяйственным операциям, связанным с долгосрочными инвестициями.</w:t>
            </w:r>
          </w:p>
        </w:tc>
      </w:tr>
      <w:tr w:rsidR="007964B6" w:rsidRPr="00740AB7" w14:paraId="3F61F505" w14:textId="77777777" w:rsidTr="0037324D">
        <w:trPr>
          <w:trHeight w:val="227"/>
        </w:trPr>
        <w:tc>
          <w:tcPr>
            <w:tcW w:w="707" w:type="dxa"/>
          </w:tcPr>
          <w:p w14:paraId="4CA06040" w14:textId="77777777" w:rsidR="007964B6" w:rsidRPr="00740AB7" w:rsidRDefault="007964B6" w:rsidP="0037324D">
            <w:pPr>
              <w:widowControl w:val="0"/>
              <w:jc w:val="both"/>
              <w:rPr>
                <w:sz w:val="20"/>
                <w:szCs w:val="20"/>
              </w:rPr>
            </w:pPr>
            <w:r w:rsidRPr="00740AB7">
              <w:rPr>
                <w:sz w:val="20"/>
                <w:szCs w:val="20"/>
              </w:rPr>
              <w:t>5.4.</w:t>
            </w:r>
          </w:p>
        </w:tc>
        <w:tc>
          <w:tcPr>
            <w:tcW w:w="2893" w:type="dxa"/>
          </w:tcPr>
          <w:p w14:paraId="3F994660" w14:textId="77777777" w:rsidR="007964B6" w:rsidRPr="00740AB7" w:rsidRDefault="007964B6" w:rsidP="0037324D">
            <w:pPr>
              <w:widowControl w:val="0"/>
              <w:jc w:val="both"/>
              <w:rPr>
                <w:sz w:val="20"/>
                <w:szCs w:val="20"/>
              </w:rPr>
            </w:pPr>
            <w:r w:rsidRPr="00740AB7">
              <w:rPr>
                <w:sz w:val="20"/>
                <w:szCs w:val="20"/>
              </w:rPr>
              <w:t>Аудит долгосрочных финансовых вложений</w:t>
            </w:r>
          </w:p>
        </w:tc>
        <w:tc>
          <w:tcPr>
            <w:tcW w:w="6289" w:type="dxa"/>
          </w:tcPr>
          <w:p w14:paraId="762DA385" w14:textId="77777777" w:rsidR="007964B6" w:rsidRPr="00740AB7" w:rsidRDefault="007964B6" w:rsidP="0037324D">
            <w:pPr>
              <w:widowControl w:val="0"/>
              <w:jc w:val="both"/>
              <w:rPr>
                <w:sz w:val="20"/>
                <w:szCs w:val="20"/>
              </w:rPr>
            </w:pPr>
            <w:r w:rsidRPr="00740AB7">
              <w:rPr>
                <w:sz w:val="20"/>
                <w:szCs w:val="20"/>
              </w:rPr>
              <w:t>5.4.1. Анализ и оценка организации аналитического учета в соответствии с требованиями действующего законодательства.</w:t>
            </w:r>
          </w:p>
          <w:p w14:paraId="4FE70C91" w14:textId="77777777" w:rsidR="007964B6" w:rsidRPr="00740AB7" w:rsidRDefault="007964B6" w:rsidP="0037324D">
            <w:pPr>
              <w:widowControl w:val="0"/>
              <w:jc w:val="both"/>
              <w:rPr>
                <w:sz w:val="20"/>
                <w:szCs w:val="20"/>
              </w:rPr>
            </w:pPr>
            <w:r w:rsidRPr="00740AB7">
              <w:rPr>
                <w:sz w:val="20"/>
                <w:szCs w:val="20"/>
              </w:rPr>
              <w:t>5.4.2. Проверка порядка отражения на счетах бухгалтерского учета движения, а также доходов и расходов по долгосрочным финансовым вложениям на предмет соответствия принципам, установленным законодательными актами по бухгалтерскому учету и налогообложению, а также принципам, установленным учетной политикой.</w:t>
            </w:r>
          </w:p>
          <w:p w14:paraId="6DD9FC33" w14:textId="77777777" w:rsidR="007964B6" w:rsidRPr="00740AB7" w:rsidRDefault="007964B6" w:rsidP="0037324D">
            <w:pPr>
              <w:widowControl w:val="0"/>
              <w:jc w:val="both"/>
              <w:rPr>
                <w:sz w:val="20"/>
                <w:szCs w:val="20"/>
              </w:rPr>
            </w:pPr>
            <w:r w:rsidRPr="00740AB7">
              <w:rPr>
                <w:sz w:val="20"/>
                <w:szCs w:val="20"/>
              </w:rPr>
              <w:t>5.4.3. Анализ системы документооборота, обеспечивающего документирование осуществленных хозяйственных операций по движению долгосрочных финансовых вложений, в том числе:</w:t>
            </w:r>
          </w:p>
          <w:p w14:paraId="5EAD3573" w14:textId="77777777" w:rsidR="007964B6" w:rsidRPr="00740AB7" w:rsidRDefault="007964B6" w:rsidP="0037324D">
            <w:pPr>
              <w:widowControl w:val="0"/>
              <w:jc w:val="both"/>
              <w:rPr>
                <w:sz w:val="20"/>
                <w:szCs w:val="20"/>
              </w:rPr>
            </w:pPr>
            <w:r w:rsidRPr="00740AB7">
              <w:rPr>
                <w:sz w:val="20"/>
                <w:szCs w:val="20"/>
              </w:rPr>
              <w:t>5.4.4. Анализ правильности формирования учетной стоимости финансовых вложений.</w:t>
            </w:r>
          </w:p>
          <w:p w14:paraId="35E85F9C" w14:textId="77777777" w:rsidR="007964B6" w:rsidRPr="00740AB7" w:rsidRDefault="007964B6" w:rsidP="0037324D">
            <w:pPr>
              <w:widowControl w:val="0"/>
              <w:jc w:val="both"/>
              <w:rPr>
                <w:sz w:val="20"/>
                <w:szCs w:val="20"/>
              </w:rPr>
            </w:pPr>
            <w:r w:rsidRPr="00740AB7">
              <w:rPr>
                <w:sz w:val="20"/>
                <w:szCs w:val="20"/>
              </w:rPr>
              <w:t>5.4.5. Анализ правильности  классификации финансовых вложений для целей отнесения последних к долгосрочным финансовым вложениям.</w:t>
            </w:r>
          </w:p>
          <w:p w14:paraId="2EA8AD8D" w14:textId="77777777" w:rsidR="007964B6" w:rsidRPr="00740AB7" w:rsidRDefault="007964B6" w:rsidP="0037324D">
            <w:pPr>
              <w:widowControl w:val="0"/>
              <w:jc w:val="both"/>
              <w:rPr>
                <w:sz w:val="20"/>
                <w:szCs w:val="20"/>
              </w:rPr>
            </w:pPr>
            <w:r w:rsidRPr="00740AB7">
              <w:rPr>
                <w:sz w:val="20"/>
                <w:szCs w:val="20"/>
              </w:rPr>
              <w:t>5.4.6. Анализ правильности формирования и отражения на счетах бухгалтерского учета резервов под обесценение долгосрочных финансовых вложений.</w:t>
            </w:r>
          </w:p>
          <w:p w14:paraId="1816D7D0" w14:textId="77777777" w:rsidR="007964B6" w:rsidRPr="00740AB7" w:rsidRDefault="007964B6" w:rsidP="0037324D">
            <w:pPr>
              <w:widowControl w:val="0"/>
              <w:jc w:val="both"/>
              <w:rPr>
                <w:sz w:val="20"/>
                <w:szCs w:val="20"/>
              </w:rPr>
            </w:pPr>
            <w:r w:rsidRPr="00740AB7">
              <w:rPr>
                <w:sz w:val="20"/>
                <w:szCs w:val="20"/>
              </w:rPr>
              <w:t>5.4.7. Проверка обоснованности изменения первоначальной (максимальной) учетной стоимости долгосрочных финансовых вложений.</w:t>
            </w:r>
          </w:p>
        </w:tc>
      </w:tr>
      <w:tr w:rsidR="007964B6" w:rsidRPr="00740AB7" w14:paraId="43088461" w14:textId="77777777" w:rsidTr="0037324D">
        <w:trPr>
          <w:trHeight w:val="227"/>
        </w:trPr>
        <w:tc>
          <w:tcPr>
            <w:tcW w:w="707" w:type="dxa"/>
          </w:tcPr>
          <w:p w14:paraId="2C018BF9" w14:textId="77777777" w:rsidR="007964B6" w:rsidRPr="00740AB7" w:rsidRDefault="007964B6" w:rsidP="0037324D">
            <w:pPr>
              <w:widowControl w:val="0"/>
              <w:jc w:val="both"/>
              <w:rPr>
                <w:sz w:val="20"/>
                <w:szCs w:val="20"/>
              </w:rPr>
            </w:pPr>
            <w:r w:rsidRPr="00740AB7">
              <w:rPr>
                <w:sz w:val="20"/>
                <w:szCs w:val="20"/>
              </w:rPr>
              <w:t>5.5.</w:t>
            </w:r>
          </w:p>
        </w:tc>
        <w:tc>
          <w:tcPr>
            <w:tcW w:w="2893" w:type="dxa"/>
          </w:tcPr>
          <w:p w14:paraId="52638A0D" w14:textId="77777777" w:rsidR="007964B6" w:rsidRPr="00740AB7" w:rsidRDefault="007964B6" w:rsidP="0037324D">
            <w:pPr>
              <w:widowControl w:val="0"/>
              <w:jc w:val="both"/>
              <w:rPr>
                <w:sz w:val="20"/>
                <w:szCs w:val="20"/>
              </w:rPr>
            </w:pPr>
            <w:r w:rsidRPr="00740AB7">
              <w:rPr>
                <w:sz w:val="20"/>
                <w:szCs w:val="20"/>
              </w:rPr>
              <w:t>Аудит отложенных налоговых активов</w:t>
            </w:r>
          </w:p>
        </w:tc>
        <w:tc>
          <w:tcPr>
            <w:tcW w:w="6289" w:type="dxa"/>
          </w:tcPr>
          <w:p w14:paraId="4FB3F036" w14:textId="77777777" w:rsidR="007964B6" w:rsidRPr="00740AB7" w:rsidRDefault="007964B6" w:rsidP="0037324D">
            <w:pPr>
              <w:widowControl w:val="0"/>
              <w:jc w:val="both"/>
              <w:rPr>
                <w:spacing w:val="-4"/>
                <w:sz w:val="20"/>
                <w:szCs w:val="20"/>
              </w:rPr>
            </w:pPr>
            <w:r w:rsidRPr="00740AB7">
              <w:rPr>
                <w:spacing w:val="-4"/>
                <w:sz w:val="20"/>
                <w:szCs w:val="20"/>
              </w:rPr>
              <w:t>5.5.1. Анализ порядка реализации учета в соответствии с ПБУ 18/02.</w:t>
            </w:r>
          </w:p>
          <w:p w14:paraId="45131924" w14:textId="77777777" w:rsidR="007964B6" w:rsidRPr="00740AB7" w:rsidRDefault="007964B6" w:rsidP="0037324D">
            <w:pPr>
              <w:widowControl w:val="0"/>
              <w:jc w:val="both"/>
              <w:rPr>
                <w:sz w:val="20"/>
                <w:szCs w:val="20"/>
              </w:rPr>
            </w:pPr>
            <w:r w:rsidRPr="00740AB7">
              <w:rPr>
                <w:sz w:val="20"/>
                <w:szCs w:val="20"/>
              </w:rPr>
              <w:t>5.5.2. Анализ и установление причин возникновения временных разниц по доходам и расходам (по видам разниц).</w:t>
            </w:r>
          </w:p>
          <w:p w14:paraId="08B84589" w14:textId="77777777" w:rsidR="007964B6" w:rsidRPr="00740AB7" w:rsidRDefault="007964B6" w:rsidP="0037324D">
            <w:pPr>
              <w:widowControl w:val="0"/>
              <w:jc w:val="both"/>
              <w:rPr>
                <w:sz w:val="20"/>
                <w:szCs w:val="20"/>
              </w:rPr>
            </w:pPr>
            <w:r w:rsidRPr="00740AB7">
              <w:rPr>
                <w:sz w:val="20"/>
                <w:szCs w:val="20"/>
              </w:rPr>
              <w:t>5.5.3. Анализ правильности расчета отрицательных (вычитаемых) временных разниц (по видам разниц).</w:t>
            </w:r>
          </w:p>
          <w:p w14:paraId="205048E0" w14:textId="77777777" w:rsidR="007964B6" w:rsidRPr="00740AB7" w:rsidRDefault="007964B6" w:rsidP="0037324D">
            <w:pPr>
              <w:widowControl w:val="0"/>
              <w:jc w:val="both"/>
              <w:rPr>
                <w:sz w:val="20"/>
                <w:szCs w:val="20"/>
              </w:rPr>
            </w:pPr>
            <w:r w:rsidRPr="00740AB7">
              <w:rPr>
                <w:sz w:val="20"/>
                <w:szCs w:val="20"/>
              </w:rPr>
              <w:t>5.5.4. Проверка отражения на счетах бухгалтерского учета отложенных налоговых активов.</w:t>
            </w:r>
          </w:p>
        </w:tc>
      </w:tr>
      <w:tr w:rsidR="007964B6" w:rsidRPr="00740AB7" w14:paraId="5CFF8A7D" w14:textId="77777777" w:rsidTr="0037324D">
        <w:trPr>
          <w:trHeight w:val="227"/>
        </w:trPr>
        <w:tc>
          <w:tcPr>
            <w:tcW w:w="707" w:type="dxa"/>
          </w:tcPr>
          <w:p w14:paraId="38CB5042" w14:textId="77777777" w:rsidR="007964B6" w:rsidRPr="00740AB7" w:rsidRDefault="007964B6" w:rsidP="0037324D">
            <w:pPr>
              <w:widowControl w:val="0"/>
              <w:jc w:val="both"/>
              <w:rPr>
                <w:sz w:val="20"/>
                <w:szCs w:val="20"/>
              </w:rPr>
            </w:pPr>
            <w:r w:rsidRPr="00740AB7">
              <w:rPr>
                <w:sz w:val="20"/>
                <w:szCs w:val="20"/>
              </w:rPr>
              <w:t>5.6</w:t>
            </w:r>
          </w:p>
        </w:tc>
        <w:tc>
          <w:tcPr>
            <w:tcW w:w="2893" w:type="dxa"/>
          </w:tcPr>
          <w:p w14:paraId="6AD2D7B4" w14:textId="77777777" w:rsidR="007964B6" w:rsidRPr="00740AB7" w:rsidRDefault="007964B6" w:rsidP="0037324D">
            <w:pPr>
              <w:autoSpaceDE w:val="0"/>
              <w:autoSpaceDN w:val="0"/>
              <w:adjustRightInd w:val="0"/>
              <w:spacing w:after="60"/>
              <w:jc w:val="both"/>
              <w:rPr>
                <w:sz w:val="20"/>
                <w:szCs w:val="20"/>
              </w:rPr>
            </w:pPr>
            <w:r w:rsidRPr="00740AB7">
              <w:rPr>
                <w:sz w:val="20"/>
                <w:szCs w:val="20"/>
              </w:rPr>
              <w:t>Аудит прав пользования</w:t>
            </w:r>
          </w:p>
          <w:p w14:paraId="35AA0B87" w14:textId="77777777" w:rsidR="007964B6" w:rsidRPr="00740AB7" w:rsidRDefault="007964B6" w:rsidP="0037324D">
            <w:pPr>
              <w:autoSpaceDE w:val="0"/>
              <w:autoSpaceDN w:val="0"/>
              <w:adjustRightInd w:val="0"/>
              <w:spacing w:after="60"/>
              <w:jc w:val="both"/>
              <w:rPr>
                <w:sz w:val="20"/>
                <w:szCs w:val="20"/>
              </w:rPr>
            </w:pPr>
            <w:r w:rsidRPr="00740AB7">
              <w:rPr>
                <w:sz w:val="20"/>
                <w:szCs w:val="20"/>
              </w:rPr>
              <w:t>активами по договорам аренды</w:t>
            </w:r>
          </w:p>
          <w:p w14:paraId="57890CB0" w14:textId="77777777" w:rsidR="007964B6" w:rsidRPr="00740AB7" w:rsidRDefault="007964B6" w:rsidP="0037324D">
            <w:pPr>
              <w:autoSpaceDE w:val="0"/>
              <w:autoSpaceDN w:val="0"/>
              <w:adjustRightInd w:val="0"/>
              <w:spacing w:after="60"/>
              <w:jc w:val="both"/>
              <w:rPr>
                <w:sz w:val="20"/>
                <w:szCs w:val="20"/>
              </w:rPr>
            </w:pPr>
            <w:r w:rsidRPr="00740AB7">
              <w:rPr>
                <w:sz w:val="20"/>
                <w:szCs w:val="20"/>
              </w:rPr>
              <w:t>(ППА)</w:t>
            </w:r>
          </w:p>
        </w:tc>
        <w:tc>
          <w:tcPr>
            <w:tcW w:w="6289" w:type="dxa"/>
          </w:tcPr>
          <w:p w14:paraId="3FB8A330" w14:textId="77777777" w:rsidR="007964B6" w:rsidRPr="00740AB7" w:rsidRDefault="007964B6" w:rsidP="0037324D">
            <w:pPr>
              <w:autoSpaceDE w:val="0"/>
              <w:autoSpaceDN w:val="0"/>
              <w:adjustRightInd w:val="0"/>
              <w:spacing w:after="60"/>
              <w:jc w:val="both"/>
              <w:rPr>
                <w:sz w:val="20"/>
                <w:szCs w:val="20"/>
              </w:rPr>
            </w:pPr>
            <w:r w:rsidRPr="00740AB7">
              <w:rPr>
                <w:sz w:val="20"/>
                <w:szCs w:val="20"/>
              </w:rPr>
              <w:t>5.6.1. Анализ оформления материалов инвентаризации ППА, отражения результатов инвентаризации в учете;</w:t>
            </w:r>
          </w:p>
          <w:p w14:paraId="29594DD1" w14:textId="77777777" w:rsidR="007964B6" w:rsidRPr="00740AB7" w:rsidRDefault="007964B6" w:rsidP="0037324D">
            <w:pPr>
              <w:autoSpaceDE w:val="0"/>
              <w:autoSpaceDN w:val="0"/>
              <w:adjustRightInd w:val="0"/>
              <w:spacing w:after="60"/>
              <w:jc w:val="both"/>
              <w:rPr>
                <w:sz w:val="20"/>
                <w:szCs w:val="20"/>
              </w:rPr>
            </w:pPr>
            <w:r w:rsidRPr="00740AB7">
              <w:rPr>
                <w:sz w:val="20"/>
                <w:szCs w:val="20"/>
              </w:rPr>
              <w:t>5.6.2. Анализ правильность синтетического и аналитического учета ППА;</w:t>
            </w:r>
          </w:p>
          <w:p w14:paraId="620B1B8C" w14:textId="77777777" w:rsidR="007964B6" w:rsidRPr="00740AB7" w:rsidRDefault="007964B6" w:rsidP="0037324D">
            <w:pPr>
              <w:autoSpaceDE w:val="0"/>
              <w:autoSpaceDN w:val="0"/>
              <w:adjustRightInd w:val="0"/>
              <w:spacing w:after="60"/>
              <w:jc w:val="both"/>
              <w:rPr>
                <w:sz w:val="20"/>
                <w:szCs w:val="20"/>
              </w:rPr>
            </w:pPr>
            <w:r w:rsidRPr="00740AB7">
              <w:rPr>
                <w:sz w:val="20"/>
                <w:szCs w:val="20"/>
              </w:rPr>
              <w:t>5.6.3. Анализ правильности определения балансовой</w:t>
            </w:r>
          </w:p>
          <w:p w14:paraId="5F2CB4C8" w14:textId="77777777" w:rsidR="007964B6" w:rsidRPr="00740AB7" w:rsidRDefault="007964B6" w:rsidP="0037324D">
            <w:pPr>
              <w:autoSpaceDE w:val="0"/>
              <w:autoSpaceDN w:val="0"/>
              <w:adjustRightInd w:val="0"/>
              <w:spacing w:after="60"/>
              <w:jc w:val="both"/>
              <w:rPr>
                <w:sz w:val="20"/>
                <w:szCs w:val="20"/>
              </w:rPr>
            </w:pPr>
            <w:r w:rsidRPr="00740AB7">
              <w:rPr>
                <w:sz w:val="20"/>
                <w:szCs w:val="20"/>
              </w:rPr>
              <w:t>стоимости ППА;</w:t>
            </w:r>
          </w:p>
          <w:p w14:paraId="51203E36" w14:textId="77777777" w:rsidR="007964B6" w:rsidRPr="00740AB7" w:rsidRDefault="007964B6" w:rsidP="0037324D">
            <w:pPr>
              <w:widowControl w:val="0"/>
              <w:jc w:val="both"/>
              <w:rPr>
                <w:sz w:val="20"/>
                <w:szCs w:val="20"/>
              </w:rPr>
            </w:pPr>
            <w:r w:rsidRPr="00740AB7">
              <w:rPr>
                <w:sz w:val="20"/>
                <w:szCs w:val="20"/>
              </w:rPr>
              <w:lastRenderedPageBreak/>
              <w:t>5.6.4. Анализ правильности начисления амортизации.</w:t>
            </w:r>
          </w:p>
        </w:tc>
      </w:tr>
      <w:tr w:rsidR="007964B6" w:rsidRPr="00740AB7" w14:paraId="73A48C63" w14:textId="77777777" w:rsidTr="0037324D">
        <w:trPr>
          <w:cantSplit/>
          <w:trHeight w:val="227"/>
        </w:trPr>
        <w:tc>
          <w:tcPr>
            <w:tcW w:w="707" w:type="dxa"/>
          </w:tcPr>
          <w:p w14:paraId="5270B454" w14:textId="77777777" w:rsidR="007964B6" w:rsidRPr="00740AB7" w:rsidRDefault="007964B6" w:rsidP="0037324D">
            <w:pPr>
              <w:widowControl w:val="0"/>
              <w:jc w:val="both"/>
              <w:rPr>
                <w:b/>
                <w:sz w:val="20"/>
                <w:szCs w:val="20"/>
              </w:rPr>
            </w:pPr>
            <w:r w:rsidRPr="00740AB7">
              <w:rPr>
                <w:b/>
                <w:sz w:val="20"/>
                <w:szCs w:val="20"/>
              </w:rPr>
              <w:lastRenderedPageBreak/>
              <w:t>6.</w:t>
            </w:r>
          </w:p>
        </w:tc>
        <w:tc>
          <w:tcPr>
            <w:tcW w:w="9182" w:type="dxa"/>
            <w:gridSpan w:val="2"/>
          </w:tcPr>
          <w:p w14:paraId="48C2C8F7" w14:textId="77777777" w:rsidR="007964B6" w:rsidRPr="00740AB7" w:rsidRDefault="007964B6" w:rsidP="0037324D">
            <w:pPr>
              <w:widowControl w:val="0"/>
              <w:jc w:val="both"/>
              <w:rPr>
                <w:b/>
                <w:sz w:val="20"/>
                <w:szCs w:val="20"/>
              </w:rPr>
            </w:pPr>
            <w:r w:rsidRPr="00740AB7">
              <w:rPr>
                <w:b/>
                <w:sz w:val="20"/>
                <w:szCs w:val="20"/>
              </w:rPr>
              <w:t>Проверить и подтвердить правильность отражения в учете оборотных активов</w:t>
            </w:r>
          </w:p>
        </w:tc>
      </w:tr>
      <w:tr w:rsidR="007964B6" w:rsidRPr="00740AB7" w14:paraId="4BB99926" w14:textId="77777777" w:rsidTr="0037324D">
        <w:trPr>
          <w:trHeight w:val="227"/>
        </w:trPr>
        <w:tc>
          <w:tcPr>
            <w:tcW w:w="707" w:type="dxa"/>
          </w:tcPr>
          <w:p w14:paraId="0AAA97F2" w14:textId="77777777" w:rsidR="007964B6" w:rsidRPr="00740AB7" w:rsidRDefault="007964B6" w:rsidP="0037324D">
            <w:pPr>
              <w:widowControl w:val="0"/>
              <w:jc w:val="both"/>
              <w:rPr>
                <w:sz w:val="20"/>
                <w:szCs w:val="20"/>
              </w:rPr>
            </w:pPr>
            <w:r w:rsidRPr="00740AB7">
              <w:rPr>
                <w:sz w:val="20"/>
                <w:szCs w:val="20"/>
              </w:rPr>
              <w:t>6.1.</w:t>
            </w:r>
          </w:p>
        </w:tc>
        <w:tc>
          <w:tcPr>
            <w:tcW w:w="2893" w:type="dxa"/>
          </w:tcPr>
          <w:p w14:paraId="4D93DAA2" w14:textId="77777777" w:rsidR="007964B6" w:rsidRPr="00740AB7" w:rsidRDefault="007964B6" w:rsidP="0037324D">
            <w:pPr>
              <w:widowControl w:val="0"/>
              <w:jc w:val="both"/>
              <w:rPr>
                <w:sz w:val="20"/>
                <w:szCs w:val="20"/>
              </w:rPr>
            </w:pPr>
            <w:r w:rsidRPr="00740AB7">
              <w:rPr>
                <w:sz w:val="20"/>
                <w:szCs w:val="20"/>
              </w:rPr>
              <w:t>Аудит материально-производственных запасов</w:t>
            </w:r>
          </w:p>
        </w:tc>
        <w:tc>
          <w:tcPr>
            <w:tcW w:w="6289" w:type="dxa"/>
          </w:tcPr>
          <w:p w14:paraId="3C3749C6" w14:textId="77777777" w:rsidR="007964B6" w:rsidRPr="00740AB7" w:rsidRDefault="007964B6" w:rsidP="0037324D">
            <w:pPr>
              <w:widowControl w:val="0"/>
              <w:autoSpaceDE w:val="0"/>
              <w:autoSpaceDN w:val="0"/>
              <w:adjustRightInd w:val="0"/>
              <w:spacing w:after="60"/>
              <w:jc w:val="both"/>
              <w:rPr>
                <w:sz w:val="20"/>
                <w:szCs w:val="20"/>
              </w:rPr>
            </w:pPr>
            <w:r w:rsidRPr="00740AB7">
              <w:rPr>
                <w:sz w:val="20"/>
                <w:szCs w:val="20"/>
              </w:rPr>
              <w:t>6.1.1. Анализ оформления материалов инвентаризации производственных запасов и отражения результатов инвентаризации в учете;</w:t>
            </w:r>
          </w:p>
          <w:p w14:paraId="3016115D" w14:textId="77777777" w:rsidR="007964B6" w:rsidRPr="00740AB7" w:rsidRDefault="007964B6" w:rsidP="0037324D">
            <w:pPr>
              <w:widowControl w:val="0"/>
              <w:autoSpaceDE w:val="0"/>
              <w:autoSpaceDN w:val="0"/>
              <w:adjustRightInd w:val="0"/>
              <w:spacing w:after="60"/>
              <w:jc w:val="both"/>
              <w:rPr>
                <w:sz w:val="20"/>
                <w:szCs w:val="20"/>
              </w:rPr>
            </w:pPr>
            <w:r w:rsidRPr="00740AB7">
              <w:rPr>
                <w:sz w:val="20"/>
                <w:szCs w:val="20"/>
              </w:rPr>
              <w:t>6.1.2. Анализ определения и списания на издержки стоимости израсходованных материально-производственных запасов;</w:t>
            </w:r>
          </w:p>
          <w:p w14:paraId="59A4EDDB" w14:textId="77777777" w:rsidR="007964B6" w:rsidRPr="00740AB7" w:rsidRDefault="007964B6" w:rsidP="0037324D">
            <w:pPr>
              <w:widowControl w:val="0"/>
              <w:autoSpaceDE w:val="0"/>
              <w:autoSpaceDN w:val="0"/>
              <w:adjustRightInd w:val="0"/>
              <w:spacing w:after="60"/>
              <w:jc w:val="both"/>
              <w:rPr>
                <w:sz w:val="20"/>
                <w:szCs w:val="20"/>
              </w:rPr>
            </w:pPr>
            <w:r w:rsidRPr="00740AB7">
              <w:rPr>
                <w:sz w:val="20"/>
                <w:szCs w:val="20"/>
              </w:rPr>
              <w:t xml:space="preserve">6.1.3. </w:t>
            </w:r>
            <w:r w:rsidRPr="00740AB7">
              <w:t xml:space="preserve"> </w:t>
            </w:r>
            <w:r w:rsidRPr="00740AB7">
              <w:rPr>
                <w:sz w:val="20"/>
                <w:szCs w:val="20"/>
              </w:rPr>
              <w:t>Анализ правильность синтетического и аналитического учета материально- производственных запасов;</w:t>
            </w:r>
          </w:p>
          <w:p w14:paraId="2745D8EE" w14:textId="77777777" w:rsidR="007964B6" w:rsidRPr="00740AB7" w:rsidRDefault="007964B6" w:rsidP="0037324D">
            <w:pPr>
              <w:widowControl w:val="0"/>
              <w:jc w:val="both"/>
              <w:rPr>
                <w:sz w:val="20"/>
                <w:szCs w:val="20"/>
              </w:rPr>
            </w:pPr>
            <w:r w:rsidRPr="00740AB7">
              <w:rPr>
                <w:sz w:val="20"/>
                <w:szCs w:val="20"/>
              </w:rPr>
              <w:t>6.1.4. Анализ системы внутреннего контроля в части обеспечения рационального использования и сохранности материальных ценностей.</w:t>
            </w:r>
          </w:p>
          <w:p w14:paraId="3D9FEB4B" w14:textId="77777777" w:rsidR="007964B6" w:rsidRPr="00740AB7" w:rsidRDefault="007964B6" w:rsidP="0037324D">
            <w:pPr>
              <w:widowControl w:val="0"/>
              <w:jc w:val="both"/>
              <w:rPr>
                <w:sz w:val="20"/>
                <w:szCs w:val="20"/>
              </w:rPr>
            </w:pPr>
            <w:r w:rsidRPr="00740AB7">
              <w:rPr>
                <w:sz w:val="20"/>
                <w:szCs w:val="20"/>
              </w:rPr>
              <w:t>6.1.5. Анализ обоснованности отражения на счетах бухгалтерского учета и порядка принятия к вычету НДС, связанного с приобретением и выбытием ТМЦ.</w:t>
            </w:r>
          </w:p>
          <w:p w14:paraId="3B126501" w14:textId="77777777" w:rsidR="007964B6" w:rsidRPr="00740AB7" w:rsidRDefault="007964B6" w:rsidP="0037324D">
            <w:pPr>
              <w:widowControl w:val="0"/>
              <w:autoSpaceDE w:val="0"/>
              <w:autoSpaceDN w:val="0"/>
              <w:adjustRightInd w:val="0"/>
              <w:spacing w:after="60"/>
              <w:jc w:val="both"/>
              <w:rPr>
                <w:sz w:val="20"/>
                <w:szCs w:val="20"/>
              </w:rPr>
            </w:pPr>
            <w:r w:rsidRPr="00740AB7">
              <w:rPr>
                <w:sz w:val="20"/>
                <w:szCs w:val="20"/>
              </w:rPr>
              <w:t>6.1.6. Проверка полноты и обоснованности начисления резерва под снижение стоимости материально- производственных запасов.</w:t>
            </w:r>
          </w:p>
        </w:tc>
      </w:tr>
      <w:tr w:rsidR="007964B6" w:rsidRPr="00740AB7" w14:paraId="2D35CE3A" w14:textId="77777777" w:rsidTr="0037324D">
        <w:trPr>
          <w:trHeight w:val="227"/>
        </w:trPr>
        <w:tc>
          <w:tcPr>
            <w:tcW w:w="707" w:type="dxa"/>
            <w:tcBorders>
              <w:bottom w:val="single" w:sz="4" w:space="0" w:color="auto"/>
            </w:tcBorders>
          </w:tcPr>
          <w:p w14:paraId="2A353314" w14:textId="77777777" w:rsidR="007964B6" w:rsidRPr="00740AB7" w:rsidRDefault="007964B6" w:rsidP="0037324D">
            <w:pPr>
              <w:widowControl w:val="0"/>
              <w:jc w:val="both"/>
              <w:rPr>
                <w:sz w:val="20"/>
                <w:szCs w:val="20"/>
              </w:rPr>
            </w:pPr>
            <w:r w:rsidRPr="00740AB7">
              <w:rPr>
                <w:sz w:val="20"/>
                <w:szCs w:val="20"/>
              </w:rPr>
              <w:t>6.1.1</w:t>
            </w:r>
          </w:p>
        </w:tc>
        <w:tc>
          <w:tcPr>
            <w:tcW w:w="2893" w:type="dxa"/>
            <w:tcBorders>
              <w:bottom w:val="single" w:sz="4" w:space="0" w:color="auto"/>
            </w:tcBorders>
          </w:tcPr>
          <w:p w14:paraId="55F54BCC" w14:textId="77777777" w:rsidR="007964B6" w:rsidRPr="00740AB7" w:rsidRDefault="007964B6" w:rsidP="0037324D">
            <w:pPr>
              <w:widowControl w:val="0"/>
              <w:jc w:val="both"/>
              <w:rPr>
                <w:sz w:val="20"/>
                <w:szCs w:val="20"/>
              </w:rPr>
            </w:pPr>
            <w:r w:rsidRPr="00740AB7">
              <w:rPr>
                <w:sz w:val="20"/>
                <w:szCs w:val="20"/>
              </w:rPr>
              <w:t>Аудит долгосрочных активов к продаже</w:t>
            </w:r>
          </w:p>
        </w:tc>
        <w:tc>
          <w:tcPr>
            <w:tcW w:w="6289" w:type="dxa"/>
          </w:tcPr>
          <w:p w14:paraId="3E69C087" w14:textId="77777777" w:rsidR="007964B6" w:rsidRPr="00740AB7" w:rsidRDefault="007964B6" w:rsidP="0037324D">
            <w:pPr>
              <w:spacing w:after="60" w:line="237" w:lineRule="auto"/>
              <w:jc w:val="both"/>
              <w:rPr>
                <w:sz w:val="20"/>
                <w:szCs w:val="20"/>
              </w:rPr>
            </w:pPr>
            <w:r w:rsidRPr="00740AB7">
              <w:rPr>
                <w:sz w:val="20"/>
                <w:szCs w:val="20"/>
              </w:rPr>
              <w:t xml:space="preserve">6.1.1.1 Анализ наличия и сохранности долгосрочных активов к продаже; </w:t>
            </w:r>
          </w:p>
          <w:p w14:paraId="7A0BD8B3" w14:textId="77777777" w:rsidR="007964B6" w:rsidRPr="00740AB7" w:rsidRDefault="007964B6" w:rsidP="0037324D">
            <w:pPr>
              <w:spacing w:after="60" w:line="235" w:lineRule="auto"/>
              <w:jc w:val="both"/>
              <w:rPr>
                <w:sz w:val="20"/>
                <w:szCs w:val="20"/>
              </w:rPr>
            </w:pPr>
            <w:r w:rsidRPr="00740AB7">
              <w:rPr>
                <w:sz w:val="20"/>
                <w:szCs w:val="20"/>
              </w:rPr>
              <w:t xml:space="preserve">6.1.1.2. Проверка правильности оформления материалов инвентаризации долгосрочных активов к продаже и отражения результатов инвентаризации в учете;  </w:t>
            </w:r>
          </w:p>
          <w:p w14:paraId="33854D2E" w14:textId="77777777" w:rsidR="007964B6" w:rsidRPr="00740AB7" w:rsidRDefault="007964B6" w:rsidP="0037324D">
            <w:pPr>
              <w:spacing w:after="60" w:line="237" w:lineRule="auto"/>
              <w:ind w:right="679"/>
              <w:jc w:val="both"/>
              <w:rPr>
                <w:sz w:val="20"/>
                <w:szCs w:val="20"/>
              </w:rPr>
            </w:pPr>
            <w:r w:rsidRPr="00740AB7">
              <w:rPr>
                <w:sz w:val="20"/>
                <w:szCs w:val="20"/>
              </w:rPr>
              <w:t xml:space="preserve">6.1.1.3. Проверка правильности синтетического и аналитического учета долгосрочных активов к продаже и определения их балансовой стоимости; </w:t>
            </w:r>
          </w:p>
          <w:p w14:paraId="1BEEA4D2" w14:textId="77777777" w:rsidR="007964B6" w:rsidRPr="00740AB7" w:rsidRDefault="007964B6" w:rsidP="0037324D">
            <w:pPr>
              <w:spacing w:after="2" w:line="235" w:lineRule="auto"/>
              <w:jc w:val="both"/>
              <w:rPr>
                <w:sz w:val="20"/>
                <w:szCs w:val="20"/>
              </w:rPr>
            </w:pPr>
            <w:r w:rsidRPr="00740AB7">
              <w:rPr>
                <w:sz w:val="20"/>
                <w:szCs w:val="20"/>
              </w:rPr>
              <w:t>6.1.1.4. Анализ отражения в учете операций поступления, внутреннего перемещения и выбытия долгосрочных активов к продаже.</w:t>
            </w:r>
          </w:p>
        </w:tc>
      </w:tr>
      <w:tr w:rsidR="007964B6" w:rsidRPr="00740AB7" w14:paraId="6142DE66" w14:textId="77777777" w:rsidTr="0037324D">
        <w:trPr>
          <w:trHeight w:val="227"/>
        </w:trPr>
        <w:tc>
          <w:tcPr>
            <w:tcW w:w="707" w:type="dxa"/>
            <w:tcBorders>
              <w:bottom w:val="single" w:sz="4" w:space="0" w:color="auto"/>
            </w:tcBorders>
          </w:tcPr>
          <w:p w14:paraId="04355AEB" w14:textId="77777777" w:rsidR="007964B6" w:rsidRPr="00740AB7" w:rsidRDefault="007964B6" w:rsidP="0037324D">
            <w:pPr>
              <w:widowControl w:val="0"/>
              <w:jc w:val="both"/>
              <w:rPr>
                <w:sz w:val="20"/>
                <w:szCs w:val="20"/>
              </w:rPr>
            </w:pPr>
            <w:r w:rsidRPr="00740AB7">
              <w:rPr>
                <w:sz w:val="20"/>
                <w:szCs w:val="20"/>
              </w:rPr>
              <w:t>6.2.</w:t>
            </w:r>
          </w:p>
        </w:tc>
        <w:tc>
          <w:tcPr>
            <w:tcW w:w="2893" w:type="dxa"/>
            <w:tcBorders>
              <w:bottom w:val="single" w:sz="4" w:space="0" w:color="auto"/>
            </w:tcBorders>
          </w:tcPr>
          <w:p w14:paraId="0DEDA6AA" w14:textId="77777777" w:rsidR="007964B6" w:rsidRPr="00740AB7" w:rsidRDefault="007964B6" w:rsidP="0037324D">
            <w:pPr>
              <w:widowControl w:val="0"/>
              <w:jc w:val="both"/>
              <w:rPr>
                <w:sz w:val="20"/>
                <w:szCs w:val="20"/>
              </w:rPr>
            </w:pPr>
            <w:r w:rsidRPr="00740AB7">
              <w:rPr>
                <w:sz w:val="20"/>
                <w:szCs w:val="20"/>
              </w:rPr>
              <w:t>Аудит НДС по приобретенным ценностям</w:t>
            </w:r>
          </w:p>
        </w:tc>
        <w:tc>
          <w:tcPr>
            <w:tcW w:w="6289" w:type="dxa"/>
          </w:tcPr>
          <w:p w14:paraId="711F918F" w14:textId="77777777" w:rsidR="007964B6" w:rsidRPr="00740AB7" w:rsidRDefault="007964B6" w:rsidP="0037324D">
            <w:pPr>
              <w:widowControl w:val="0"/>
              <w:jc w:val="both"/>
              <w:rPr>
                <w:sz w:val="20"/>
                <w:szCs w:val="20"/>
              </w:rPr>
            </w:pPr>
            <w:r w:rsidRPr="00740AB7">
              <w:rPr>
                <w:sz w:val="20"/>
                <w:szCs w:val="20"/>
              </w:rPr>
              <w:t>6.2.1. Анализ порядка отражения на счетах бухгалтерского учета НДС, предъявленного поставщиками и подрядчиками.</w:t>
            </w:r>
          </w:p>
          <w:p w14:paraId="632017EE" w14:textId="77777777" w:rsidR="007964B6" w:rsidRPr="00740AB7" w:rsidRDefault="007964B6" w:rsidP="0037324D">
            <w:pPr>
              <w:widowControl w:val="0"/>
              <w:jc w:val="both"/>
              <w:rPr>
                <w:sz w:val="20"/>
                <w:szCs w:val="20"/>
              </w:rPr>
            </w:pPr>
            <w:r w:rsidRPr="00740AB7">
              <w:rPr>
                <w:sz w:val="20"/>
                <w:szCs w:val="20"/>
              </w:rPr>
              <w:t>6.2.2. Анализ порядка формирования журнала учета предъявленных предприятию счетов-фактур.</w:t>
            </w:r>
          </w:p>
        </w:tc>
      </w:tr>
      <w:tr w:rsidR="007964B6" w:rsidRPr="00740AB7" w14:paraId="3212E821" w14:textId="77777777" w:rsidTr="0037324D">
        <w:trPr>
          <w:trHeight w:val="227"/>
        </w:trPr>
        <w:tc>
          <w:tcPr>
            <w:tcW w:w="707" w:type="dxa"/>
            <w:tcBorders>
              <w:bottom w:val="single" w:sz="4" w:space="0" w:color="auto"/>
            </w:tcBorders>
          </w:tcPr>
          <w:p w14:paraId="5D5AE032" w14:textId="77777777" w:rsidR="007964B6" w:rsidRPr="00740AB7" w:rsidRDefault="007964B6" w:rsidP="0037324D">
            <w:pPr>
              <w:widowControl w:val="0"/>
              <w:jc w:val="both"/>
              <w:rPr>
                <w:sz w:val="20"/>
                <w:szCs w:val="20"/>
              </w:rPr>
            </w:pPr>
            <w:r w:rsidRPr="00740AB7">
              <w:rPr>
                <w:sz w:val="20"/>
                <w:szCs w:val="20"/>
              </w:rPr>
              <w:t>6.3.</w:t>
            </w:r>
          </w:p>
          <w:p w14:paraId="0257C2A6" w14:textId="77777777" w:rsidR="007964B6" w:rsidRPr="00740AB7" w:rsidRDefault="007964B6" w:rsidP="0037324D">
            <w:pPr>
              <w:widowControl w:val="0"/>
              <w:jc w:val="both"/>
              <w:rPr>
                <w:sz w:val="20"/>
                <w:szCs w:val="20"/>
              </w:rPr>
            </w:pPr>
          </w:p>
          <w:p w14:paraId="7BD2FDAB" w14:textId="77777777" w:rsidR="007964B6" w:rsidRPr="00740AB7" w:rsidRDefault="007964B6" w:rsidP="0037324D">
            <w:pPr>
              <w:widowControl w:val="0"/>
              <w:jc w:val="both"/>
              <w:rPr>
                <w:sz w:val="20"/>
                <w:szCs w:val="20"/>
              </w:rPr>
            </w:pPr>
          </w:p>
          <w:p w14:paraId="685A7F22" w14:textId="77777777" w:rsidR="007964B6" w:rsidRPr="00740AB7" w:rsidRDefault="007964B6" w:rsidP="0037324D">
            <w:pPr>
              <w:widowControl w:val="0"/>
              <w:jc w:val="both"/>
              <w:rPr>
                <w:sz w:val="20"/>
                <w:szCs w:val="20"/>
              </w:rPr>
            </w:pPr>
          </w:p>
          <w:p w14:paraId="72CC2F6A" w14:textId="77777777" w:rsidR="007964B6" w:rsidRPr="00740AB7" w:rsidRDefault="007964B6" w:rsidP="0037324D">
            <w:pPr>
              <w:widowControl w:val="0"/>
              <w:jc w:val="both"/>
              <w:rPr>
                <w:sz w:val="20"/>
                <w:szCs w:val="20"/>
              </w:rPr>
            </w:pPr>
          </w:p>
          <w:p w14:paraId="1E43DD36" w14:textId="77777777" w:rsidR="007964B6" w:rsidRPr="00740AB7" w:rsidRDefault="007964B6" w:rsidP="0037324D">
            <w:pPr>
              <w:widowControl w:val="0"/>
              <w:jc w:val="both"/>
              <w:rPr>
                <w:sz w:val="20"/>
                <w:szCs w:val="20"/>
              </w:rPr>
            </w:pPr>
          </w:p>
          <w:p w14:paraId="2C8A2315" w14:textId="77777777" w:rsidR="007964B6" w:rsidRPr="00740AB7" w:rsidRDefault="007964B6" w:rsidP="0037324D">
            <w:pPr>
              <w:widowControl w:val="0"/>
              <w:jc w:val="both"/>
              <w:rPr>
                <w:sz w:val="20"/>
                <w:szCs w:val="20"/>
              </w:rPr>
            </w:pPr>
            <w:r w:rsidRPr="00740AB7">
              <w:rPr>
                <w:sz w:val="20"/>
                <w:szCs w:val="20"/>
              </w:rPr>
              <w:t>6.4.</w:t>
            </w:r>
          </w:p>
        </w:tc>
        <w:tc>
          <w:tcPr>
            <w:tcW w:w="2893" w:type="dxa"/>
            <w:tcBorders>
              <w:bottom w:val="single" w:sz="4" w:space="0" w:color="auto"/>
            </w:tcBorders>
          </w:tcPr>
          <w:p w14:paraId="4A709486" w14:textId="77777777" w:rsidR="007964B6" w:rsidRPr="00740AB7" w:rsidRDefault="007964B6" w:rsidP="0037324D">
            <w:pPr>
              <w:widowControl w:val="0"/>
              <w:jc w:val="both"/>
              <w:rPr>
                <w:sz w:val="20"/>
                <w:szCs w:val="20"/>
              </w:rPr>
            </w:pPr>
            <w:r w:rsidRPr="00740AB7">
              <w:rPr>
                <w:sz w:val="20"/>
                <w:szCs w:val="20"/>
              </w:rPr>
              <w:t>Аудит дебиторской задолженности, платежи по которой ожидаются более чем через 12 месяцев после отчетной даты.</w:t>
            </w:r>
          </w:p>
          <w:p w14:paraId="5BFEC5D9" w14:textId="77777777" w:rsidR="007964B6" w:rsidRPr="00740AB7" w:rsidRDefault="007964B6" w:rsidP="0037324D">
            <w:pPr>
              <w:widowControl w:val="0"/>
              <w:jc w:val="both"/>
              <w:rPr>
                <w:sz w:val="20"/>
                <w:szCs w:val="20"/>
              </w:rPr>
            </w:pPr>
          </w:p>
          <w:p w14:paraId="57F9089F" w14:textId="77777777" w:rsidR="007964B6" w:rsidRPr="00740AB7" w:rsidRDefault="007964B6" w:rsidP="0037324D">
            <w:pPr>
              <w:widowControl w:val="0"/>
              <w:jc w:val="both"/>
              <w:rPr>
                <w:sz w:val="20"/>
                <w:szCs w:val="20"/>
              </w:rPr>
            </w:pPr>
            <w:r w:rsidRPr="00740AB7">
              <w:rPr>
                <w:sz w:val="20"/>
                <w:szCs w:val="20"/>
              </w:rPr>
              <w:t>Аудит дебиторской задолженности, платежи по которой ожидаются в течение 12 месяцев после отчетной даты</w:t>
            </w:r>
          </w:p>
        </w:tc>
        <w:tc>
          <w:tcPr>
            <w:tcW w:w="6289" w:type="dxa"/>
          </w:tcPr>
          <w:p w14:paraId="07CCA018" w14:textId="77777777" w:rsidR="007964B6" w:rsidRPr="00740AB7" w:rsidRDefault="007964B6" w:rsidP="0037324D">
            <w:pPr>
              <w:widowControl w:val="0"/>
              <w:jc w:val="both"/>
              <w:rPr>
                <w:sz w:val="20"/>
                <w:szCs w:val="20"/>
              </w:rPr>
            </w:pPr>
            <w:r w:rsidRPr="00740AB7">
              <w:rPr>
                <w:sz w:val="20"/>
                <w:szCs w:val="20"/>
              </w:rPr>
              <w:t>6.3.(4).1. Проверка состояния учета и контроля по расчетам с дебиторами:</w:t>
            </w:r>
          </w:p>
          <w:p w14:paraId="50267483" w14:textId="77777777" w:rsidR="007964B6" w:rsidRPr="00740AB7" w:rsidRDefault="007964B6" w:rsidP="0037324D">
            <w:pPr>
              <w:widowControl w:val="0"/>
              <w:numPr>
                <w:ilvl w:val="0"/>
                <w:numId w:val="17"/>
              </w:numPr>
              <w:tabs>
                <w:tab w:val="num" w:pos="0"/>
                <w:tab w:val="left" w:pos="252"/>
              </w:tabs>
              <w:spacing w:after="60"/>
              <w:ind w:left="0" w:firstLine="0"/>
              <w:jc w:val="both"/>
              <w:rPr>
                <w:rFonts w:eastAsia="MS Mincho"/>
                <w:sz w:val="20"/>
                <w:szCs w:val="20"/>
              </w:rPr>
            </w:pPr>
            <w:r w:rsidRPr="00740AB7">
              <w:rPr>
                <w:rFonts w:eastAsia="MS Mincho"/>
                <w:sz w:val="20"/>
                <w:szCs w:val="20"/>
              </w:rPr>
              <w:t>анализ порядка проведения инвентаризации дебиторской задолженности и отражения на счетах бухгалтерского учета ее результатов;</w:t>
            </w:r>
          </w:p>
          <w:p w14:paraId="6E509D7A" w14:textId="77777777" w:rsidR="007964B6" w:rsidRPr="00740AB7" w:rsidRDefault="007964B6" w:rsidP="0037324D">
            <w:pPr>
              <w:widowControl w:val="0"/>
              <w:numPr>
                <w:ilvl w:val="0"/>
                <w:numId w:val="17"/>
              </w:numPr>
              <w:tabs>
                <w:tab w:val="num" w:pos="0"/>
                <w:tab w:val="left" w:pos="252"/>
              </w:tabs>
              <w:spacing w:after="60"/>
              <w:ind w:left="0" w:firstLine="0"/>
              <w:jc w:val="both"/>
              <w:rPr>
                <w:sz w:val="20"/>
                <w:szCs w:val="20"/>
              </w:rPr>
            </w:pPr>
            <w:r w:rsidRPr="00740AB7">
              <w:rPr>
                <w:rFonts w:eastAsia="MS Mincho"/>
                <w:sz w:val="20"/>
                <w:szCs w:val="20"/>
              </w:rPr>
              <w:t>анализ организации аналитического учета расчетов с покупателями и заказчиками на предмет обеспечения формирования полной и достоверной информации, подлежащей отражению в бухгалтерской отчетности.</w:t>
            </w:r>
          </w:p>
          <w:p w14:paraId="25B653FF" w14:textId="77777777" w:rsidR="007964B6" w:rsidRPr="00740AB7" w:rsidRDefault="007964B6" w:rsidP="0037324D">
            <w:pPr>
              <w:widowControl w:val="0"/>
              <w:tabs>
                <w:tab w:val="left" w:pos="192"/>
              </w:tabs>
              <w:jc w:val="both"/>
              <w:rPr>
                <w:sz w:val="20"/>
                <w:szCs w:val="20"/>
              </w:rPr>
            </w:pPr>
            <w:r w:rsidRPr="00740AB7">
              <w:rPr>
                <w:sz w:val="20"/>
                <w:szCs w:val="20"/>
              </w:rPr>
              <w:t>6.3(4).2. Проверка полноты и правильности расчетов с покупателями и заказчиками, включая расчеты по авансам полученным:</w:t>
            </w:r>
          </w:p>
          <w:p w14:paraId="5EC12F15" w14:textId="77777777" w:rsidR="007964B6" w:rsidRPr="00740AB7" w:rsidRDefault="007964B6" w:rsidP="0037324D">
            <w:pPr>
              <w:widowControl w:val="0"/>
              <w:numPr>
                <w:ilvl w:val="0"/>
                <w:numId w:val="18"/>
              </w:numPr>
              <w:tabs>
                <w:tab w:val="num" w:pos="0"/>
                <w:tab w:val="left" w:pos="192"/>
              </w:tabs>
              <w:spacing w:after="60"/>
              <w:ind w:firstLine="0"/>
              <w:jc w:val="both"/>
              <w:rPr>
                <w:rFonts w:eastAsia="MS Mincho"/>
                <w:sz w:val="20"/>
                <w:szCs w:val="20"/>
              </w:rPr>
            </w:pPr>
            <w:r w:rsidRPr="00740AB7">
              <w:rPr>
                <w:rFonts w:eastAsia="MS Mincho"/>
                <w:sz w:val="20"/>
                <w:szCs w:val="20"/>
              </w:rPr>
              <w:t xml:space="preserve">проведение документальной проверки обоснованности и законности образования дебиторской задолженности. </w:t>
            </w:r>
          </w:p>
          <w:p w14:paraId="3438237A" w14:textId="77777777" w:rsidR="007964B6" w:rsidRPr="00740AB7" w:rsidRDefault="007964B6" w:rsidP="0037324D">
            <w:pPr>
              <w:widowControl w:val="0"/>
              <w:numPr>
                <w:ilvl w:val="0"/>
                <w:numId w:val="18"/>
              </w:numPr>
              <w:tabs>
                <w:tab w:val="num" w:pos="0"/>
                <w:tab w:val="left" w:pos="192"/>
              </w:tabs>
              <w:spacing w:after="60"/>
              <w:ind w:firstLine="0"/>
              <w:jc w:val="both"/>
              <w:rPr>
                <w:rFonts w:eastAsia="MS Mincho"/>
                <w:sz w:val="20"/>
                <w:szCs w:val="20"/>
              </w:rPr>
            </w:pPr>
            <w:r w:rsidRPr="00740AB7">
              <w:rPr>
                <w:rFonts w:eastAsia="MS Mincho"/>
                <w:sz w:val="20"/>
                <w:szCs w:val="20"/>
              </w:rPr>
              <w:t>анализ порядка списания и отражения на счетах бухгалтерского учета и для целей исчисления налога на прибыль не реальной для взыскания дебиторской задолженности;</w:t>
            </w:r>
          </w:p>
          <w:p w14:paraId="68B5D9E8" w14:textId="77777777" w:rsidR="007964B6" w:rsidRPr="00740AB7" w:rsidRDefault="007964B6" w:rsidP="0037324D">
            <w:pPr>
              <w:widowControl w:val="0"/>
              <w:numPr>
                <w:ilvl w:val="0"/>
                <w:numId w:val="18"/>
              </w:numPr>
              <w:tabs>
                <w:tab w:val="num" w:pos="0"/>
                <w:tab w:val="left" w:pos="162"/>
              </w:tabs>
              <w:spacing w:after="60"/>
              <w:ind w:firstLine="0"/>
              <w:jc w:val="both"/>
              <w:rPr>
                <w:rFonts w:eastAsia="MS Mincho"/>
                <w:sz w:val="20"/>
                <w:szCs w:val="20"/>
              </w:rPr>
            </w:pPr>
            <w:r w:rsidRPr="00740AB7">
              <w:rPr>
                <w:rFonts w:eastAsia="MS Mincho"/>
                <w:sz w:val="20"/>
                <w:szCs w:val="20"/>
              </w:rPr>
              <w:t>анализ порядка начисления НДС по списанной дебиторской задолженности, признания списанной дебиторской задолженности в качестве расходов для целей исчисления налога на прибыль;</w:t>
            </w:r>
          </w:p>
          <w:p w14:paraId="23758A46" w14:textId="77777777" w:rsidR="007964B6" w:rsidRPr="00740AB7" w:rsidRDefault="007964B6" w:rsidP="0037324D">
            <w:pPr>
              <w:widowControl w:val="0"/>
              <w:numPr>
                <w:ilvl w:val="0"/>
                <w:numId w:val="18"/>
              </w:numPr>
              <w:tabs>
                <w:tab w:val="num" w:pos="0"/>
                <w:tab w:val="left" w:pos="162"/>
              </w:tabs>
              <w:spacing w:after="60"/>
              <w:ind w:firstLine="0"/>
              <w:jc w:val="both"/>
              <w:rPr>
                <w:sz w:val="20"/>
                <w:szCs w:val="20"/>
              </w:rPr>
            </w:pPr>
            <w:r w:rsidRPr="00740AB7">
              <w:rPr>
                <w:rFonts w:eastAsia="MS Mincho"/>
                <w:sz w:val="20"/>
                <w:szCs w:val="20"/>
              </w:rPr>
              <w:t>анализ порядка расчетов с покупателями по претензиям: проверка обоснованности полноты и правильности отражения на счетах бухгалтерского учета задолженности по претензиям.</w:t>
            </w:r>
          </w:p>
          <w:p w14:paraId="6F4675F8" w14:textId="77777777" w:rsidR="007964B6" w:rsidRPr="00740AB7" w:rsidRDefault="007964B6" w:rsidP="0037324D">
            <w:pPr>
              <w:widowControl w:val="0"/>
              <w:tabs>
                <w:tab w:val="left" w:pos="162"/>
              </w:tabs>
              <w:jc w:val="both"/>
              <w:rPr>
                <w:sz w:val="20"/>
                <w:szCs w:val="20"/>
              </w:rPr>
            </w:pPr>
            <w:r w:rsidRPr="00740AB7">
              <w:rPr>
                <w:sz w:val="20"/>
                <w:szCs w:val="20"/>
              </w:rPr>
              <w:t>6.3.(4).3 Проверка порядка оформления прекращения, изменения и возникновения обязательств:</w:t>
            </w:r>
          </w:p>
          <w:p w14:paraId="7D28A36D" w14:textId="77777777" w:rsidR="007964B6" w:rsidRPr="00740AB7" w:rsidRDefault="007964B6" w:rsidP="0037324D">
            <w:pPr>
              <w:widowControl w:val="0"/>
              <w:numPr>
                <w:ilvl w:val="0"/>
                <w:numId w:val="19"/>
              </w:numPr>
              <w:tabs>
                <w:tab w:val="num" w:pos="0"/>
                <w:tab w:val="left" w:pos="162"/>
              </w:tabs>
              <w:spacing w:after="60"/>
              <w:ind w:left="0" w:firstLine="0"/>
              <w:jc w:val="both"/>
              <w:rPr>
                <w:rFonts w:eastAsia="MS Mincho"/>
                <w:sz w:val="20"/>
                <w:szCs w:val="20"/>
              </w:rPr>
            </w:pPr>
            <w:r w:rsidRPr="00740AB7">
              <w:rPr>
                <w:rFonts w:eastAsia="MS Mincho"/>
                <w:sz w:val="20"/>
                <w:szCs w:val="20"/>
              </w:rPr>
              <w:t xml:space="preserve">анализ и оценка обоснованности проведения хозяйственных </w:t>
            </w:r>
            <w:r w:rsidRPr="00740AB7">
              <w:rPr>
                <w:rFonts w:eastAsia="MS Mincho"/>
                <w:sz w:val="20"/>
                <w:szCs w:val="20"/>
              </w:rPr>
              <w:lastRenderedPageBreak/>
              <w:t>операция по погашению взаимных обязательств с контрагентами предприятия;</w:t>
            </w:r>
          </w:p>
          <w:p w14:paraId="1B128203" w14:textId="77777777" w:rsidR="007964B6" w:rsidRPr="00740AB7" w:rsidRDefault="007964B6" w:rsidP="0037324D">
            <w:pPr>
              <w:widowControl w:val="0"/>
              <w:numPr>
                <w:ilvl w:val="0"/>
                <w:numId w:val="19"/>
              </w:numPr>
              <w:tabs>
                <w:tab w:val="num" w:pos="0"/>
                <w:tab w:val="left" w:pos="162"/>
              </w:tabs>
              <w:spacing w:after="60"/>
              <w:ind w:left="0" w:firstLine="0"/>
              <w:jc w:val="both"/>
              <w:rPr>
                <w:rFonts w:eastAsia="MS Mincho"/>
                <w:sz w:val="20"/>
                <w:szCs w:val="20"/>
              </w:rPr>
            </w:pPr>
            <w:r w:rsidRPr="00740AB7">
              <w:rPr>
                <w:rFonts w:eastAsia="MS Mincho"/>
                <w:sz w:val="20"/>
                <w:szCs w:val="20"/>
              </w:rPr>
              <w:t>проверка правильности документального оформления и отражения на счетах бухгалтерского учета операций по уступке права требования, приобретению права требования, порядок признания этих операций в налоговом учете.</w:t>
            </w:r>
          </w:p>
          <w:p w14:paraId="301278D8" w14:textId="77777777" w:rsidR="007964B6" w:rsidRPr="00740AB7" w:rsidRDefault="007964B6" w:rsidP="0037324D">
            <w:pPr>
              <w:widowControl w:val="0"/>
              <w:jc w:val="both"/>
              <w:rPr>
                <w:sz w:val="20"/>
                <w:szCs w:val="20"/>
              </w:rPr>
            </w:pPr>
            <w:r w:rsidRPr="00740AB7">
              <w:rPr>
                <w:sz w:val="20"/>
                <w:szCs w:val="20"/>
              </w:rPr>
              <w:t>6.3.(4).4. Анализ порядка формирования и использования резерв по сомнительным долгам в бухгалтерском и налоговом учете.</w:t>
            </w:r>
          </w:p>
          <w:p w14:paraId="4FB2C272" w14:textId="77777777" w:rsidR="007964B6" w:rsidRPr="00740AB7" w:rsidRDefault="007964B6" w:rsidP="0037324D">
            <w:pPr>
              <w:widowControl w:val="0"/>
              <w:jc w:val="both"/>
              <w:rPr>
                <w:sz w:val="20"/>
                <w:szCs w:val="20"/>
              </w:rPr>
            </w:pPr>
            <w:r w:rsidRPr="00740AB7">
              <w:rPr>
                <w:sz w:val="20"/>
                <w:szCs w:val="20"/>
              </w:rPr>
              <w:t>6.3.(4).5. Анализ порядка формирования первичных документов по неденежным расчетам (зачет, бартер, расчет векселями).</w:t>
            </w:r>
          </w:p>
          <w:p w14:paraId="17DA704D" w14:textId="77777777" w:rsidR="007964B6" w:rsidRPr="00740AB7" w:rsidRDefault="007964B6" w:rsidP="0037324D">
            <w:pPr>
              <w:widowControl w:val="0"/>
              <w:jc w:val="both"/>
              <w:rPr>
                <w:sz w:val="20"/>
                <w:szCs w:val="20"/>
              </w:rPr>
            </w:pPr>
            <w:r w:rsidRPr="00740AB7">
              <w:rPr>
                <w:sz w:val="20"/>
                <w:szCs w:val="20"/>
              </w:rPr>
              <w:t>6.3.(4).6. Анализ правильности классификации дебиторской в составе долгосрочной задолженности в целях перевода дебиторской задолженности из состава долгосрочной дебиторской задолженности в состав краткосрочной задолженности.</w:t>
            </w:r>
          </w:p>
        </w:tc>
      </w:tr>
      <w:tr w:rsidR="007964B6" w:rsidRPr="00740AB7" w14:paraId="7895B375" w14:textId="77777777" w:rsidTr="0037324D">
        <w:trPr>
          <w:trHeight w:val="227"/>
        </w:trPr>
        <w:tc>
          <w:tcPr>
            <w:tcW w:w="707" w:type="dxa"/>
          </w:tcPr>
          <w:p w14:paraId="1A600FA2" w14:textId="77777777" w:rsidR="007964B6" w:rsidRPr="00740AB7" w:rsidRDefault="007964B6" w:rsidP="0037324D">
            <w:pPr>
              <w:widowControl w:val="0"/>
              <w:jc w:val="both"/>
              <w:rPr>
                <w:sz w:val="20"/>
                <w:szCs w:val="20"/>
              </w:rPr>
            </w:pPr>
            <w:r w:rsidRPr="00740AB7">
              <w:rPr>
                <w:sz w:val="20"/>
                <w:szCs w:val="20"/>
              </w:rPr>
              <w:lastRenderedPageBreak/>
              <w:t>6.5.</w:t>
            </w:r>
          </w:p>
        </w:tc>
        <w:tc>
          <w:tcPr>
            <w:tcW w:w="2893" w:type="dxa"/>
          </w:tcPr>
          <w:p w14:paraId="724484ED" w14:textId="77777777" w:rsidR="007964B6" w:rsidRPr="00740AB7" w:rsidRDefault="007964B6" w:rsidP="0037324D">
            <w:pPr>
              <w:widowControl w:val="0"/>
              <w:jc w:val="both"/>
              <w:rPr>
                <w:sz w:val="20"/>
                <w:szCs w:val="20"/>
              </w:rPr>
            </w:pPr>
            <w:r w:rsidRPr="00740AB7">
              <w:rPr>
                <w:sz w:val="20"/>
                <w:szCs w:val="20"/>
              </w:rPr>
              <w:t>Аудит краткосрочных финансовых вложений</w:t>
            </w:r>
          </w:p>
        </w:tc>
        <w:tc>
          <w:tcPr>
            <w:tcW w:w="6289" w:type="dxa"/>
          </w:tcPr>
          <w:p w14:paraId="49AC7873" w14:textId="77777777" w:rsidR="007964B6" w:rsidRPr="00740AB7" w:rsidRDefault="007964B6" w:rsidP="0037324D">
            <w:pPr>
              <w:widowControl w:val="0"/>
              <w:jc w:val="both"/>
              <w:rPr>
                <w:sz w:val="20"/>
                <w:szCs w:val="20"/>
              </w:rPr>
            </w:pPr>
            <w:r w:rsidRPr="00740AB7">
              <w:rPr>
                <w:sz w:val="20"/>
                <w:szCs w:val="20"/>
              </w:rPr>
              <w:t>Аудит краткосрочных финансовых вложений производится в порядке, предусмотренном для аудита долгосрочных финансовых вложений.</w:t>
            </w:r>
          </w:p>
        </w:tc>
      </w:tr>
      <w:tr w:rsidR="007964B6" w:rsidRPr="00740AB7" w14:paraId="25840BEF" w14:textId="77777777" w:rsidTr="0037324D">
        <w:trPr>
          <w:trHeight w:val="227"/>
        </w:trPr>
        <w:tc>
          <w:tcPr>
            <w:tcW w:w="707" w:type="dxa"/>
          </w:tcPr>
          <w:p w14:paraId="22128DFC" w14:textId="77777777" w:rsidR="007964B6" w:rsidRPr="00740AB7" w:rsidRDefault="007964B6" w:rsidP="0037324D">
            <w:pPr>
              <w:widowControl w:val="0"/>
              <w:jc w:val="both"/>
              <w:rPr>
                <w:sz w:val="20"/>
                <w:szCs w:val="20"/>
              </w:rPr>
            </w:pPr>
            <w:r w:rsidRPr="00740AB7">
              <w:rPr>
                <w:sz w:val="20"/>
                <w:szCs w:val="20"/>
              </w:rPr>
              <w:t>6.6.</w:t>
            </w:r>
          </w:p>
        </w:tc>
        <w:tc>
          <w:tcPr>
            <w:tcW w:w="2893" w:type="dxa"/>
          </w:tcPr>
          <w:p w14:paraId="3CDDC767" w14:textId="77777777" w:rsidR="007964B6" w:rsidRPr="00740AB7" w:rsidRDefault="007964B6" w:rsidP="0037324D">
            <w:pPr>
              <w:widowControl w:val="0"/>
              <w:jc w:val="both"/>
              <w:rPr>
                <w:sz w:val="20"/>
                <w:szCs w:val="20"/>
              </w:rPr>
            </w:pPr>
            <w:r w:rsidRPr="00740AB7">
              <w:rPr>
                <w:sz w:val="20"/>
                <w:szCs w:val="20"/>
              </w:rPr>
              <w:t>Аудит денежных средств</w:t>
            </w:r>
          </w:p>
        </w:tc>
        <w:tc>
          <w:tcPr>
            <w:tcW w:w="6289" w:type="dxa"/>
          </w:tcPr>
          <w:p w14:paraId="23377F81" w14:textId="77777777" w:rsidR="007964B6" w:rsidRPr="00740AB7" w:rsidRDefault="007964B6" w:rsidP="0037324D">
            <w:pPr>
              <w:widowControl w:val="0"/>
              <w:jc w:val="both"/>
              <w:rPr>
                <w:sz w:val="20"/>
                <w:szCs w:val="20"/>
              </w:rPr>
            </w:pPr>
            <w:r w:rsidRPr="00740AB7">
              <w:rPr>
                <w:sz w:val="20"/>
                <w:szCs w:val="20"/>
              </w:rPr>
              <w:t>6.6.1. Анализ системы документооборота по учету банковских, кассовых операций, переводов в пути и денежных документов.</w:t>
            </w:r>
          </w:p>
          <w:p w14:paraId="23233D79" w14:textId="77777777" w:rsidR="007964B6" w:rsidRPr="00740AB7" w:rsidRDefault="007964B6" w:rsidP="0037324D">
            <w:pPr>
              <w:widowControl w:val="0"/>
              <w:jc w:val="both"/>
              <w:rPr>
                <w:sz w:val="20"/>
                <w:szCs w:val="20"/>
              </w:rPr>
            </w:pPr>
            <w:r w:rsidRPr="00740AB7">
              <w:rPr>
                <w:sz w:val="20"/>
                <w:szCs w:val="20"/>
              </w:rPr>
              <w:t>6.6.2. Анализ порядка проведения инвентаризации наличных денежных средств и отражения в учете ее результатов.</w:t>
            </w:r>
          </w:p>
          <w:p w14:paraId="19FA1AFC" w14:textId="77777777" w:rsidR="007964B6" w:rsidRPr="00740AB7" w:rsidRDefault="007964B6" w:rsidP="0037324D">
            <w:pPr>
              <w:widowControl w:val="0"/>
              <w:jc w:val="both"/>
              <w:rPr>
                <w:sz w:val="20"/>
                <w:szCs w:val="20"/>
              </w:rPr>
            </w:pPr>
            <w:r w:rsidRPr="00740AB7">
              <w:rPr>
                <w:sz w:val="20"/>
                <w:szCs w:val="20"/>
              </w:rPr>
              <w:t>6.6.3. Проверка соблюдения предприятием лимита остатка денежных средств в кассе и установленного лимита для расчетов наличными денежными средствами с юридическими лицами.</w:t>
            </w:r>
          </w:p>
          <w:p w14:paraId="2AE9E8B9" w14:textId="77777777" w:rsidR="007964B6" w:rsidRPr="00740AB7" w:rsidRDefault="007964B6" w:rsidP="0037324D">
            <w:pPr>
              <w:widowControl w:val="0"/>
              <w:jc w:val="both"/>
              <w:rPr>
                <w:sz w:val="20"/>
                <w:szCs w:val="20"/>
              </w:rPr>
            </w:pPr>
            <w:r w:rsidRPr="00740AB7">
              <w:rPr>
                <w:sz w:val="20"/>
                <w:szCs w:val="20"/>
              </w:rPr>
              <w:t>6.6.4. Проверка соблюдения порядка применения контрольно-кассовой техники.</w:t>
            </w:r>
          </w:p>
          <w:p w14:paraId="6A91DD5E" w14:textId="77777777" w:rsidR="007964B6" w:rsidRPr="00740AB7" w:rsidRDefault="007964B6" w:rsidP="0037324D">
            <w:pPr>
              <w:widowControl w:val="0"/>
              <w:jc w:val="both"/>
              <w:rPr>
                <w:sz w:val="20"/>
                <w:szCs w:val="20"/>
              </w:rPr>
            </w:pPr>
            <w:r w:rsidRPr="00740AB7">
              <w:rPr>
                <w:sz w:val="20"/>
                <w:szCs w:val="20"/>
              </w:rPr>
              <w:t>6.6.5. Анализ законности осуществления хозяйственных операций, связанных с движением наличных валютных средств.</w:t>
            </w:r>
          </w:p>
          <w:p w14:paraId="78E64905" w14:textId="77777777" w:rsidR="007964B6" w:rsidRPr="00740AB7" w:rsidRDefault="007964B6" w:rsidP="0037324D">
            <w:pPr>
              <w:widowControl w:val="0"/>
              <w:jc w:val="both"/>
              <w:rPr>
                <w:sz w:val="20"/>
                <w:szCs w:val="20"/>
              </w:rPr>
            </w:pPr>
            <w:r w:rsidRPr="00740AB7">
              <w:rPr>
                <w:sz w:val="20"/>
                <w:szCs w:val="20"/>
              </w:rPr>
              <w:t>6.6.6. Анализ порядка ведения кассовой книги.</w:t>
            </w:r>
          </w:p>
          <w:p w14:paraId="358C37E8" w14:textId="77777777" w:rsidR="007964B6" w:rsidRPr="00740AB7" w:rsidRDefault="007964B6" w:rsidP="0037324D">
            <w:pPr>
              <w:widowControl w:val="0"/>
              <w:jc w:val="both"/>
              <w:rPr>
                <w:sz w:val="20"/>
                <w:szCs w:val="20"/>
              </w:rPr>
            </w:pPr>
            <w:r w:rsidRPr="00740AB7">
              <w:rPr>
                <w:sz w:val="20"/>
                <w:szCs w:val="20"/>
              </w:rPr>
              <w:t>6.6.7. Анализ порядка переоценки валютных средств.</w:t>
            </w:r>
          </w:p>
          <w:p w14:paraId="5F49991E" w14:textId="77777777" w:rsidR="007964B6" w:rsidRPr="00740AB7" w:rsidRDefault="007964B6" w:rsidP="0037324D">
            <w:pPr>
              <w:widowControl w:val="0"/>
              <w:jc w:val="both"/>
              <w:rPr>
                <w:sz w:val="20"/>
                <w:szCs w:val="20"/>
              </w:rPr>
            </w:pPr>
            <w:r w:rsidRPr="00740AB7">
              <w:rPr>
                <w:sz w:val="20"/>
                <w:szCs w:val="20"/>
              </w:rPr>
              <w:t>6.6.8. Проверка своевременности, полноты отражения на счетах бухгалтерского учета информации, указанной в выписках банка, а также обоснованность (наличие приложений) проведенных по расчетным и валютным счетам хозяйственных операций.</w:t>
            </w:r>
          </w:p>
        </w:tc>
      </w:tr>
      <w:tr w:rsidR="007964B6" w:rsidRPr="00740AB7" w14:paraId="6BC78EE0" w14:textId="77777777" w:rsidTr="0037324D">
        <w:trPr>
          <w:trHeight w:val="227"/>
        </w:trPr>
        <w:tc>
          <w:tcPr>
            <w:tcW w:w="707" w:type="dxa"/>
          </w:tcPr>
          <w:p w14:paraId="55CAA936" w14:textId="77777777" w:rsidR="007964B6" w:rsidRPr="00740AB7" w:rsidRDefault="007964B6" w:rsidP="0037324D">
            <w:pPr>
              <w:widowControl w:val="0"/>
              <w:jc w:val="both"/>
              <w:rPr>
                <w:sz w:val="20"/>
                <w:szCs w:val="20"/>
              </w:rPr>
            </w:pPr>
            <w:r w:rsidRPr="00740AB7">
              <w:rPr>
                <w:sz w:val="20"/>
                <w:szCs w:val="20"/>
              </w:rPr>
              <w:t>6.7.</w:t>
            </w:r>
          </w:p>
        </w:tc>
        <w:tc>
          <w:tcPr>
            <w:tcW w:w="2893" w:type="dxa"/>
          </w:tcPr>
          <w:p w14:paraId="5ACA7134" w14:textId="77777777" w:rsidR="007964B6" w:rsidRPr="00740AB7" w:rsidRDefault="007964B6" w:rsidP="0037324D">
            <w:pPr>
              <w:widowControl w:val="0"/>
              <w:jc w:val="both"/>
              <w:rPr>
                <w:sz w:val="20"/>
                <w:szCs w:val="20"/>
              </w:rPr>
            </w:pPr>
            <w:r w:rsidRPr="00740AB7">
              <w:rPr>
                <w:sz w:val="20"/>
                <w:szCs w:val="20"/>
              </w:rPr>
              <w:t>Аудит расчетов с персоналом по заработной  плате</w:t>
            </w:r>
          </w:p>
        </w:tc>
        <w:tc>
          <w:tcPr>
            <w:tcW w:w="6289" w:type="dxa"/>
          </w:tcPr>
          <w:p w14:paraId="2365CA02" w14:textId="77777777" w:rsidR="007964B6" w:rsidRPr="00740AB7" w:rsidRDefault="007964B6" w:rsidP="0037324D">
            <w:pPr>
              <w:widowControl w:val="0"/>
              <w:jc w:val="both"/>
              <w:rPr>
                <w:sz w:val="20"/>
                <w:szCs w:val="20"/>
              </w:rPr>
            </w:pPr>
            <w:r w:rsidRPr="00740AB7">
              <w:rPr>
                <w:sz w:val="20"/>
                <w:szCs w:val="20"/>
              </w:rPr>
              <w:t>6.7.1. Анализ применяемой предприятием системы документооборота по хозяйственным операциям, связанным с начислением заработной платы и удержаний из нее:</w:t>
            </w:r>
          </w:p>
          <w:p w14:paraId="13037AB5" w14:textId="77777777" w:rsidR="007964B6" w:rsidRPr="00740AB7" w:rsidRDefault="007964B6" w:rsidP="0037324D">
            <w:pPr>
              <w:widowControl w:val="0"/>
              <w:numPr>
                <w:ilvl w:val="0"/>
                <w:numId w:val="20"/>
              </w:numPr>
              <w:tabs>
                <w:tab w:val="clear" w:pos="720"/>
                <w:tab w:val="num" w:pos="0"/>
                <w:tab w:val="left" w:pos="202"/>
              </w:tabs>
              <w:spacing w:after="60"/>
              <w:ind w:left="0" w:firstLine="0"/>
              <w:jc w:val="both"/>
              <w:rPr>
                <w:rFonts w:eastAsia="MS Mincho"/>
                <w:sz w:val="20"/>
                <w:szCs w:val="20"/>
              </w:rPr>
            </w:pPr>
            <w:r w:rsidRPr="00740AB7">
              <w:rPr>
                <w:rFonts w:eastAsia="MS Mincho"/>
                <w:sz w:val="20"/>
                <w:szCs w:val="20"/>
              </w:rPr>
              <w:t>анализ первичных документов по учету отработанного времени и расчета заработной платы на предмет соответствия формам, установленным альбомами унифицированных форм;</w:t>
            </w:r>
          </w:p>
          <w:p w14:paraId="07872C47" w14:textId="77777777" w:rsidR="007964B6" w:rsidRPr="00740AB7" w:rsidRDefault="007964B6" w:rsidP="0037324D">
            <w:pPr>
              <w:widowControl w:val="0"/>
              <w:numPr>
                <w:ilvl w:val="0"/>
                <w:numId w:val="20"/>
              </w:numPr>
              <w:tabs>
                <w:tab w:val="clear" w:pos="720"/>
                <w:tab w:val="num" w:pos="0"/>
                <w:tab w:val="left" w:pos="202"/>
              </w:tabs>
              <w:spacing w:after="60"/>
              <w:ind w:left="0" w:firstLine="0"/>
              <w:jc w:val="both"/>
              <w:rPr>
                <w:rFonts w:eastAsia="MS Mincho"/>
                <w:sz w:val="20"/>
                <w:szCs w:val="20"/>
              </w:rPr>
            </w:pPr>
            <w:r w:rsidRPr="00740AB7">
              <w:rPr>
                <w:rFonts w:eastAsia="MS Mincho"/>
                <w:sz w:val="20"/>
                <w:szCs w:val="20"/>
              </w:rPr>
              <w:t>проверка наличия положений об оплате и премировании персонала предприятия;</w:t>
            </w:r>
          </w:p>
          <w:p w14:paraId="67BA4DF2" w14:textId="77777777" w:rsidR="007964B6" w:rsidRPr="00740AB7" w:rsidRDefault="007964B6" w:rsidP="0037324D">
            <w:pPr>
              <w:widowControl w:val="0"/>
              <w:numPr>
                <w:ilvl w:val="0"/>
                <w:numId w:val="20"/>
              </w:numPr>
              <w:tabs>
                <w:tab w:val="clear" w:pos="720"/>
                <w:tab w:val="num" w:pos="0"/>
                <w:tab w:val="left" w:pos="202"/>
              </w:tabs>
              <w:spacing w:after="60"/>
              <w:ind w:left="0" w:firstLine="0"/>
              <w:jc w:val="both"/>
              <w:rPr>
                <w:sz w:val="20"/>
                <w:szCs w:val="20"/>
              </w:rPr>
            </w:pPr>
            <w:r w:rsidRPr="00740AB7">
              <w:rPr>
                <w:rFonts w:eastAsia="MS Mincho"/>
                <w:sz w:val="20"/>
                <w:szCs w:val="20"/>
              </w:rPr>
              <w:t>проверка правильности оформления первичных документов</w:t>
            </w:r>
            <w:r w:rsidRPr="00740AB7">
              <w:rPr>
                <w:sz w:val="20"/>
                <w:szCs w:val="20"/>
              </w:rPr>
              <w:t>.</w:t>
            </w:r>
          </w:p>
          <w:p w14:paraId="714D38EB" w14:textId="77777777" w:rsidR="007964B6" w:rsidRPr="00740AB7" w:rsidRDefault="007964B6" w:rsidP="0037324D">
            <w:pPr>
              <w:widowControl w:val="0"/>
              <w:jc w:val="both"/>
              <w:rPr>
                <w:sz w:val="20"/>
                <w:szCs w:val="20"/>
              </w:rPr>
            </w:pPr>
            <w:r w:rsidRPr="00740AB7">
              <w:rPr>
                <w:sz w:val="20"/>
                <w:szCs w:val="20"/>
              </w:rPr>
              <w:t>6.7.2. Анализ применения системных положений по оплате труда, утвержденных предприятием на предмет их соответствия требованиям трудового законодательства.</w:t>
            </w:r>
          </w:p>
          <w:p w14:paraId="3A8D80D0" w14:textId="77777777" w:rsidR="007964B6" w:rsidRPr="00740AB7" w:rsidRDefault="007964B6" w:rsidP="0037324D">
            <w:pPr>
              <w:widowControl w:val="0"/>
              <w:jc w:val="both"/>
              <w:rPr>
                <w:sz w:val="20"/>
                <w:szCs w:val="20"/>
              </w:rPr>
            </w:pPr>
            <w:r w:rsidRPr="00740AB7">
              <w:rPr>
                <w:sz w:val="20"/>
                <w:szCs w:val="20"/>
              </w:rPr>
              <w:t>6.7.3. Анализ порядка оформления и содержание трудовых договоров, заключенных с персоналом предприятия, договоров гражданско-правового характера с физическими лицами.</w:t>
            </w:r>
          </w:p>
          <w:p w14:paraId="619385B3" w14:textId="77777777" w:rsidR="007964B6" w:rsidRPr="00740AB7" w:rsidRDefault="007964B6" w:rsidP="0037324D">
            <w:pPr>
              <w:widowControl w:val="0"/>
              <w:jc w:val="both"/>
              <w:rPr>
                <w:sz w:val="20"/>
                <w:szCs w:val="20"/>
              </w:rPr>
            </w:pPr>
            <w:r w:rsidRPr="00740AB7">
              <w:rPr>
                <w:sz w:val="20"/>
                <w:szCs w:val="20"/>
              </w:rPr>
              <w:t>6.7.4. Проверка правильности и обоснованности начисления заработной платы, включая доплаты, установленные законодательством (за работу в вечернее и ночное время, за вредные условия труда, оплату за работу в выходные дни и сверхурочное время и т.п.), своевременное отражение в бухгалтерском учете.</w:t>
            </w:r>
          </w:p>
          <w:p w14:paraId="737D1192" w14:textId="77777777" w:rsidR="007964B6" w:rsidRPr="00740AB7" w:rsidRDefault="007964B6" w:rsidP="0037324D">
            <w:pPr>
              <w:widowControl w:val="0"/>
              <w:jc w:val="both"/>
              <w:rPr>
                <w:sz w:val="20"/>
                <w:szCs w:val="20"/>
              </w:rPr>
            </w:pPr>
            <w:r w:rsidRPr="00740AB7">
              <w:rPr>
                <w:sz w:val="20"/>
                <w:szCs w:val="20"/>
              </w:rPr>
              <w:t>6.7.5. Проверка правильности и обоснованности начисления оплаты работникам за время отсутствия на работе по уважительным причинам (отпуск, время болезни и др. причины, установленные ТК РФ), своевременности отражения в бухгалтерском учете.</w:t>
            </w:r>
          </w:p>
          <w:p w14:paraId="2017FD4F" w14:textId="77777777" w:rsidR="007964B6" w:rsidRPr="00740AB7" w:rsidRDefault="007964B6" w:rsidP="0037324D">
            <w:pPr>
              <w:widowControl w:val="0"/>
              <w:jc w:val="both"/>
              <w:rPr>
                <w:sz w:val="20"/>
                <w:szCs w:val="20"/>
              </w:rPr>
            </w:pPr>
            <w:r w:rsidRPr="00740AB7">
              <w:rPr>
                <w:sz w:val="20"/>
                <w:szCs w:val="20"/>
              </w:rPr>
              <w:t>6.7.6. Проверка своевременной обоснованности и правильности отражения депонированной заработной платы.</w:t>
            </w:r>
          </w:p>
          <w:p w14:paraId="535D8F7F" w14:textId="77777777" w:rsidR="007964B6" w:rsidRPr="00740AB7" w:rsidRDefault="007964B6" w:rsidP="0037324D">
            <w:pPr>
              <w:widowControl w:val="0"/>
              <w:jc w:val="both"/>
              <w:rPr>
                <w:sz w:val="20"/>
                <w:szCs w:val="20"/>
              </w:rPr>
            </w:pPr>
            <w:r w:rsidRPr="00740AB7">
              <w:rPr>
                <w:sz w:val="20"/>
                <w:szCs w:val="20"/>
              </w:rPr>
              <w:t>6.7.7. Проверка правильности и обоснованности удержаний из заработной платы, в том числе сумм по исполнительным листам, полноты и своевременности их перечисления.</w:t>
            </w:r>
          </w:p>
          <w:p w14:paraId="4756E622" w14:textId="77777777" w:rsidR="007964B6" w:rsidRPr="00740AB7" w:rsidRDefault="007964B6" w:rsidP="0037324D">
            <w:pPr>
              <w:widowControl w:val="0"/>
              <w:jc w:val="both"/>
              <w:rPr>
                <w:sz w:val="20"/>
                <w:szCs w:val="20"/>
              </w:rPr>
            </w:pPr>
            <w:r w:rsidRPr="00740AB7">
              <w:rPr>
                <w:sz w:val="20"/>
                <w:szCs w:val="20"/>
              </w:rPr>
              <w:lastRenderedPageBreak/>
              <w:t>6.7.8. Анализ правильности начисления налога на доходы физических лиц, взносов на обязательное страхование от несчастных случаев и своевременности перечисления.</w:t>
            </w:r>
          </w:p>
        </w:tc>
      </w:tr>
      <w:tr w:rsidR="007964B6" w:rsidRPr="00740AB7" w14:paraId="2E637870" w14:textId="77777777" w:rsidTr="0037324D">
        <w:trPr>
          <w:trHeight w:val="227"/>
        </w:trPr>
        <w:tc>
          <w:tcPr>
            <w:tcW w:w="707" w:type="dxa"/>
          </w:tcPr>
          <w:p w14:paraId="61C1101F" w14:textId="77777777" w:rsidR="007964B6" w:rsidRPr="00740AB7" w:rsidRDefault="007964B6" w:rsidP="0037324D">
            <w:pPr>
              <w:widowControl w:val="0"/>
              <w:jc w:val="both"/>
              <w:rPr>
                <w:sz w:val="20"/>
                <w:szCs w:val="20"/>
              </w:rPr>
            </w:pPr>
            <w:r w:rsidRPr="00740AB7">
              <w:rPr>
                <w:sz w:val="20"/>
                <w:szCs w:val="20"/>
              </w:rPr>
              <w:lastRenderedPageBreak/>
              <w:t>6.8.</w:t>
            </w:r>
          </w:p>
        </w:tc>
        <w:tc>
          <w:tcPr>
            <w:tcW w:w="2893" w:type="dxa"/>
          </w:tcPr>
          <w:p w14:paraId="46947311" w14:textId="77777777" w:rsidR="007964B6" w:rsidRPr="00740AB7" w:rsidRDefault="007964B6" w:rsidP="0037324D">
            <w:pPr>
              <w:widowControl w:val="0"/>
              <w:jc w:val="both"/>
              <w:rPr>
                <w:sz w:val="20"/>
                <w:szCs w:val="20"/>
              </w:rPr>
            </w:pPr>
            <w:r w:rsidRPr="00740AB7">
              <w:rPr>
                <w:sz w:val="20"/>
                <w:szCs w:val="20"/>
              </w:rPr>
              <w:t>Аудит расчетов с подотчетными лицами</w:t>
            </w:r>
          </w:p>
        </w:tc>
        <w:tc>
          <w:tcPr>
            <w:tcW w:w="6289" w:type="dxa"/>
          </w:tcPr>
          <w:p w14:paraId="480F2C0A" w14:textId="77777777" w:rsidR="007964B6" w:rsidRPr="00740AB7" w:rsidRDefault="007964B6" w:rsidP="0037324D">
            <w:pPr>
              <w:widowControl w:val="0"/>
              <w:jc w:val="both"/>
              <w:rPr>
                <w:sz w:val="20"/>
                <w:szCs w:val="20"/>
              </w:rPr>
            </w:pPr>
            <w:r w:rsidRPr="00740AB7">
              <w:rPr>
                <w:sz w:val="20"/>
                <w:szCs w:val="20"/>
              </w:rPr>
              <w:t>6.8.1. Анализ порядка оформления первичных учетных документов по расчетам с подотчетными лицами.</w:t>
            </w:r>
          </w:p>
          <w:p w14:paraId="091965CF" w14:textId="77777777" w:rsidR="007964B6" w:rsidRPr="00740AB7" w:rsidRDefault="007964B6" w:rsidP="0037324D">
            <w:pPr>
              <w:widowControl w:val="0"/>
              <w:jc w:val="both"/>
              <w:rPr>
                <w:sz w:val="20"/>
                <w:szCs w:val="20"/>
              </w:rPr>
            </w:pPr>
            <w:r w:rsidRPr="00740AB7">
              <w:rPr>
                <w:sz w:val="20"/>
                <w:szCs w:val="20"/>
              </w:rPr>
              <w:t>6.8.2. Проверка правильности отражения хозяйственных операций по расчетам с подотчетными лицами на счетах бухгалтерского учета и для целей налогообложения.</w:t>
            </w:r>
          </w:p>
        </w:tc>
      </w:tr>
      <w:tr w:rsidR="007964B6" w:rsidRPr="00740AB7" w14:paraId="27FE2BED" w14:textId="77777777" w:rsidTr="0037324D">
        <w:trPr>
          <w:cantSplit/>
          <w:trHeight w:val="227"/>
        </w:trPr>
        <w:tc>
          <w:tcPr>
            <w:tcW w:w="707" w:type="dxa"/>
          </w:tcPr>
          <w:p w14:paraId="39102A0B" w14:textId="77777777" w:rsidR="007964B6" w:rsidRPr="00740AB7" w:rsidRDefault="007964B6" w:rsidP="0037324D">
            <w:pPr>
              <w:widowControl w:val="0"/>
              <w:jc w:val="both"/>
              <w:rPr>
                <w:b/>
                <w:sz w:val="20"/>
                <w:szCs w:val="20"/>
              </w:rPr>
            </w:pPr>
            <w:r w:rsidRPr="00740AB7">
              <w:rPr>
                <w:b/>
                <w:sz w:val="20"/>
                <w:szCs w:val="20"/>
              </w:rPr>
              <w:t>7.</w:t>
            </w:r>
          </w:p>
        </w:tc>
        <w:tc>
          <w:tcPr>
            <w:tcW w:w="9182" w:type="dxa"/>
            <w:gridSpan w:val="2"/>
          </w:tcPr>
          <w:p w14:paraId="3C29BB2B" w14:textId="77777777" w:rsidR="007964B6" w:rsidRPr="00740AB7" w:rsidRDefault="007964B6" w:rsidP="0037324D">
            <w:pPr>
              <w:widowControl w:val="0"/>
              <w:jc w:val="both"/>
              <w:rPr>
                <w:b/>
                <w:sz w:val="20"/>
                <w:szCs w:val="20"/>
              </w:rPr>
            </w:pPr>
            <w:r w:rsidRPr="00740AB7">
              <w:rPr>
                <w:b/>
                <w:sz w:val="20"/>
                <w:szCs w:val="20"/>
              </w:rPr>
              <w:t>Аудит капитала и резервов</w:t>
            </w:r>
          </w:p>
        </w:tc>
      </w:tr>
      <w:tr w:rsidR="007964B6" w:rsidRPr="00740AB7" w14:paraId="6B5C0878" w14:textId="77777777" w:rsidTr="0037324D">
        <w:trPr>
          <w:trHeight w:val="227"/>
        </w:trPr>
        <w:tc>
          <w:tcPr>
            <w:tcW w:w="707" w:type="dxa"/>
          </w:tcPr>
          <w:p w14:paraId="5CE7EBA0" w14:textId="77777777" w:rsidR="007964B6" w:rsidRPr="00740AB7" w:rsidRDefault="007964B6" w:rsidP="0037324D">
            <w:pPr>
              <w:widowControl w:val="0"/>
              <w:jc w:val="both"/>
              <w:rPr>
                <w:sz w:val="20"/>
                <w:szCs w:val="20"/>
              </w:rPr>
            </w:pPr>
            <w:r w:rsidRPr="00740AB7">
              <w:rPr>
                <w:sz w:val="20"/>
                <w:szCs w:val="20"/>
              </w:rPr>
              <w:t>7.1.</w:t>
            </w:r>
          </w:p>
        </w:tc>
        <w:tc>
          <w:tcPr>
            <w:tcW w:w="2893" w:type="dxa"/>
          </w:tcPr>
          <w:p w14:paraId="484752BC" w14:textId="77777777" w:rsidR="007964B6" w:rsidRPr="00740AB7" w:rsidRDefault="007964B6" w:rsidP="0037324D">
            <w:pPr>
              <w:widowControl w:val="0"/>
              <w:jc w:val="both"/>
              <w:rPr>
                <w:sz w:val="20"/>
                <w:szCs w:val="20"/>
              </w:rPr>
            </w:pPr>
            <w:r w:rsidRPr="00740AB7">
              <w:rPr>
                <w:sz w:val="20"/>
                <w:szCs w:val="20"/>
              </w:rPr>
              <w:t>Аудит уставного капитала</w:t>
            </w:r>
          </w:p>
        </w:tc>
        <w:tc>
          <w:tcPr>
            <w:tcW w:w="6289" w:type="dxa"/>
          </w:tcPr>
          <w:p w14:paraId="733DC891" w14:textId="77777777" w:rsidR="007964B6" w:rsidRPr="00740AB7" w:rsidRDefault="007964B6" w:rsidP="0037324D">
            <w:pPr>
              <w:widowControl w:val="0"/>
              <w:jc w:val="both"/>
              <w:rPr>
                <w:sz w:val="20"/>
                <w:szCs w:val="20"/>
              </w:rPr>
            </w:pPr>
            <w:r w:rsidRPr="00740AB7">
              <w:rPr>
                <w:sz w:val="20"/>
                <w:szCs w:val="20"/>
              </w:rPr>
              <w:t>7.1.1. Проверка правильности и своевременности отражения величины уставного фонда предприятия в системе бухгалтерского учета и его соответствие учредительным документам.</w:t>
            </w:r>
          </w:p>
          <w:p w14:paraId="24444D73" w14:textId="77777777" w:rsidR="007964B6" w:rsidRPr="00740AB7" w:rsidRDefault="007964B6" w:rsidP="0037324D">
            <w:pPr>
              <w:widowControl w:val="0"/>
              <w:jc w:val="both"/>
              <w:rPr>
                <w:sz w:val="20"/>
                <w:szCs w:val="20"/>
              </w:rPr>
            </w:pPr>
            <w:r w:rsidRPr="00740AB7">
              <w:rPr>
                <w:sz w:val="20"/>
                <w:szCs w:val="20"/>
              </w:rPr>
              <w:t>7.1.2. Анализ соответствия величины чистых активов предприятия величине уставного фонда, а также величине минимально установленного законодательством уставного фонда предприятия.</w:t>
            </w:r>
          </w:p>
        </w:tc>
      </w:tr>
      <w:tr w:rsidR="007964B6" w:rsidRPr="00740AB7" w14:paraId="38F416F3" w14:textId="77777777" w:rsidTr="0037324D">
        <w:trPr>
          <w:trHeight w:val="227"/>
        </w:trPr>
        <w:tc>
          <w:tcPr>
            <w:tcW w:w="707" w:type="dxa"/>
          </w:tcPr>
          <w:p w14:paraId="44BDDFAD" w14:textId="77777777" w:rsidR="007964B6" w:rsidRPr="00740AB7" w:rsidRDefault="007964B6" w:rsidP="0037324D">
            <w:pPr>
              <w:widowControl w:val="0"/>
              <w:jc w:val="both"/>
              <w:rPr>
                <w:sz w:val="20"/>
                <w:szCs w:val="20"/>
              </w:rPr>
            </w:pPr>
            <w:r w:rsidRPr="00740AB7">
              <w:rPr>
                <w:sz w:val="20"/>
                <w:szCs w:val="20"/>
              </w:rPr>
              <w:t>7.2.</w:t>
            </w:r>
          </w:p>
        </w:tc>
        <w:tc>
          <w:tcPr>
            <w:tcW w:w="2893" w:type="dxa"/>
          </w:tcPr>
          <w:p w14:paraId="433AC1E5" w14:textId="77777777" w:rsidR="007964B6" w:rsidRPr="00740AB7" w:rsidRDefault="007964B6" w:rsidP="0037324D">
            <w:pPr>
              <w:widowControl w:val="0"/>
              <w:jc w:val="both"/>
              <w:rPr>
                <w:sz w:val="20"/>
                <w:szCs w:val="20"/>
              </w:rPr>
            </w:pPr>
            <w:r w:rsidRPr="00740AB7">
              <w:rPr>
                <w:sz w:val="20"/>
                <w:szCs w:val="20"/>
              </w:rPr>
              <w:t>Аудит добавочного капитала</w:t>
            </w:r>
          </w:p>
        </w:tc>
        <w:tc>
          <w:tcPr>
            <w:tcW w:w="6289" w:type="dxa"/>
          </w:tcPr>
          <w:p w14:paraId="402D440F" w14:textId="77777777" w:rsidR="007964B6" w:rsidRPr="00740AB7" w:rsidRDefault="007964B6" w:rsidP="0037324D">
            <w:pPr>
              <w:widowControl w:val="0"/>
              <w:jc w:val="both"/>
              <w:rPr>
                <w:sz w:val="20"/>
                <w:szCs w:val="20"/>
              </w:rPr>
            </w:pPr>
            <w:r w:rsidRPr="00740AB7">
              <w:rPr>
                <w:sz w:val="20"/>
                <w:szCs w:val="20"/>
              </w:rPr>
              <w:t>7.3.1. Проверка обоснованности формирования и уменьшения добавочного капитала.</w:t>
            </w:r>
          </w:p>
          <w:p w14:paraId="2398D36F" w14:textId="77777777" w:rsidR="007964B6" w:rsidRPr="00740AB7" w:rsidRDefault="007964B6" w:rsidP="0037324D">
            <w:pPr>
              <w:widowControl w:val="0"/>
              <w:jc w:val="both"/>
              <w:rPr>
                <w:sz w:val="20"/>
                <w:szCs w:val="20"/>
              </w:rPr>
            </w:pPr>
            <w:r w:rsidRPr="00740AB7">
              <w:rPr>
                <w:sz w:val="20"/>
                <w:szCs w:val="20"/>
              </w:rPr>
              <w:t>7.3.2. Анализ организации аналитического учета по счету учета добавочного капитала.</w:t>
            </w:r>
          </w:p>
        </w:tc>
      </w:tr>
      <w:tr w:rsidR="007964B6" w:rsidRPr="00740AB7" w14:paraId="0BA1C8D8" w14:textId="77777777" w:rsidTr="0037324D">
        <w:trPr>
          <w:trHeight w:val="227"/>
        </w:trPr>
        <w:tc>
          <w:tcPr>
            <w:tcW w:w="707" w:type="dxa"/>
          </w:tcPr>
          <w:p w14:paraId="07214903" w14:textId="77777777" w:rsidR="007964B6" w:rsidRPr="00740AB7" w:rsidRDefault="007964B6" w:rsidP="0037324D">
            <w:pPr>
              <w:widowControl w:val="0"/>
              <w:jc w:val="both"/>
              <w:rPr>
                <w:sz w:val="20"/>
                <w:szCs w:val="20"/>
              </w:rPr>
            </w:pPr>
            <w:r w:rsidRPr="00740AB7">
              <w:rPr>
                <w:sz w:val="20"/>
                <w:szCs w:val="20"/>
              </w:rPr>
              <w:t>7.3.</w:t>
            </w:r>
          </w:p>
        </w:tc>
        <w:tc>
          <w:tcPr>
            <w:tcW w:w="2893" w:type="dxa"/>
          </w:tcPr>
          <w:p w14:paraId="22FABEAD" w14:textId="77777777" w:rsidR="007964B6" w:rsidRPr="00740AB7" w:rsidRDefault="007964B6" w:rsidP="0037324D">
            <w:pPr>
              <w:widowControl w:val="0"/>
              <w:jc w:val="both"/>
              <w:rPr>
                <w:sz w:val="20"/>
                <w:szCs w:val="20"/>
              </w:rPr>
            </w:pPr>
            <w:r w:rsidRPr="00740AB7">
              <w:rPr>
                <w:sz w:val="20"/>
                <w:szCs w:val="20"/>
              </w:rPr>
              <w:t>Аудит резервного капитала</w:t>
            </w:r>
          </w:p>
        </w:tc>
        <w:tc>
          <w:tcPr>
            <w:tcW w:w="6289" w:type="dxa"/>
          </w:tcPr>
          <w:p w14:paraId="0871AA60" w14:textId="77777777" w:rsidR="007964B6" w:rsidRPr="00740AB7" w:rsidRDefault="007964B6" w:rsidP="0037324D">
            <w:pPr>
              <w:widowControl w:val="0"/>
              <w:jc w:val="both"/>
              <w:rPr>
                <w:sz w:val="20"/>
                <w:szCs w:val="20"/>
              </w:rPr>
            </w:pPr>
            <w:r w:rsidRPr="00740AB7">
              <w:rPr>
                <w:sz w:val="20"/>
                <w:szCs w:val="20"/>
              </w:rPr>
              <w:t>Проверка обоснованности формирования и расходования резервного капитала.</w:t>
            </w:r>
          </w:p>
        </w:tc>
      </w:tr>
      <w:tr w:rsidR="007964B6" w:rsidRPr="00740AB7" w14:paraId="55AB52F4" w14:textId="77777777" w:rsidTr="0037324D">
        <w:trPr>
          <w:trHeight w:val="227"/>
        </w:trPr>
        <w:tc>
          <w:tcPr>
            <w:tcW w:w="707" w:type="dxa"/>
          </w:tcPr>
          <w:p w14:paraId="58A2C123" w14:textId="77777777" w:rsidR="007964B6" w:rsidRPr="00740AB7" w:rsidRDefault="007964B6" w:rsidP="0037324D">
            <w:pPr>
              <w:widowControl w:val="0"/>
              <w:jc w:val="both"/>
              <w:rPr>
                <w:sz w:val="20"/>
                <w:szCs w:val="20"/>
              </w:rPr>
            </w:pPr>
            <w:r w:rsidRPr="00740AB7">
              <w:rPr>
                <w:sz w:val="20"/>
                <w:szCs w:val="20"/>
              </w:rPr>
              <w:t>7.4.</w:t>
            </w:r>
          </w:p>
        </w:tc>
        <w:tc>
          <w:tcPr>
            <w:tcW w:w="2893" w:type="dxa"/>
          </w:tcPr>
          <w:p w14:paraId="76D83E2B" w14:textId="77777777" w:rsidR="007964B6" w:rsidRPr="00740AB7" w:rsidRDefault="007964B6" w:rsidP="0037324D">
            <w:pPr>
              <w:widowControl w:val="0"/>
              <w:jc w:val="both"/>
              <w:rPr>
                <w:sz w:val="20"/>
                <w:szCs w:val="20"/>
              </w:rPr>
            </w:pPr>
            <w:r w:rsidRPr="00740AB7">
              <w:rPr>
                <w:sz w:val="20"/>
                <w:szCs w:val="20"/>
              </w:rPr>
              <w:t>Аудит учета и использования средств целевого финансирования</w:t>
            </w:r>
          </w:p>
        </w:tc>
        <w:tc>
          <w:tcPr>
            <w:tcW w:w="6289" w:type="dxa"/>
          </w:tcPr>
          <w:p w14:paraId="60D5EB62" w14:textId="77777777" w:rsidR="007964B6" w:rsidRPr="00740AB7" w:rsidRDefault="007964B6" w:rsidP="0037324D">
            <w:pPr>
              <w:widowControl w:val="0"/>
              <w:jc w:val="both"/>
              <w:rPr>
                <w:sz w:val="20"/>
                <w:szCs w:val="20"/>
              </w:rPr>
            </w:pPr>
            <w:r w:rsidRPr="00740AB7">
              <w:rPr>
                <w:sz w:val="20"/>
                <w:szCs w:val="20"/>
              </w:rPr>
              <w:t>7.4.3. Анализ порядка организации аналитического учета целевых поступлений по назначению средств, а также в разрезе источников поступлений.</w:t>
            </w:r>
          </w:p>
          <w:p w14:paraId="09B400DF" w14:textId="77777777" w:rsidR="007964B6" w:rsidRPr="00740AB7" w:rsidRDefault="007964B6" w:rsidP="0037324D">
            <w:pPr>
              <w:widowControl w:val="0"/>
              <w:jc w:val="both"/>
              <w:rPr>
                <w:sz w:val="20"/>
                <w:szCs w:val="20"/>
              </w:rPr>
            </w:pPr>
            <w:r w:rsidRPr="00740AB7">
              <w:rPr>
                <w:sz w:val="20"/>
                <w:szCs w:val="20"/>
              </w:rPr>
              <w:t>7.4.4. Проверка правильности и своевременности отражения в бухгалтерском учете хозяйственных операций, связанных с целевым финансированием.</w:t>
            </w:r>
          </w:p>
          <w:p w14:paraId="59921E90" w14:textId="77777777" w:rsidR="007964B6" w:rsidRPr="00740AB7" w:rsidRDefault="007964B6" w:rsidP="0037324D">
            <w:pPr>
              <w:widowControl w:val="0"/>
              <w:jc w:val="both"/>
              <w:rPr>
                <w:sz w:val="20"/>
                <w:szCs w:val="20"/>
              </w:rPr>
            </w:pPr>
            <w:r w:rsidRPr="00740AB7">
              <w:rPr>
                <w:sz w:val="20"/>
                <w:szCs w:val="20"/>
              </w:rPr>
              <w:t>7.4.5. Проверка своевременности признания в качестве доходов средств целевого финансирования при не целевом их использовании.</w:t>
            </w:r>
          </w:p>
        </w:tc>
      </w:tr>
      <w:tr w:rsidR="007964B6" w:rsidRPr="00740AB7" w14:paraId="617B4ED5" w14:textId="77777777" w:rsidTr="0037324D">
        <w:trPr>
          <w:trHeight w:val="227"/>
        </w:trPr>
        <w:tc>
          <w:tcPr>
            <w:tcW w:w="707" w:type="dxa"/>
          </w:tcPr>
          <w:p w14:paraId="289A2FE9" w14:textId="77777777" w:rsidR="007964B6" w:rsidRPr="00740AB7" w:rsidRDefault="007964B6" w:rsidP="0037324D">
            <w:pPr>
              <w:widowControl w:val="0"/>
              <w:jc w:val="both"/>
              <w:rPr>
                <w:sz w:val="20"/>
                <w:szCs w:val="20"/>
              </w:rPr>
            </w:pPr>
            <w:r w:rsidRPr="00740AB7">
              <w:rPr>
                <w:sz w:val="20"/>
                <w:szCs w:val="20"/>
              </w:rPr>
              <w:t>7.5.</w:t>
            </w:r>
          </w:p>
        </w:tc>
        <w:tc>
          <w:tcPr>
            <w:tcW w:w="2893" w:type="dxa"/>
          </w:tcPr>
          <w:p w14:paraId="3E2CCC3F" w14:textId="77777777" w:rsidR="007964B6" w:rsidRPr="00740AB7" w:rsidRDefault="007964B6" w:rsidP="0037324D">
            <w:pPr>
              <w:widowControl w:val="0"/>
              <w:jc w:val="both"/>
              <w:rPr>
                <w:sz w:val="20"/>
                <w:szCs w:val="20"/>
              </w:rPr>
            </w:pPr>
            <w:r w:rsidRPr="00740AB7">
              <w:rPr>
                <w:sz w:val="20"/>
                <w:szCs w:val="20"/>
              </w:rPr>
              <w:t>Аудит нераспределенной прибыли</w:t>
            </w:r>
          </w:p>
        </w:tc>
        <w:tc>
          <w:tcPr>
            <w:tcW w:w="6289" w:type="dxa"/>
          </w:tcPr>
          <w:p w14:paraId="57A4551E" w14:textId="77777777" w:rsidR="007964B6" w:rsidRPr="00740AB7" w:rsidRDefault="007964B6" w:rsidP="0037324D">
            <w:pPr>
              <w:widowControl w:val="0"/>
              <w:jc w:val="both"/>
              <w:rPr>
                <w:sz w:val="20"/>
                <w:szCs w:val="20"/>
              </w:rPr>
            </w:pPr>
            <w:r w:rsidRPr="00740AB7">
              <w:rPr>
                <w:sz w:val="20"/>
                <w:szCs w:val="20"/>
              </w:rPr>
              <w:t>7.5.1. Проверка достоверности отражения учетной информации на счете «Нераспределенная прибыль».</w:t>
            </w:r>
          </w:p>
          <w:p w14:paraId="56623DA2" w14:textId="77777777" w:rsidR="007964B6" w:rsidRPr="00740AB7" w:rsidRDefault="007964B6" w:rsidP="0037324D">
            <w:pPr>
              <w:widowControl w:val="0"/>
              <w:jc w:val="both"/>
              <w:rPr>
                <w:sz w:val="20"/>
                <w:szCs w:val="20"/>
              </w:rPr>
            </w:pPr>
            <w:r w:rsidRPr="00740AB7">
              <w:rPr>
                <w:sz w:val="20"/>
                <w:szCs w:val="20"/>
              </w:rPr>
              <w:t>7.5.2. Анализ правомерности расходования средств нераспределенной прибыли предприятия в разрезе перечня статей расходования.</w:t>
            </w:r>
          </w:p>
          <w:p w14:paraId="11E3529C" w14:textId="77777777" w:rsidR="007964B6" w:rsidRPr="00740AB7" w:rsidRDefault="007964B6" w:rsidP="0037324D">
            <w:pPr>
              <w:widowControl w:val="0"/>
              <w:jc w:val="both"/>
              <w:rPr>
                <w:sz w:val="20"/>
                <w:szCs w:val="20"/>
              </w:rPr>
            </w:pPr>
            <w:r w:rsidRPr="00740AB7">
              <w:rPr>
                <w:sz w:val="20"/>
                <w:szCs w:val="20"/>
              </w:rPr>
              <w:t>7.5.3. Проверка обоснованности и правильности отражения расходования средств нераспределенной прибыли на цели, определенные собственником предприятия.</w:t>
            </w:r>
          </w:p>
          <w:p w14:paraId="58E4ED95" w14:textId="77777777" w:rsidR="007964B6" w:rsidRPr="00740AB7" w:rsidRDefault="007964B6" w:rsidP="0037324D">
            <w:pPr>
              <w:widowControl w:val="0"/>
              <w:jc w:val="both"/>
              <w:rPr>
                <w:sz w:val="20"/>
                <w:szCs w:val="20"/>
              </w:rPr>
            </w:pPr>
            <w:r w:rsidRPr="00740AB7">
              <w:rPr>
                <w:sz w:val="20"/>
                <w:szCs w:val="20"/>
              </w:rPr>
              <w:t>7.5.4. Анализ образования средств специального назначения.</w:t>
            </w:r>
          </w:p>
        </w:tc>
      </w:tr>
      <w:tr w:rsidR="007964B6" w:rsidRPr="00740AB7" w14:paraId="05BC43BD" w14:textId="77777777" w:rsidTr="0037324D">
        <w:trPr>
          <w:cantSplit/>
          <w:trHeight w:val="227"/>
        </w:trPr>
        <w:tc>
          <w:tcPr>
            <w:tcW w:w="707" w:type="dxa"/>
          </w:tcPr>
          <w:p w14:paraId="528C3C30" w14:textId="77777777" w:rsidR="007964B6" w:rsidRPr="00740AB7" w:rsidRDefault="007964B6" w:rsidP="0037324D">
            <w:pPr>
              <w:widowControl w:val="0"/>
              <w:jc w:val="both"/>
              <w:rPr>
                <w:b/>
                <w:sz w:val="20"/>
                <w:szCs w:val="20"/>
              </w:rPr>
            </w:pPr>
            <w:r w:rsidRPr="00740AB7">
              <w:rPr>
                <w:b/>
                <w:sz w:val="20"/>
                <w:szCs w:val="20"/>
              </w:rPr>
              <w:t>8.</w:t>
            </w:r>
          </w:p>
        </w:tc>
        <w:tc>
          <w:tcPr>
            <w:tcW w:w="9182" w:type="dxa"/>
            <w:gridSpan w:val="2"/>
          </w:tcPr>
          <w:p w14:paraId="68EDCC1C" w14:textId="77777777" w:rsidR="007964B6" w:rsidRPr="00740AB7" w:rsidRDefault="007964B6" w:rsidP="0037324D">
            <w:pPr>
              <w:widowControl w:val="0"/>
              <w:jc w:val="both"/>
              <w:rPr>
                <w:b/>
                <w:sz w:val="20"/>
                <w:szCs w:val="20"/>
              </w:rPr>
            </w:pPr>
            <w:r w:rsidRPr="00740AB7">
              <w:rPr>
                <w:b/>
                <w:sz w:val="20"/>
                <w:szCs w:val="20"/>
              </w:rPr>
              <w:t>Аудит долгосрочных обязательств</w:t>
            </w:r>
          </w:p>
        </w:tc>
      </w:tr>
      <w:tr w:rsidR="007964B6" w:rsidRPr="00740AB7" w14:paraId="47747761" w14:textId="77777777" w:rsidTr="0037324D">
        <w:trPr>
          <w:trHeight w:val="227"/>
        </w:trPr>
        <w:tc>
          <w:tcPr>
            <w:tcW w:w="707" w:type="dxa"/>
          </w:tcPr>
          <w:p w14:paraId="227F5CEA" w14:textId="77777777" w:rsidR="007964B6" w:rsidRPr="00740AB7" w:rsidRDefault="007964B6" w:rsidP="0037324D">
            <w:pPr>
              <w:widowControl w:val="0"/>
              <w:jc w:val="both"/>
              <w:rPr>
                <w:sz w:val="20"/>
                <w:szCs w:val="20"/>
              </w:rPr>
            </w:pPr>
            <w:r w:rsidRPr="00740AB7">
              <w:rPr>
                <w:sz w:val="20"/>
                <w:szCs w:val="20"/>
              </w:rPr>
              <w:t>8.1.</w:t>
            </w:r>
          </w:p>
        </w:tc>
        <w:tc>
          <w:tcPr>
            <w:tcW w:w="2893" w:type="dxa"/>
          </w:tcPr>
          <w:p w14:paraId="0B1C39C7" w14:textId="77777777" w:rsidR="007964B6" w:rsidRPr="00740AB7" w:rsidRDefault="007964B6" w:rsidP="0037324D">
            <w:pPr>
              <w:widowControl w:val="0"/>
              <w:jc w:val="both"/>
              <w:rPr>
                <w:sz w:val="20"/>
                <w:szCs w:val="20"/>
              </w:rPr>
            </w:pPr>
            <w:r w:rsidRPr="00740AB7">
              <w:rPr>
                <w:sz w:val="20"/>
                <w:szCs w:val="20"/>
              </w:rPr>
              <w:t>Аудит долгосрочных займов и кредитов</w:t>
            </w:r>
          </w:p>
        </w:tc>
        <w:tc>
          <w:tcPr>
            <w:tcW w:w="6289" w:type="dxa"/>
          </w:tcPr>
          <w:p w14:paraId="54E146AE" w14:textId="77777777" w:rsidR="007964B6" w:rsidRPr="00740AB7" w:rsidRDefault="007964B6" w:rsidP="0037324D">
            <w:pPr>
              <w:widowControl w:val="0"/>
              <w:jc w:val="both"/>
              <w:rPr>
                <w:sz w:val="20"/>
                <w:szCs w:val="20"/>
              </w:rPr>
            </w:pPr>
            <w:r w:rsidRPr="00740AB7">
              <w:rPr>
                <w:sz w:val="20"/>
                <w:szCs w:val="20"/>
              </w:rPr>
              <w:t>8.1.1. Анализ и оценка организации аналитического учета кредитов и займов.</w:t>
            </w:r>
          </w:p>
          <w:p w14:paraId="616174AC" w14:textId="77777777" w:rsidR="007964B6" w:rsidRPr="00740AB7" w:rsidRDefault="007964B6" w:rsidP="0037324D">
            <w:pPr>
              <w:widowControl w:val="0"/>
              <w:jc w:val="both"/>
              <w:rPr>
                <w:sz w:val="20"/>
                <w:szCs w:val="20"/>
              </w:rPr>
            </w:pPr>
            <w:r w:rsidRPr="00740AB7">
              <w:rPr>
                <w:sz w:val="20"/>
                <w:szCs w:val="20"/>
              </w:rPr>
              <w:t>8.1.2. Проверка достоверности информации, отраженной предприятием на счетах учета долгосрочных займов и кредитов.</w:t>
            </w:r>
          </w:p>
          <w:p w14:paraId="72C5E72A" w14:textId="77777777" w:rsidR="007964B6" w:rsidRPr="00740AB7" w:rsidRDefault="007964B6" w:rsidP="0037324D">
            <w:pPr>
              <w:widowControl w:val="0"/>
              <w:jc w:val="both"/>
              <w:rPr>
                <w:sz w:val="20"/>
                <w:szCs w:val="20"/>
              </w:rPr>
            </w:pPr>
            <w:r w:rsidRPr="00740AB7">
              <w:rPr>
                <w:sz w:val="20"/>
                <w:szCs w:val="20"/>
              </w:rPr>
              <w:t>8.1.3. Анализ обоснованности классификации долгосрочных займов и кредитов.</w:t>
            </w:r>
          </w:p>
          <w:p w14:paraId="2D4219B0" w14:textId="77777777" w:rsidR="007964B6" w:rsidRPr="00740AB7" w:rsidRDefault="007964B6" w:rsidP="0037324D">
            <w:pPr>
              <w:widowControl w:val="0"/>
              <w:jc w:val="both"/>
              <w:rPr>
                <w:sz w:val="20"/>
                <w:szCs w:val="20"/>
              </w:rPr>
            </w:pPr>
            <w:r w:rsidRPr="00740AB7">
              <w:rPr>
                <w:sz w:val="20"/>
                <w:szCs w:val="20"/>
              </w:rPr>
              <w:t>8.1.4. Проверка своевременности и обоснованности отражения на счетах бухгалтерского учета и признания для целей исчисления налога на прибыль затрат предприятия, связанных с обслуживанием заемных средств.</w:t>
            </w:r>
          </w:p>
          <w:p w14:paraId="5BE05046" w14:textId="77777777" w:rsidR="007964B6" w:rsidRPr="00740AB7" w:rsidRDefault="007964B6" w:rsidP="0037324D">
            <w:pPr>
              <w:widowControl w:val="0"/>
              <w:jc w:val="both"/>
              <w:rPr>
                <w:sz w:val="20"/>
                <w:szCs w:val="20"/>
              </w:rPr>
            </w:pPr>
            <w:r w:rsidRPr="00740AB7">
              <w:rPr>
                <w:sz w:val="20"/>
                <w:szCs w:val="20"/>
              </w:rPr>
              <w:t>8.1.5. Анализ полноты и своевременности погашения долгосрочных займов и кредитов.</w:t>
            </w:r>
          </w:p>
        </w:tc>
      </w:tr>
      <w:tr w:rsidR="007964B6" w:rsidRPr="00740AB7" w14:paraId="5C052B88" w14:textId="77777777" w:rsidTr="0037324D">
        <w:trPr>
          <w:trHeight w:val="227"/>
        </w:trPr>
        <w:tc>
          <w:tcPr>
            <w:tcW w:w="707" w:type="dxa"/>
          </w:tcPr>
          <w:p w14:paraId="5A1497EF" w14:textId="77777777" w:rsidR="007964B6" w:rsidRPr="00740AB7" w:rsidRDefault="007964B6" w:rsidP="0037324D">
            <w:pPr>
              <w:widowControl w:val="0"/>
              <w:jc w:val="both"/>
              <w:rPr>
                <w:sz w:val="20"/>
                <w:szCs w:val="20"/>
              </w:rPr>
            </w:pPr>
            <w:r w:rsidRPr="00740AB7">
              <w:rPr>
                <w:sz w:val="20"/>
                <w:szCs w:val="20"/>
              </w:rPr>
              <w:t>8.2.</w:t>
            </w:r>
          </w:p>
        </w:tc>
        <w:tc>
          <w:tcPr>
            <w:tcW w:w="2893" w:type="dxa"/>
          </w:tcPr>
          <w:p w14:paraId="6315818A" w14:textId="77777777" w:rsidR="007964B6" w:rsidRPr="00740AB7" w:rsidRDefault="007964B6" w:rsidP="0037324D">
            <w:pPr>
              <w:widowControl w:val="0"/>
              <w:jc w:val="both"/>
              <w:rPr>
                <w:sz w:val="20"/>
                <w:szCs w:val="20"/>
              </w:rPr>
            </w:pPr>
            <w:r w:rsidRPr="00740AB7">
              <w:rPr>
                <w:sz w:val="20"/>
                <w:szCs w:val="20"/>
              </w:rPr>
              <w:t>Аудит отложенных налоговых обязательств</w:t>
            </w:r>
          </w:p>
        </w:tc>
        <w:tc>
          <w:tcPr>
            <w:tcW w:w="6289" w:type="dxa"/>
          </w:tcPr>
          <w:p w14:paraId="4B17838B" w14:textId="77777777" w:rsidR="007964B6" w:rsidRPr="00740AB7" w:rsidRDefault="007964B6" w:rsidP="0037324D">
            <w:pPr>
              <w:widowControl w:val="0"/>
              <w:jc w:val="both"/>
              <w:rPr>
                <w:spacing w:val="-4"/>
                <w:sz w:val="20"/>
                <w:szCs w:val="20"/>
              </w:rPr>
            </w:pPr>
            <w:r w:rsidRPr="00740AB7">
              <w:rPr>
                <w:spacing w:val="-4"/>
                <w:sz w:val="20"/>
                <w:szCs w:val="20"/>
              </w:rPr>
              <w:t>8.2.1. Анализ порядка реализации учета в соответствии с ПБУ 18/02.</w:t>
            </w:r>
          </w:p>
          <w:p w14:paraId="601E415D" w14:textId="77777777" w:rsidR="007964B6" w:rsidRPr="00740AB7" w:rsidRDefault="007964B6" w:rsidP="0037324D">
            <w:pPr>
              <w:widowControl w:val="0"/>
              <w:jc w:val="both"/>
              <w:rPr>
                <w:sz w:val="20"/>
                <w:szCs w:val="20"/>
              </w:rPr>
            </w:pPr>
            <w:r w:rsidRPr="00740AB7">
              <w:rPr>
                <w:sz w:val="20"/>
                <w:szCs w:val="20"/>
              </w:rPr>
              <w:t>8.2.2. Анализ и установление причин возникновения временных разниц по доходам и расходам (по видам разниц).</w:t>
            </w:r>
          </w:p>
          <w:p w14:paraId="03BE6CC6" w14:textId="77777777" w:rsidR="007964B6" w:rsidRPr="00740AB7" w:rsidRDefault="007964B6" w:rsidP="0037324D">
            <w:pPr>
              <w:widowControl w:val="0"/>
              <w:jc w:val="both"/>
              <w:rPr>
                <w:sz w:val="20"/>
                <w:szCs w:val="20"/>
              </w:rPr>
            </w:pPr>
            <w:r w:rsidRPr="00740AB7">
              <w:rPr>
                <w:sz w:val="20"/>
                <w:szCs w:val="20"/>
              </w:rPr>
              <w:t>8.2.3. Анализ правильности расчета положительных (налогооблагаемых) временных разниц (по видам разниц).</w:t>
            </w:r>
          </w:p>
          <w:p w14:paraId="3B5F8F31" w14:textId="77777777" w:rsidR="007964B6" w:rsidRPr="00740AB7" w:rsidRDefault="007964B6" w:rsidP="0037324D">
            <w:pPr>
              <w:widowControl w:val="0"/>
              <w:jc w:val="both"/>
              <w:rPr>
                <w:sz w:val="20"/>
                <w:szCs w:val="20"/>
              </w:rPr>
            </w:pPr>
            <w:r w:rsidRPr="00740AB7">
              <w:rPr>
                <w:sz w:val="20"/>
                <w:szCs w:val="20"/>
              </w:rPr>
              <w:t>8.2.4 Проверка отражения на счетах бухгалтерского учета отложенных налоговых обязательств.</w:t>
            </w:r>
          </w:p>
        </w:tc>
      </w:tr>
      <w:tr w:rsidR="007964B6" w:rsidRPr="00740AB7" w14:paraId="7A929A88" w14:textId="77777777" w:rsidTr="0037324D">
        <w:trPr>
          <w:trHeight w:val="227"/>
        </w:trPr>
        <w:tc>
          <w:tcPr>
            <w:tcW w:w="707" w:type="dxa"/>
          </w:tcPr>
          <w:p w14:paraId="4D63ED5A" w14:textId="77777777" w:rsidR="007964B6" w:rsidRPr="00740AB7" w:rsidRDefault="007964B6" w:rsidP="0037324D">
            <w:pPr>
              <w:widowControl w:val="0"/>
              <w:jc w:val="both"/>
              <w:rPr>
                <w:sz w:val="20"/>
                <w:szCs w:val="20"/>
              </w:rPr>
            </w:pPr>
            <w:r w:rsidRPr="00740AB7">
              <w:rPr>
                <w:sz w:val="20"/>
                <w:szCs w:val="20"/>
              </w:rPr>
              <w:t>8.3.</w:t>
            </w:r>
          </w:p>
        </w:tc>
        <w:tc>
          <w:tcPr>
            <w:tcW w:w="2893" w:type="dxa"/>
          </w:tcPr>
          <w:p w14:paraId="0D957395" w14:textId="77777777" w:rsidR="007964B6" w:rsidRPr="00740AB7" w:rsidRDefault="007964B6" w:rsidP="0037324D">
            <w:pPr>
              <w:widowControl w:val="0"/>
              <w:jc w:val="both"/>
              <w:rPr>
                <w:sz w:val="20"/>
                <w:szCs w:val="20"/>
              </w:rPr>
            </w:pPr>
            <w:r w:rsidRPr="00740AB7">
              <w:rPr>
                <w:sz w:val="20"/>
                <w:szCs w:val="20"/>
              </w:rPr>
              <w:t>Анализ прочей долгосрочной задолженности</w:t>
            </w:r>
          </w:p>
        </w:tc>
        <w:tc>
          <w:tcPr>
            <w:tcW w:w="6289" w:type="dxa"/>
          </w:tcPr>
          <w:p w14:paraId="397FE575" w14:textId="77777777" w:rsidR="007964B6" w:rsidRPr="00740AB7" w:rsidRDefault="007964B6" w:rsidP="0037324D">
            <w:pPr>
              <w:widowControl w:val="0"/>
              <w:jc w:val="both"/>
              <w:rPr>
                <w:sz w:val="20"/>
                <w:szCs w:val="20"/>
              </w:rPr>
            </w:pPr>
          </w:p>
        </w:tc>
      </w:tr>
      <w:tr w:rsidR="007964B6" w:rsidRPr="00740AB7" w14:paraId="0C52AF87" w14:textId="77777777" w:rsidTr="0037324D">
        <w:trPr>
          <w:cantSplit/>
          <w:trHeight w:val="227"/>
        </w:trPr>
        <w:tc>
          <w:tcPr>
            <w:tcW w:w="707" w:type="dxa"/>
          </w:tcPr>
          <w:p w14:paraId="653F5C39" w14:textId="77777777" w:rsidR="007964B6" w:rsidRPr="00740AB7" w:rsidRDefault="007964B6" w:rsidP="0037324D">
            <w:pPr>
              <w:widowControl w:val="0"/>
              <w:jc w:val="both"/>
              <w:rPr>
                <w:b/>
                <w:sz w:val="20"/>
                <w:szCs w:val="20"/>
              </w:rPr>
            </w:pPr>
            <w:r w:rsidRPr="00740AB7">
              <w:rPr>
                <w:b/>
                <w:sz w:val="20"/>
                <w:szCs w:val="20"/>
              </w:rPr>
              <w:t>9.</w:t>
            </w:r>
          </w:p>
        </w:tc>
        <w:tc>
          <w:tcPr>
            <w:tcW w:w="9182" w:type="dxa"/>
            <w:gridSpan w:val="2"/>
          </w:tcPr>
          <w:p w14:paraId="4AC1EA9F" w14:textId="77777777" w:rsidR="007964B6" w:rsidRPr="00740AB7" w:rsidRDefault="007964B6" w:rsidP="0037324D">
            <w:pPr>
              <w:widowControl w:val="0"/>
              <w:jc w:val="both"/>
              <w:rPr>
                <w:b/>
                <w:sz w:val="20"/>
                <w:szCs w:val="20"/>
              </w:rPr>
            </w:pPr>
            <w:r w:rsidRPr="00740AB7">
              <w:rPr>
                <w:b/>
                <w:sz w:val="20"/>
                <w:szCs w:val="20"/>
              </w:rPr>
              <w:t>Аудит краткосрочных обязательств</w:t>
            </w:r>
          </w:p>
        </w:tc>
      </w:tr>
      <w:tr w:rsidR="007964B6" w:rsidRPr="00740AB7" w14:paraId="1E1BCA0F" w14:textId="77777777" w:rsidTr="0037324D">
        <w:trPr>
          <w:trHeight w:val="227"/>
        </w:trPr>
        <w:tc>
          <w:tcPr>
            <w:tcW w:w="707" w:type="dxa"/>
          </w:tcPr>
          <w:p w14:paraId="5B2498BF" w14:textId="77777777" w:rsidR="007964B6" w:rsidRPr="00740AB7" w:rsidRDefault="007964B6" w:rsidP="0037324D">
            <w:pPr>
              <w:widowControl w:val="0"/>
              <w:jc w:val="both"/>
              <w:rPr>
                <w:sz w:val="20"/>
                <w:szCs w:val="20"/>
              </w:rPr>
            </w:pPr>
            <w:r w:rsidRPr="00740AB7">
              <w:rPr>
                <w:sz w:val="20"/>
                <w:szCs w:val="20"/>
              </w:rPr>
              <w:t>9.1.</w:t>
            </w:r>
          </w:p>
        </w:tc>
        <w:tc>
          <w:tcPr>
            <w:tcW w:w="2893" w:type="dxa"/>
          </w:tcPr>
          <w:p w14:paraId="2604B4E6" w14:textId="77777777" w:rsidR="007964B6" w:rsidRPr="00740AB7" w:rsidRDefault="007964B6" w:rsidP="0037324D">
            <w:pPr>
              <w:widowControl w:val="0"/>
              <w:jc w:val="both"/>
              <w:rPr>
                <w:sz w:val="20"/>
                <w:szCs w:val="20"/>
              </w:rPr>
            </w:pPr>
            <w:r w:rsidRPr="00740AB7">
              <w:rPr>
                <w:sz w:val="20"/>
                <w:szCs w:val="20"/>
              </w:rPr>
              <w:t>Аудит краткосрочных займов и кредитов</w:t>
            </w:r>
          </w:p>
        </w:tc>
        <w:tc>
          <w:tcPr>
            <w:tcW w:w="6289" w:type="dxa"/>
          </w:tcPr>
          <w:p w14:paraId="1D9CA968" w14:textId="77777777" w:rsidR="007964B6" w:rsidRPr="00740AB7" w:rsidRDefault="007964B6" w:rsidP="0037324D">
            <w:pPr>
              <w:widowControl w:val="0"/>
              <w:jc w:val="both"/>
              <w:rPr>
                <w:sz w:val="20"/>
                <w:szCs w:val="20"/>
              </w:rPr>
            </w:pPr>
            <w:r w:rsidRPr="00740AB7">
              <w:rPr>
                <w:sz w:val="20"/>
                <w:szCs w:val="20"/>
              </w:rPr>
              <w:t>Аудит расчетов по краткосрочным займам и кредитам проводится в порядке, аналогичном для аудита долгосрочных займов и кредитов (п.8.1.).</w:t>
            </w:r>
          </w:p>
        </w:tc>
      </w:tr>
      <w:tr w:rsidR="007964B6" w:rsidRPr="00740AB7" w14:paraId="38708BAB" w14:textId="77777777" w:rsidTr="0037324D">
        <w:trPr>
          <w:trHeight w:val="227"/>
        </w:trPr>
        <w:tc>
          <w:tcPr>
            <w:tcW w:w="707" w:type="dxa"/>
          </w:tcPr>
          <w:p w14:paraId="2B235BAC" w14:textId="77777777" w:rsidR="007964B6" w:rsidRPr="00740AB7" w:rsidRDefault="007964B6" w:rsidP="0037324D">
            <w:pPr>
              <w:widowControl w:val="0"/>
              <w:jc w:val="both"/>
              <w:rPr>
                <w:sz w:val="20"/>
                <w:szCs w:val="20"/>
              </w:rPr>
            </w:pPr>
            <w:r w:rsidRPr="00740AB7">
              <w:rPr>
                <w:sz w:val="20"/>
                <w:szCs w:val="20"/>
              </w:rPr>
              <w:lastRenderedPageBreak/>
              <w:t>9.2.</w:t>
            </w:r>
          </w:p>
        </w:tc>
        <w:tc>
          <w:tcPr>
            <w:tcW w:w="2893" w:type="dxa"/>
          </w:tcPr>
          <w:p w14:paraId="06808E22" w14:textId="77777777" w:rsidR="007964B6" w:rsidRPr="00740AB7" w:rsidRDefault="007964B6" w:rsidP="0037324D">
            <w:pPr>
              <w:widowControl w:val="0"/>
              <w:jc w:val="both"/>
              <w:rPr>
                <w:sz w:val="20"/>
                <w:szCs w:val="20"/>
              </w:rPr>
            </w:pPr>
            <w:r w:rsidRPr="00740AB7">
              <w:rPr>
                <w:sz w:val="20"/>
                <w:szCs w:val="20"/>
              </w:rPr>
              <w:t>Аудит кредиторской задолженности</w:t>
            </w:r>
          </w:p>
        </w:tc>
        <w:tc>
          <w:tcPr>
            <w:tcW w:w="6289" w:type="dxa"/>
          </w:tcPr>
          <w:p w14:paraId="0CD96E1E" w14:textId="77777777" w:rsidR="007964B6" w:rsidRPr="00740AB7" w:rsidRDefault="007964B6" w:rsidP="0037324D">
            <w:pPr>
              <w:widowControl w:val="0"/>
              <w:jc w:val="both"/>
              <w:rPr>
                <w:sz w:val="20"/>
                <w:szCs w:val="20"/>
              </w:rPr>
            </w:pPr>
            <w:r w:rsidRPr="00740AB7">
              <w:rPr>
                <w:sz w:val="20"/>
                <w:szCs w:val="20"/>
              </w:rPr>
              <w:t>9.2.1. Проверка состояния учета и контроля по расчетам с кредиторами:</w:t>
            </w:r>
          </w:p>
          <w:p w14:paraId="0C623E7B" w14:textId="77777777" w:rsidR="007964B6" w:rsidRPr="00740AB7" w:rsidRDefault="007964B6" w:rsidP="0037324D">
            <w:pPr>
              <w:widowControl w:val="0"/>
              <w:numPr>
                <w:ilvl w:val="0"/>
                <w:numId w:val="21"/>
              </w:numPr>
              <w:tabs>
                <w:tab w:val="num" w:pos="-22"/>
                <w:tab w:val="left" w:pos="202"/>
              </w:tabs>
              <w:spacing w:after="60"/>
              <w:ind w:left="0" w:firstLine="0"/>
              <w:jc w:val="both"/>
              <w:rPr>
                <w:rFonts w:eastAsia="MS Mincho"/>
                <w:sz w:val="20"/>
                <w:szCs w:val="20"/>
              </w:rPr>
            </w:pPr>
            <w:r w:rsidRPr="00740AB7">
              <w:rPr>
                <w:rFonts w:eastAsia="MS Mincho"/>
                <w:sz w:val="20"/>
                <w:szCs w:val="20"/>
              </w:rPr>
              <w:t>анализ порядка проведения инвентаризации кредиторской задолженности и отражения на счетах бухгалтерского учета ее результатов;</w:t>
            </w:r>
          </w:p>
          <w:p w14:paraId="3003B666" w14:textId="77777777" w:rsidR="007964B6" w:rsidRPr="00740AB7" w:rsidRDefault="007964B6" w:rsidP="0037324D">
            <w:pPr>
              <w:widowControl w:val="0"/>
              <w:numPr>
                <w:ilvl w:val="0"/>
                <w:numId w:val="21"/>
              </w:numPr>
              <w:tabs>
                <w:tab w:val="num" w:pos="-22"/>
                <w:tab w:val="left" w:pos="202"/>
              </w:tabs>
              <w:spacing w:after="60"/>
              <w:ind w:left="0" w:firstLine="0"/>
              <w:jc w:val="both"/>
              <w:rPr>
                <w:rFonts w:eastAsia="MS Mincho"/>
                <w:sz w:val="20"/>
                <w:szCs w:val="20"/>
              </w:rPr>
            </w:pPr>
            <w:r w:rsidRPr="00740AB7">
              <w:rPr>
                <w:rFonts w:eastAsia="MS Mincho"/>
                <w:sz w:val="20"/>
                <w:szCs w:val="20"/>
              </w:rPr>
              <w:t>анализ организации аналитического учета расчетов с поставщиками и подрядчиками, прочими кредиторами на предмет обеспечения формирования полной и достоверной информации, подлежащей отражению в бухгалтерской отчетности.</w:t>
            </w:r>
          </w:p>
          <w:p w14:paraId="197925FF" w14:textId="77777777" w:rsidR="007964B6" w:rsidRPr="00740AB7" w:rsidRDefault="007964B6" w:rsidP="0037324D">
            <w:pPr>
              <w:widowControl w:val="0"/>
              <w:tabs>
                <w:tab w:val="left" w:pos="202"/>
              </w:tabs>
              <w:jc w:val="both"/>
              <w:rPr>
                <w:sz w:val="20"/>
                <w:szCs w:val="20"/>
              </w:rPr>
            </w:pPr>
            <w:r w:rsidRPr="00740AB7">
              <w:rPr>
                <w:sz w:val="20"/>
                <w:szCs w:val="20"/>
              </w:rPr>
              <w:t>9.2.2. Проверка полноты и правильности расчетов с поставщиками и подрядчиками, прочими кредиторами, включая расчеты по авансам выданным:</w:t>
            </w:r>
          </w:p>
          <w:p w14:paraId="57B3714A" w14:textId="77777777" w:rsidR="007964B6" w:rsidRPr="00740AB7" w:rsidRDefault="007964B6" w:rsidP="0037324D">
            <w:pPr>
              <w:widowControl w:val="0"/>
              <w:numPr>
                <w:ilvl w:val="0"/>
                <w:numId w:val="22"/>
              </w:numPr>
              <w:tabs>
                <w:tab w:val="num" w:pos="0"/>
                <w:tab w:val="left" w:pos="202"/>
              </w:tabs>
              <w:spacing w:after="60"/>
              <w:ind w:left="0" w:firstLine="0"/>
              <w:jc w:val="both"/>
              <w:rPr>
                <w:rFonts w:eastAsia="MS Mincho"/>
                <w:sz w:val="20"/>
                <w:szCs w:val="20"/>
              </w:rPr>
            </w:pPr>
            <w:r w:rsidRPr="00740AB7">
              <w:rPr>
                <w:rFonts w:eastAsia="MS Mincho"/>
                <w:sz w:val="20"/>
                <w:szCs w:val="20"/>
              </w:rPr>
              <w:t>проверка обоснованности и законности образования кредиторской задолженности;</w:t>
            </w:r>
          </w:p>
          <w:p w14:paraId="1A0E12EE" w14:textId="77777777" w:rsidR="007964B6" w:rsidRPr="00740AB7" w:rsidRDefault="007964B6" w:rsidP="0037324D">
            <w:pPr>
              <w:widowControl w:val="0"/>
              <w:numPr>
                <w:ilvl w:val="0"/>
                <w:numId w:val="22"/>
              </w:numPr>
              <w:tabs>
                <w:tab w:val="num" w:pos="0"/>
                <w:tab w:val="left" w:pos="202"/>
              </w:tabs>
              <w:spacing w:after="60"/>
              <w:ind w:left="0" w:firstLine="0"/>
              <w:jc w:val="both"/>
              <w:rPr>
                <w:rFonts w:eastAsia="MS Mincho"/>
                <w:sz w:val="20"/>
                <w:szCs w:val="20"/>
              </w:rPr>
            </w:pPr>
            <w:r w:rsidRPr="00740AB7">
              <w:rPr>
                <w:rFonts w:eastAsia="MS Mincho"/>
                <w:sz w:val="20"/>
                <w:szCs w:val="20"/>
              </w:rPr>
              <w:t>анализ порядка списания и отражения на счетах бухгалтерского учета просроченной кредиторской задолженности;</w:t>
            </w:r>
          </w:p>
          <w:p w14:paraId="28F8EF48" w14:textId="77777777" w:rsidR="007964B6" w:rsidRPr="00740AB7" w:rsidRDefault="007964B6" w:rsidP="0037324D">
            <w:pPr>
              <w:widowControl w:val="0"/>
              <w:numPr>
                <w:ilvl w:val="0"/>
                <w:numId w:val="22"/>
              </w:numPr>
              <w:tabs>
                <w:tab w:val="num" w:pos="0"/>
                <w:tab w:val="left" w:pos="202"/>
              </w:tabs>
              <w:spacing w:after="60"/>
              <w:ind w:left="0" w:firstLine="0"/>
              <w:jc w:val="both"/>
              <w:rPr>
                <w:rFonts w:eastAsia="MS Mincho"/>
                <w:sz w:val="20"/>
                <w:szCs w:val="20"/>
              </w:rPr>
            </w:pPr>
            <w:r w:rsidRPr="00740AB7">
              <w:rPr>
                <w:rFonts w:eastAsia="MS Mincho"/>
                <w:sz w:val="20"/>
                <w:szCs w:val="20"/>
              </w:rPr>
              <w:t>анализ порядка списания и отражения на счетах бухгалтерского учета и для целей исчисления налогооблагаемой базы по налогу на прибыль кредиторской задолженности;</w:t>
            </w:r>
          </w:p>
          <w:p w14:paraId="7100672F" w14:textId="77777777" w:rsidR="007964B6" w:rsidRPr="00740AB7" w:rsidRDefault="007964B6" w:rsidP="0037324D">
            <w:pPr>
              <w:widowControl w:val="0"/>
              <w:numPr>
                <w:ilvl w:val="0"/>
                <w:numId w:val="22"/>
              </w:numPr>
              <w:tabs>
                <w:tab w:val="num" w:pos="0"/>
                <w:tab w:val="left" w:pos="202"/>
              </w:tabs>
              <w:spacing w:after="60"/>
              <w:ind w:left="0" w:firstLine="0"/>
              <w:jc w:val="both"/>
              <w:rPr>
                <w:rFonts w:eastAsia="MS Mincho"/>
                <w:sz w:val="20"/>
                <w:szCs w:val="20"/>
              </w:rPr>
            </w:pPr>
            <w:r w:rsidRPr="00740AB7">
              <w:rPr>
                <w:rFonts w:eastAsia="MS Mincho"/>
                <w:sz w:val="20"/>
                <w:szCs w:val="20"/>
              </w:rPr>
              <w:t>анализ порядка организации учета расчетов с поставщиками по претензиям предприятия: проверка полноты и правильности отражения на счетах бухгалтерского учета, проверка обоснованности числящейся задолженности по претензиям.</w:t>
            </w:r>
          </w:p>
          <w:p w14:paraId="37836199" w14:textId="77777777" w:rsidR="007964B6" w:rsidRPr="00740AB7" w:rsidRDefault="007964B6" w:rsidP="0037324D">
            <w:pPr>
              <w:widowControl w:val="0"/>
              <w:jc w:val="both"/>
              <w:rPr>
                <w:sz w:val="20"/>
                <w:szCs w:val="20"/>
              </w:rPr>
            </w:pPr>
            <w:r w:rsidRPr="00740AB7">
              <w:rPr>
                <w:sz w:val="20"/>
                <w:szCs w:val="20"/>
              </w:rPr>
              <w:t>9.2.3. Анализ и оценка обоснованности проведения хозяйственных операция по погашению взаимных обязательств с контрагентами предприятия.</w:t>
            </w:r>
          </w:p>
          <w:p w14:paraId="4643F73C" w14:textId="77777777" w:rsidR="007964B6" w:rsidRPr="00740AB7" w:rsidRDefault="007964B6" w:rsidP="0037324D">
            <w:pPr>
              <w:widowControl w:val="0"/>
              <w:jc w:val="both"/>
              <w:rPr>
                <w:sz w:val="20"/>
                <w:szCs w:val="20"/>
              </w:rPr>
            </w:pPr>
            <w:r w:rsidRPr="00740AB7">
              <w:rPr>
                <w:sz w:val="20"/>
                <w:szCs w:val="20"/>
              </w:rPr>
              <w:t>9.2.4. Анализ порядка формирования первичных документов по не денежным расчетам (зачет, бартер, расчет векселями).</w:t>
            </w:r>
          </w:p>
        </w:tc>
      </w:tr>
      <w:tr w:rsidR="007964B6" w:rsidRPr="00740AB7" w14:paraId="09E71B9D" w14:textId="77777777" w:rsidTr="0037324D">
        <w:trPr>
          <w:trHeight w:val="227"/>
        </w:trPr>
        <w:tc>
          <w:tcPr>
            <w:tcW w:w="707" w:type="dxa"/>
          </w:tcPr>
          <w:p w14:paraId="50AAF4EA" w14:textId="77777777" w:rsidR="007964B6" w:rsidRPr="00740AB7" w:rsidRDefault="007964B6" w:rsidP="0037324D">
            <w:pPr>
              <w:widowControl w:val="0"/>
              <w:jc w:val="both"/>
              <w:rPr>
                <w:sz w:val="20"/>
                <w:szCs w:val="20"/>
              </w:rPr>
            </w:pPr>
            <w:r w:rsidRPr="00740AB7">
              <w:rPr>
                <w:sz w:val="20"/>
                <w:szCs w:val="20"/>
              </w:rPr>
              <w:t>9.3.</w:t>
            </w:r>
          </w:p>
        </w:tc>
        <w:tc>
          <w:tcPr>
            <w:tcW w:w="2893" w:type="dxa"/>
          </w:tcPr>
          <w:p w14:paraId="49828E06" w14:textId="77777777" w:rsidR="007964B6" w:rsidRPr="00740AB7" w:rsidRDefault="007964B6" w:rsidP="0037324D">
            <w:pPr>
              <w:widowControl w:val="0"/>
              <w:jc w:val="both"/>
              <w:rPr>
                <w:sz w:val="20"/>
                <w:szCs w:val="20"/>
              </w:rPr>
            </w:pPr>
            <w:r w:rsidRPr="00740AB7">
              <w:rPr>
                <w:sz w:val="20"/>
                <w:szCs w:val="20"/>
              </w:rPr>
              <w:t>Аудит задолженности перед учредителем по выплате части чистой прибыли после уплаты налогов и иных обязательных платежей</w:t>
            </w:r>
          </w:p>
        </w:tc>
        <w:tc>
          <w:tcPr>
            <w:tcW w:w="6289" w:type="dxa"/>
          </w:tcPr>
          <w:p w14:paraId="308F4DED" w14:textId="77777777" w:rsidR="007964B6" w:rsidRPr="00740AB7" w:rsidRDefault="007964B6" w:rsidP="0037324D">
            <w:pPr>
              <w:widowControl w:val="0"/>
              <w:jc w:val="both"/>
              <w:rPr>
                <w:sz w:val="20"/>
                <w:szCs w:val="20"/>
              </w:rPr>
            </w:pPr>
            <w:r w:rsidRPr="00740AB7">
              <w:rPr>
                <w:sz w:val="20"/>
                <w:szCs w:val="20"/>
              </w:rPr>
              <w:t>9.3.1. Проверка порядка распределения части нераспределенной прибыли для выплаты учредителю на предмет соответствия установленному законодательств и уставу.</w:t>
            </w:r>
          </w:p>
          <w:p w14:paraId="04AD5D76" w14:textId="77777777" w:rsidR="007964B6" w:rsidRPr="00740AB7" w:rsidRDefault="007964B6" w:rsidP="0037324D">
            <w:pPr>
              <w:widowControl w:val="0"/>
              <w:jc w:val="both"/>
              <w:rPr>
                <w:sz w:val="20"/>
                <w:szCs w:val="20"/>
              </w:rPr>
            </w:pPr>
            <w:r w:rsidRPr="00740AB7">
              <w:rPr>
                <w:sz w:val="20"/>
                <w:szCs w:val="20"/>
              </w:rPr>
              <w:t>9.3.2. Проверка обоснованности и правильности использования средств, сохраняемых за предприятием за счет уменьшения величины отчислений части чистой прибыли, направленной на модернизацию, реконструкцию и ремонт основных средств, переданных предприятию на праве хозяйственного ведения.</w:t>
            </w:r>
          </w:p>
        </w:tc>
      </w:tr>
      <w:tr w:rsidR="007964B6" w:rsidRPr="00740AB7" w14:paraId="39934B6B" w14:textId="77777777" w:rsidTr="0037324D">
        <w:trPr>
          <w:trHeight w:val="227"/>
        </w:trPr>
        <w:tc>
          <w:tcPr>
            <w:tcW w:w="707" w:type="dxa"/>
          </w:tcPr>
          <w:p w14:paraId="021AFBCE" w14:textId="77777777" w:rsidR="007964B6" w:rsidRPr="00740AB7" w:rsidRDefault="007964B6" w:rsidP="0037324D">
            <w:pPr>
              <w:widowControl w:val="0"/>
              <w:jc w:val="both"/>
              <w:rPr>
                <w:sz w:val="20"/>
                <w:szCs w:val="20"/>
              </w:rPr>
            </w:pPr>
            <w:r w:rsidRPr="00740AB7">
              <w:rPr>
                <w:sz w:val="20"/>
                <w:szCs w:val="20"/>
              </w:rPr>
              <w:t>9.4.</w:t>
            </w:r>
          </w:p>
        </w:tc>
        <w:tc>
          <w:tcPr>
            <w:tcW w:w="2893" w:type="dxa"/>
          </w:tcPr>
          <w:p w14:paraId="603AAFED" w14:textId="77777777" w:rsidR="007964B6" w:rsidRPr="00740AB7" w:rsidRDefault="007964B6" w:rsidP="0037324D">
            <w:pPr>
              <w:widowControl w:val="0"/>
              <w:jc w:val="both"/>
              <w:rPr>
                <w:sz w:val="20"/>
                <w:szCs w:val="20"/>
              </w:rPr>
            </w:pPr>
            <w:r w:rsidRPr="00740AB7">
              <w:rPr>
                <w:sz w:val="20"/>
                <w:szCs w:val="20"/>
              </w:rPr>
              <w:t>Аудит доходов будущих периодов</w:t>
            </w:r>
          </w:p>
        </w:tc>
        <w:tc>
          <w:tcPr>
            <w:tcW w:w="6289" w:type="dxa"/>
          </w:tcPr>
          <w:p w14:paraId="467C09BD" w14:textId="77777777" w:rsidR="007964B6" w:rsidRPr="00740AB7" w:rsidRDefault="007964B6" w:rsidP="0037324D">
            <w:pPr>
              <w:widowControl w:val="0"/>
              <w:jc w:val="both"/>
              <w:rPr>
                <w:sz w:val="20"/>
                <w:szCs w:val="20"/>
              </w:rPr>
            </w:pPr>
            <w:r w:rsidRPr="00740AB7">
              <w:rPr>
                <w:sz w:val="20"/>
                <w:szCs w:val="20"/>
              </w:rPr>
              <w:t>9.4.1. Анализ правомерности квалификации доходов будущих периодов для целей бухгалтерского учета и налога на прибыль.</w:t>
            </w:r>
          </w:p>
          <w:p w14:paraId="1F8E850F" w14:textId="77777777" w:rsidR="007964B6" w:rsidRPr="00740AB7" w:rsidRDefault="007964B6" w:rsidP="0037324D">
            <w:pPr>
              <w:widowControl w:val="0"/>
              <w:jc w:val="both"/>
              <w:rPr>
                <w:sz w:val="20"/>
                <w:szCs w:val="20"/>
              </w:rPr>
            </w:pPr>
            <w:r w:rsidRPr="00740AB7">
              <w:rPr>
                <w:sz w:val="20"/>
                <w:szCs w:val="20"/>
              </w:rPr>
              <w:t>9.4.2. Проверка порядка и правомерности определения периода признания, к которому относятся те или иные доходы для целей бухгалтерского и налогового учета.</w:t>
            </w:r>
          </w:p>
        </w:tc>
      </w:tr>
      <w:tr w:rsidR="007964B6" w:rsidRPr="00740AB7" w14:paraId="24D73F16" w14:textId="77777777" w:rsidTr="0037324D">
        <w:trPr>
          <w:trHeight w:val="227"/>
        </w:trPr>
        <w:tc>
          <w:tcPr>
            <w:tcW w:w="707" w:type="dxa"/>
          </w:tcPr>
          <w:p w14:paraId="62C11FD6" w14:textId="77777777" w:rsidR="007964B6" w:rsidRPr="00740AB7" w:rsidRDefault="007964B6" w:rsidP="0037324D">
            <w:pPr>
              <w:widowControl w:val="0"/>
              <w:jc w:val="both"/>
              <w:rPr>
                <w:sz w:val="20"/>
                <w:szCs w:val="20"/>
              </w:rPr>
            </w:pPr>
            <w:r w:rsidRPr="00740AB7">
              <w:rPr>
                <w:sz w:val="20"/>
                <w:szCs w:val="20"/>
              </w:rPr>
              <w:t>9.5.</w:t>
            </w:r>
          </w:p>
        </w:tc>
        <w:tc>
          <w:tcPr>
            <w:tcW w:w="2893" w:type="dxa"/>
          </w:tcPr>
          <w:p w14:paraId="25EF3806" w14:textId="77777777" w:rsidR="007964B6" w:rsidRPr="00740AB7" w:rsidRDefault="007964B6" w:rsidP="0037324D">
            <w:pPr>
              <w:widowControl w:val="0"/>
              <w:jc w:val="both"/>
              <w:rPr>
                <w:sz w:val="20"/>
                <w:szCs w:val="20"/>
              </w:rPr>
            </w:pPr>
            <w:r w:rsidRPr="00740AB7">
              <w:rPr>
                <w:sz w:val="20"/>
                <w:szCs w:val="20"/>
              </w:rPr>
              <w:t>Аудит резервов предстоящих расходов</w:t>
            </w:r>
          </w:p>
        </w:tc>
        <w:tc>
          <w:tcPr>
            <w:tcW w:w="6289" w:type="dxa"/>
          </w:tcPr>
          <w:p w14:paraId="65450B81" w14:textId="77777777" w:rsidR="007964B6" w:rsidRPr="00740AB7" w:rsidRDefault="007964B6" w:rsidP="0037324D">
            <w:pPr>
              <w:widowControl w:val="0"/>
              <w:jc w:val="both"/>
              <w:rPr>
                <w:sz w:val="20"/>
                <w:szCs w:val="20"/>
              </w:rPr>
            </w:pPr>
            <w:r w:rsidRPr="00740AB7">
              <w:rPr>
                <w:sz w:val="20"/>
                <w:szCs w:val="20"/>
              </w:rPr>
              <w:t>Анализ обоснованности формирования и расходования резервов предстоящих расходов, и порядка их признания для целей бухгалтерского учета и для целей исчисления налогооблагаемой базы по налогу на прибыль.</w:t>
            </w:r>
          </w:p>
        </w:tc>
      </w:tr>
      <w:tr w:rsidR="007964B6" w:rsidRPr="00740AB7" w14:paraId="429A6F3C" w14:textId="77777777" w:rsidTr="0037324D">
        <w:trPr>
          <w:cantSplit/>
          <w:trHeight w:val="227"/>
        </w:trPr>
        <w:tc>
          <w:tcPr>
            <w:tcW w:w="707" w:type="dxa"/>
          </w:tcPr>
          <w:p w14:paraId="709C060E" w14:textId="77777777" w:rsidR="007964B6" w:rsidRPr="00740AB7" w:rsidRDefault="007964B6" w:rsidP="0037324D">
            <w:pPr>
              <w:widowControl w:val="0"/>
              <w:jc w:val="both"/>
              <w:rPr>
                <w:b/>
                <w:sz w:val="20"/>
                <w:szCs w:val="20"/>
              </w:rPr>
            </w:pPr>
            <w:r w:rsidRPr="00740AB7">
              <w:rPr>
                <w:b/>
                <w:sz w:val="20"/>
                <w:szCs w:val="20"/>
              </w:rPr>
              <w:t>10.</w:t>
            </w:r>
          </w:p>
        </w:tc>
        <w:tc>
          <w:tcPr>
            <w:tcW w:w="9182" w:type="dxa"/>
            <w:gridSpan w:val="2"/>
          </w:tcPr>
          <w:p w14:paraId="2CA149D6" w14:textId="77777777" w:rsidR="007964B6" w:rsidRPr="00740AB7" w:rsidRDefault="007964B6" w:rsidP="0037324D">
            <w:pPr>
              <w:widowControl w:val="0"/>
              <w:jc w:val="both"/>
              <w:rPr>
                <w:b/>
                <w:sz w:val="20"/>
                <w:szCs w:val="20"/>
              </w:rPr>
            </w:pPr>
            <w:r w:rsidRPr="00740AB7">
              <w:rPr>
                <w:b/>
                <w:sz w:val="20"/>
                <w:szCs w:val="20"/>
              </w:rPr>
              <w:t>Аудит формирования финансового результата и распределения прибыли</w:t>
            </w:r>
          </w:p>
        </w:tc>
      </w:tr>
      <w:tr w:rsidR="007964B6" w:rsidRPr="00740AB7" w14:paraId="44EF9B5D" w14:textId="77777777" w:rsidTr="0037324D">
        <w:trPr>
          <w:trHeight w:val="227"/>
        </w:trPr>
        <w:tc>
          <w:tcPr>
            <w:tcW w:w="707" w:type="dxa"/>
          </w:tcPr>
          <w:p w14:paraId="39AA1821" w14:textId="77777777" w:rsidR="007964B6" w:rsidRPr="00740AB7" w:rsidRDefault="007964B6" w:rsidP="0037324D">
            <w:pPr>
              <w:widowControl w:val="0"/>
              <w:jc w:val="both"/>
              <w:rPr>
                <w:sz w:val="20"/>
                <w:szCs w:val="20"/>
              </w:rPr>
            </w:pPr>
            <w:r w:rsidRPr="00740AB7">
              <w:rPr>
                <w:sz w:val="20"/>
                <w:szCs w:val="20"/>
              </w:rPr>
              <w:t>10.1.</w:t>
            </w:r>
          </w:p>
        </w:tc>
        <w:tc>
          <w:tcPr>
            <w:tcW w:w="2893" w:type="dxa"/>
          </w:tcPr>
          <w:p w14:paraId="4D6C80D4" w14:textId="77777777" w:rsidR="007964B6" w:rsidRPr="00740AB7" w:rsidRDefault="007964B6" w:rsidP="0037324D">
            <w:pPr>
              <w:widowControl w:val="0"/>
              <w:jc w:val="both"/>
              <w:rPr>
                <w:sz w:val="20"/>
                <w:szCs w:val="20"/>
              </w:rPr>
            </w:pPr>
            <w:r w:rsidRPr="00740AB7">
              <w:rPr>
                <w:sz w:val="20"/>
                <w:szCs w:val="20"/>
              </w:rPr>
              <w:t>Аудит доходов по обычным видам деятельности</w:t>
            </w:r>
          </w:p>
        </w:tc>
        <w:tc>
          <w:tcPr>
            <w:tcW w:w="6289" w:type="dxa"/>
          </w:tcPr>
          <w:p w14:paraId="569732DC" w14:textId="77777777" w:rsidR="007964B6" w:rsidRPr="00740AB7" w:rsidRDefault="007964B6" w:rsidP="0037324D">
            <w:pPr>
              <w:widowControl w:val="0"/>
              <w:jc w:val="both"/>
              <w:rPr>
                <w:sz w:val="20"/>
                <w:szCs w:val="20"/>
              </w:rPr>
            </w:pPr>
            <w:r w:rsidRPr="00740AB7">
              <w:rPr>
                <w:sz w:val="20"/>
                <w:szCs w:val="20"/>
              </w:rPr>
              <w:t>10.1.1. Анализ системы документооборота по учету доходов.</w:t>
            </w:r>
          </w:p>
          <w:p w14:paraId="018706B4" w14:textId="77777777" w:rsidR="007964B6" w:rsidRPr="00740AB7" w:rsidRDefault="007964B6" w:rsidP="0037324D">
            <w:pPr>
              <w:widowControl w:val="0"/>
              <w:jc w:val="both"/>
              <w:rPr>
                <w:sz w:val="20"/>
                <w:szCs w:val="20"/>
              </w:rPr>
            </w:pPr>
            <w:r w:rsidRPr="00740AB7">
              <w:rPr>
                <w:sz w:val="20"/>
                <w:szCs w:val="20"/>
              </w:rPr>
              <w:t>10.1.2. Оценка организации аналитического учета доходов в соответствии с требованиями действующего законодательства и учетной политике предприятия.</w:t>
            </w:r>
          </w:p>
          <w:p w14:paraId="3418E6A2" w14:textId="77777777" w:rsidR="007964B6" w:rsidRPr="00740AB7" w:rsidRDefault="007964B6" w:rsidP="0037324D">
            <w:pPr>
              <w:widowControl w:val="0"/>
              <w:tabs>
                <w:tab w:val="left" w:pos="222"/>
              </w:tabs>
              <w:jc w:val="both"/>
              <w:rPr>
                <w:sz w:val="20"/>
                <w:szCs w:val="20"/>
              </w:rPr>
            </w:pPr>
            <w:r w:rsidRPr="00740AB7">
              <w:rPr>
                <w:sz w:val="20"/>
                <w:szCs w:val="20"/>
              </w:rPr>
              <w:t>10.1.3. Оценка последовательности применения учетной политики в отношении методов признания доходов в том числе:</w:t>
            </w:r>
          </w:p>
          <w:p w14:paraId="3A549405" w14:textId="77777777" w:rsidR="007964B6" w:rsidRPr="00740AB7" w:rsidRDefault="007964B6" w:rsidP="0037324D">
            <w:pPr>
              <w:widowControl w:val="0"/>
              <w:numPr>
                <w:ilvl w:val="0"/>
                <w:numId w:val="23"/>
              </w:numPr>
              <w:tabs>
                <w:tab w:val="clear" w:pos="981"/>
                <w:tab w:val="num" w:pos="-22"/>
                <w:tab w:val="left" w:pos="222"/>
              </w:tabs>
              <w:spacing w:after="60"/>
              <w:ind w:left="0" w:firstLine="0"/>
              <w:jc w:val="both"/>
              <w:rPr>
                <w:rFonts w:eastAsia="MS Mincho"/>
                <w:sz w:val="20"/>
                <w:szCs w:val="20"/>
              </w:rPr>
            </w:pPr>
            <w:r w:rsidRPr="00740AB7">
              <w:rPr>
                <w:rFonts w:eastAsia="MS Mincho"/>
                <w:sz w:val="20"/>
                <w:szCs w:val="20"/>
              </w:rPr>
              <w:t>от обычных видов деятельности;</w:t>
            </w:r>
          </w:p>
          <w:p w14:paraId="59BF4783" w14:textId="77777777" w:rsidR="007964B6" w:rsidRPr="00740AB7" w:rsidRDefault="007964B6" w:rsidP="0037324D">
            <w:pPr>
              <w:widowControl w:val="0"/>
              <w:numPr>
                <w:ilvl w:val="0"/>
                <w:numId w:val="23"/>
              </w:numPr>
              <w:tabs>
                <w:tab w:val="clear" w:pos="981"/>
                <w:tab w:val="num" w:pos="-22"/>
                <w:tab w:val="left" w:pos="222"/>
              </w:tabs>
              <w:spacing w:after="60"/>
              <w:ind w:left="0" w:firstLine="0"/>
              <w:jc w:val="both"/>
              <w:rPr>
                <w:rFonts w:eastAsia="MS Mincho"/>
                <w:sz w:val="20"/>
                <w:szCs w:val="20"/>
              </w:rPr>
            </w:pPr>
            <w:r w:rsidRPr="00740AB7">
              <w:rPr>
                <w:rFonts w:eastAsia="MS Mincho"/>
                <w:sz w:val="20"/>
                <w:szCs w:val="20"/>
              </w:rPr>
              <w:t>по договорам на капитальное строительство;</w:t>
            </w:r>
          </w:p>
          <w:p w14:paraId="1A275DE2" w14:textId="77777777" w:rsidR="007964B6" w:rsidRPr="00740AB7" w:rsidRDefault="007964B6" w:rsidP="0037324D">
            <w:pPr>
              <w:widowControl w:val="0"/>
              <w:numPr>
                <w:ilvl w:val="0"/>
                <w:numId w:val="23"/>
              </w:numPr>
              <w:tabs>
                <w:tab w:val="clear" w:pos="981"/>
                <w:tab w:val="num" w:pos="-22"/>
                <w:tab w:val="left" w:pos="222"/>
              </w:tabs>
              <w:spacing w:after="60"/>
              <w:ind w:left="0" w:firstLine="0"/>
              <w:jc w:val="both"/>
              <w:rPr>
                <w:rFonts w:eastAsia="MS Mincho"/>
                <w:sz w:val="20"/>
                <w:szCs w:val="20"/>
              </w:rPr>
            </w:pPr>
            <w:r w:rsidRPr="00740AB7">
              <w:rPr>
                <w:rFonts w:eastAsia="MS Mincho"/>
                <w:sz w:val="20"/>
                <w:szCs w:val="20"/>
              </w:rPr>
              <w:t>по договорам на выполнение работ долгосрочного характера.</w:t>
            </w:r>
          </w:p>
          <w:p w14:paraId="73497327" w14:textId="77777777" w:rsidR="007964B6" w:rsidRPr="00740AB7" w:rsidRDefault="007964B6" w:rsidP="0037324D">
            <w:pPr>
              <w:widowControl w:val="0"/>
              <w:jc w:val="both"/>
              <w:rPr>
                <w:sz w:val="20"/>
                <w:szCs w:val="20"/>
              </w:rPr>
            </w:pPr>
            <w:r w:rsidRPr="00740AB7">
              <w:rPr>
                <w:sz w:val="20"/>
                <w:szCs w:val="20"/>
              </w:rPr>
              <w:t>10.1.4. Проверка полноты, правильности и своевременности отражения в бухгалтерском учете и признания для целей исчисления налога на прибыль фактов продажи продукции, товаров, выполнения работ, оказания услуг, являющихся предметом деятельности предприятия.</w:t>
            </w:r>
          </w:p>
          <w:p w14:paraId="63D38704" w14:textId="77777777" w:rsidR="007964B6" w:rsidRPr="00740AB7" w:rsidRDefault="007964B6" w:rsidP="0037324D">
            <w:pPr>
              <w:widowControl w:val="0"/>
              <w:jc w:val="both"/>
              <w:rPr>
                <w:sz w:val="20"/>
                <w:szCs w:val="20"/>
              </w:rPr>
            </w:pPr>
            <w:r w:rsidRPr="00740AB7">
              <w:rPr>
                <w:sz w:val="20"/>
                <w:szCs w:val="20"/>
              </w:rPr>
              <w:t xml:space="preserve">10.1.6. Анализ наличия значительных (более 20%) отклонений от </w:t>
            </w:r>
            <w:r w:rsidRPr="00740AB7">
              <w:rPr>
                <w:sz w:val="20"/>
                <w:szCs w:val="20"/>
              </w:rPr>
              <w:lastRenderedPageBreak/>
              <w:t>обычных цен реализации товаров, работ, услуг при формировании доходов для целей налогообложения.</w:t>
            </w:r>
          </w:p>
        </w:tc>
      </w:tr>
      <w:tr w:rsidR="007964B6" w:rsidRPr="00740AB7" w14:paraId="6A3D897F" w14:textId="77777777" w:rsidTr="0037324D">
        <w:trPr>
          <w:trHeight w:val="227"/>
        </w:trPr>
        <w:tc>
          <w:tcPr>
            <w:tcW w:w="707" w:type="dxa"/>
          </w:tcPr>
          <w:p w14:paraId="372822BE" w14:textId="77777777" w:rsidR="007964B6" w:rsidRPr="00740AB7" w:rsidRDefault="007964B6" w:rsidP="0037324D">
            <w:pPr>
              <w:widowControl w:val="0"/>
              <w:jc w:val="both"/>
              <w:rPr>
                <w:sz w:val="20"/>
                <w:szCs w:val="20"/>
              </w:rPr>
            </w:pPr>
            <w:r w:rsidRPr="00740AB7">
              <w:rPr>
                <w:sz w:val="20"/>
                <w:szCs w:val="20"/>
              </w:rPr>
              <w:lastRenderedPageBreak/>
              <w:t>10.2.</w:t>
            </w:r>
          </w:p>
        </w:tc>
        <w:tc>
          <w:tcPr>
            <w:tcW w:w="2893" w:type="dxa"/>
          </w:tcPr>
          <w:p w14:paraId="19C99257" w14:textId="77777777" w:rsidR="007964B6" w:rsidRPr="00740AB7" w:rsidRDefault="007964B6" w:rsidP="0037324D">
            <w:pPr>
              <w:widowControl w:val="0"/>
              <w:jc w:val="both"/>
              <w:rPr>
                <w:sz w:val="20"/>
                <w:szCs w:val="20"/>
              </w:rPr>
            </w:pPr>
            <w:r w:rsidRPr="00740AB7">
              <w:rPr>
                <w:sz w:val="20"/>
                <w:szCs w:val="20"/>
              </w:rPr>
              <w:t>Аудит расходов по обычным видам деятельности</w:t>
            </w:r>
          </w:p>
        </w:tc>
        <w:tc>
          <w:tcPr>
            <w:tcW w:w="6289" w:type="dxa"/>
          </w:tcPr>
          <w:p w14:paraId="64FFD9BD" w14:textId="77777777" w:rsidR="007964B6" w:rsidRPr="00740AB7" w:rsidRDefault="007964B6" w:rsidP="0037324D">
            <w:pPr>
              <w:autoSpaceDE w:val="0"/>
              <w:autoSpaceDN w:val="0"/>
              <w:adjustRightInd w:val="0"/>
              <w:spacing w:after="60"/>
              <w:jc w:val="both"/>
            </w:pPr>
            <w:r w:rsidRPr="00740AB7">
              <w:rPr>
                <w:sz w:val="20"/>
                <w:szCs w:val="20"/>
              </w:rPr>
              <w:t>10.2.1. Анализ учета затрат по видам деятельности.</w:t>
            </w:r>
          </w:p>
          <w:p w14:paraId="46510219" w14:textId="77777777" w:rsidR="007964B6" w:rsidRPr="00740AB7" w:rsidRDefault="007964B6" w:rsidP="0037324D">
            <w:pPr>
              <w:widowControl w:val="0"/>
              <w:jc w:val="both"/>
              <w:rPr>
                <w:sz w:val="20"/>
                <w:szCs w:val="20"/>
              </w:rPr>
            </w:pPr>
            <w:r w:rsidRPr="00740AB7">
              <w:rPr>
                <w:sz w:val="20"/>
                <w:szCs w:val="20"/>
              </w:rPr>
              <w:t>10.2.2. Анализ порядка отражения в бухгалтерском учете хозяйственных операций на предмет соответствия учетной политике и действующим нормативным актам.</w:t>
            </w:r>
          </w:p>
          <w:p w14:paraId="2CCA5C24" w14:textId="77777777" w:rsidR="007964B6" w:rsidRPr="00740AB7" w:rsidRDefault="007964B6" w:rsidP="0037324D">
            <w:pPr>
              <w:widowControl w:val="0"/>
              <w:jc w:val="both"/>
              <w:rPr>
                <w:sz w:val="20"/>
                <w:szCs w:val="20"/>
              </w:rPr>
            </w:pPr>
            <w:r w:rsidRPr="00740AB7">
              <w:rPr>
                <w:sz w:val="20"/>
                <w:szCs w:val="20"/>
              </w:rPr>
              <w:t>10.2.3. Анализ корректности группировки затрат по статьям, местам их возникновения.</w:t>
            </w:r>
          </w:p>
        </w:tc>
      </w:tr>
      <w:tr w:rsidR="007964B6" w:rsidRPr="00740AB7" w14:paraId="7B1A2EFA" w14:textId="77777777" w:rsidTr="0037324D">
        <w:trPr>
          <w:trHeight w:val="227"/>
        </w:trPr>
        <w:tc>
          <w:tcPr>
            <w:tcW w:w="707" w:type="dxa"/>
          </w:tcPr>
          <w:p w14:paraId="55D0C4B9" w14:textId="77777777" w:rsidR="007964B6" w:rsidRPr="00740AB7" w:rsidRDefault="007964B6" w:rsidP="0037324D">
            <w:pPr>
              <w:widowControl w:val="0"/>
              <w:jc w:val="both"/>
              <w:rPr>
                <w:sz w:val="20"/>
                <w:szCs w:val="20"/>
              </w:rPr>
            </w:pPr>
            <w:r w:rsidRPr="00740AB7">
              <w:rPr>
                <w:sz w:val="20"/>
                <w:szCs w:val="20"/>
              </w:rPr>
              <w:t>10.3.</w:t>
            </w:r>
          </w:p>
        </w:tc>
        <w:tc>
          <w:tcPr>
            <w:tcW w:w="2893" w:type="dxa"/>
          </w:tcPr>
          <w:p w14:paraId="4517C326" w14:textId="77777777" w:rsidR="007964B6" w:rsidRPr="00740AB7" w:rsidRDefault="007964B6" w:rsidP="0037324D">
            <w:pPr>
              <w:widowControl w:val="0"/>
              <w:jc w:val="both"/>
              <w:rPr>
                <w:sz w:val="20"/>
                <w:szCs w:val="20"/>
              </w:rPr>
            </w:pPr>
            <w:r w:rsidRPr="00740AB7">
              <w:rPr>
                <w:sz w:val="20"/>
                <w:szCs w:val="20"/>
              </w:rPr>
              <w:t>Аудит прочих доходов и расходов</w:t>
            </w:r>
          </w:p>
        </w:tc>
        <w:tc>
          <w:tcPr>
            <w:tcW w:w="6289" w:type="dxa"/>
          </w:tcPr>
          <w:p w14:paraId="3BA66FC2" w14:textId="77777777" w:rsidR="007964B6" w:rsidRPr="00740AB7" w:rsidRDefault="007964B6" w:rsidP="0037324D">
            <w:pPr>
              <w:widowControl w:val="0"/>
              <w:jc w:val="both"/>
              <w:rPr>
                <w:sz w:val="20"/>
                <w:szCs w:val="20"/>
              </w:rPr>
            </w:pPr>
            <w:r w:rsidRPr="00740AB7">
              <w:rPr>
                <w:sz w:val="20"/>
                <w:szCs w:val="20"/>
              </w:rPr>
              <w:t>10.3.1. Анализ формирования прочих доходов и расходов (в разрезе соответствующих статей) на предмет соответствия установленному порядку отражения на счетах бухгалтерского учета и признания для целей исчисления налога на прибыль.</w:t>
            </w:r>
          </w:p>
        </w:tc>
      </w:tr>
      <w:tr w:rsidR="007964B6" w:rsidRPr="00740AB7" w14:paraId="6BEE73FA" w14:textId="77777777" w:rsidTr="0037324D">
        <w:trPr>
          <w:cantSplit/>
          <w:trHeight w:val="227"/>
        </w:trPr>
        <w:tc>
          <w:tcPr>
            <w:tcW w:w="707" w:type="dxa"/>
          </w:tcPr>
          <w:p w14:paraId="3689344B" w14:textId="77777777" w:rsidR="007964B6" w:rsidRPr="00740AB7" w:rsidRDefault="007964B6" w:rsidP="0037324D">
            <w:pPr>
              <w:widowControl w:val="0"/>
              <w:jc w:val="both"/>
              <w:rPr>
                <w:b/>
                <w:sz w:val="20"/>
                <w:szCs w:val="20"/>
              </w:rPr>
            </w:pPr>
            <w:r w:rsidRPr="00740AB7">
              <w:rPr>
                <w:b/>
                <w:sz w:val="20"/>
                <w:szCs w:val="20"/>
              </w:rPr>
              <w:t>11.</w:t>
            </w:r>
          </w:p>
        </w:tc>
        <w:tc>
          <w:tcPr>
            <w:tcW w:w="9182" w:type="dxa"/>
            <w:gridSpan w:val="2"/>
          </w:tcPr>
          <w:p w14:paraId="48A7E44F" w14:textId="77777777" w:rsidR="007964B6" w:rsidRPr="00740AB7" w:rsidRDefault="007964B6" w:rsidP="0037324D">
            <w:pPr>
              <w:widowControl w:val="0"/>
              <w:jc w:val="both"/>
              <w:rPr>
                <w:b/>
                <w:sz w:val="20"/>
                <w:szCs w:val="20"/>
              </w:rPr>
            </w:pPr>
            <w:r w:rsidRPr="00740AB7">
              <w:rPr>
                <w:b/>
                <w:sz w:val="20"/>
                <w:szCs w:val="20"/>
              </w:rPr>
              <w:t>Аудит расчетов с бюджетом по налоговым платежам</w:t>
            </w:r>
          </w:p>
        </w:tc>
      </w:tr>
      <w:tr w:rsidR="007964B6" w:rsidRPr="00740AB7" w14:paraId="2A0523EB" w14:textId="77777777" w:rsidTr="0037324D">
        <w:trPr>
          <w:trHeight w:val="3187"/>
        </w:trPr>
        <w:tc>
          <w:tcPr>
            <w:tcW w:w="707" w:type="dxa"/>
          </w:tcPr>
          <w:p w14:paraId="35E43063" w14:textId="77777777" w:rsidR="007964B6" w:rsidRPr="00740AB7" w:rsidRDefault="007964B6" w:rsidP="0037324D">
            <w:pPr>
              <w:widowControl w:val="0"/>
              <w:jc w:val="both"/>
              <w:rPr>
                <w:sz w:val="20"/>
                <w:szCs w:val="20"/>
              </w:rPr>
            </w:pPr>
            <w:r w:rsidRPr="00740AB7">
              <w:rPr>
                <w:sz w:val="20"/>
                <w:szCs w:val="20"/>
              </w:rPr>
              <w:t>11.1.</w:t>
            </w:r>
          </w:p>
        </w:tc>
        <w:tc>
          <w:tcPr>
            <w:tcW w:w="2893" w:type="dxa"/>
          </w:tcPr>
          <w:p w14:paraId="0E211578" w14:textId="77777777" w:rsidR="007964B6" w:rsidRPr="00740AB7" w:rsidRDefault="007964B6" w:rsidP="0037324D">
            <w:pPr>
              <w:widowControl w:val="0"/>
              <w:jc w:val="both"/>
              <w:rPr>
                <w:sz w:val="20"/>
                <w:szCs w:val="20"/>
              </w:rPr>
            </w:pPr>
            <w:r w:rsidRPr="00740AB7">
              <w:rPr>
                <w:sz w:val="20"/>
                <w:szCs w:val="20"/>
              </w:rPr>
              <w:t>Аудит расчетов с бюджетом</w:t>
            </w:r>
          </w:p>
        </w:tc>
        <w:tc>
          <w:tcPr>
            <w:tcW w:w="6289" w:type="dxa"/>
          </w:tcPr>
          <w:p w14:paraId="2641455B" w14:textId="77777777" w:rsidR="007964B6" w:rsidRPr="00740AB7" w:rsidRDefault="007964B6" w:rsidP="0037324D">
            <w:pPr>
              <w:widowControl w:val="0"/>
              <w:jc w:val="both"/>
              <w:rPr>
                <w:spacing w:val="-6"/>
                <w:sz w:val="20"/>
                <w:szCs w:val="20"/>
              </w:rPr>
            </w:pPr>
            <w:r w:rsidRPr="00740AB7">
              <w:rPr>
                <w:spacing w:val="-6"/>
                <w:sz w:val="20"/>
                <w:szCs w:val="20"/>
              </w:rPr>
              <w:t>11.1.1. Анализ проведенных инвентаризаций расчетов с бюджетом и отражения их результатов в учете;</w:t>
            </w:r>
          </w:p>
          <w:p w14:paraId="310E86B5" w14:textId="77777777" w:rsidR="007964B6" w:rsidRPr="00740AB7" w:rsidRDefault="007964B6" w:rsidP="0037324D">
            <w:pPr>
              <w:widowControl w:val="0"/>
              <w:jc w:val="both"/>
              <w:rPr>
                <w:spacing w:val="-6"/>
                <w:sz w:val="20"/>
                <w:szCs w:val="20"/>
              </w:rPr>
            </w:pPr>
            <w:r w:rsidRPr="00740AB7">
              <w:rPr>
                <w:spacing w:val="-6"/>
                <w:sz w:val="20"/>
                <w:szCs w:val="20"/>
              </w:rPr>
              <w:t>11.1.2. Анализ определения налогооблагаемой базы и применения налоговых ставок;</w:t>
            </w:r>
          </w:p>
          <w:p w14:paraId="15528EA5" w14:textId="77777777" w:rsidR="007964B6" w:rsidRPr="00740AB7" w:rsidRDefault="007964B6" w:rsidP="0037324D">
            <w:pPr>
              <w:widowControl w:val="0"/>
              <w:jc w:val="both"/>
              <w:rPr>
                <w:spacing w:val="-6"/>
                <w:sz w:val="20"/>
                <w:szCs w:val="20"/>
              </w:rPr>
            </w:pPr>
            <w:r w:rsidRPr="00740AB7">
              <w:rPr>
                <w:spacing w:val="-6"/>
                <w:sz w:val="20"/>
                <w:szCs w:val="20"/>
              </w:rPr>
              <w:t>11.1.3. Анализ правомерности применения льгот при</w:t>
            </w:r>
          </w:p>
          <w:p w14:paraId="1B370EF5" w14:textId="77777777" w:rsidR="007964B6" w:rsidRPr="00740AB7" w:rsidRDefault="007964B6" w:rsidP="0037324D">
            <w:pPr>
              <w:widowControl w:val="0"/>
              <w:jc w:val="both"/>
              <w:rPr>
                <w:spacing w:val="-6"/>
                <w:sz w:val="20"/>
                <w:szCs w:val="20"/>
              </w:rPr>
            </w:pPr>
            <w:r w:rsidRPr="00740AB7">
              <w:rPr>
                <w:spacing w:val="-6"/>
                <w:sz w:val="20"/>
                <w:szCs w:val="20"/>
              </w:rPr>
              <w:t>расчете и уплате налогов;</w:t>
            </w:r>
          </w:p>
          <w:p w14:paraId="2A459DA1" w14:textId="77777777" w:rsidR="007964B6" w:rsidRPr="00740AB7" w:rsidRDefault="007964B6" w:rsidP="0037324D">
            <w:pPr>
              <w:widowControl w:val="0"/>
              <w:jc w:val="both"/>
              <w:rPr>
                <w:spacing w:val="-6"/>
                <w:sz w:val="20"/>
                <w:szCs w:val="20"/>
              </w:rPr>
            </w:pPr>
            <w:r w:rsidRPr="00740AB7">
              <w:rPr>
                <w:spacing w:val="-6"/>
                <w:sz w:val="20"/>
                <w:szCs w:val="20"/>
              </w:rPr>
              <w:t>11.1.4. Анализ исчисления налога на прибыль с выплачиваемых дивидендов;</w:t>
            </w:r>
          </w:p>
          <w:p w14:paraId="4BBCEE0C" w14:textId="77777777" w:rsidR="007964B6" w:rsidRPr="00740AB7" w:rsidRDefault="007964B6" w:rsidP="0037324D">
            <w:pPr>
              <w:widowControl w:val="0"/>
              <w:jc w:val="both"/>
              <w:rPr>
                <w:sz w:val="20"/>
                <w:szCs w:val="20"/>
              </w:rPr>
            </w:pPr>
            <w:r w:rsidRPr="00740AB7">
              <w:rPr>
                <w:spacing w:val="-6"/>
                <w:sz w:val="20"/>
                <w:szCs w:val="20"/>
              </w:rPr>
              <w:t>11.1.5. Анализ сверки данных бухгалтерского учета с данными ФНС, причин отклонений.</w:t>
            </w:r>
          </w:p>
        </w:tc>
      </w:tr>
      <w:tr w:rsidR="007964B6" w:rsidRPr="00740AB7" w14:paraId="240F2D51" w14:textId="77777777" w:rsidTr="0037324D">
        <w:trPr>
          <w:trHeight w:val="227"/>
        </w:trPr>
        <w:tc>
          <w:tcPr>
            <w:tcW w:w="707" w:type="dxa"/>
          </w:tcPr>
          <w:p w14:paraId="223FB4E1" w14:textId="77777777" w:rsidR="007964B6" w:rsidRPr="00740AB7" w:rsidRDefault="007964B6" w:rsidP="0037324D">
            <w:pPr>
              <w:widowControl w:val="0"/>
              <w:jc w:val="both"/>
              <w:rPr>
                <w:sz w:val="20"/>
                <w:szCs w:val="20"/>
              </w:rPr>
            </w:pPr>
            <w:r w:rsidRPr="00740AB7">
              <w:rPr>
                <w:sz w:val="20"/>
                <w:szCs w:val="20"/>
              </w:rPr>
              <w:t>11.2.</w:t>
            </w:r>
          </w:p>
        </w:tc>
        <w:tc>
          <w:tcPr>
            <w:tcW w:w="2893" w:type="dxa"/>
          </w:tcPr>
          <w:p w14:paraId="010AF2A9" w14:textId="77777777" w:rsidR="007964B6" w:rsidRPr="00740AB7" w:rsidRDefault="007964B6" w:rsidP="0037324D">
            <w:pPr>
              <w:widowControl w:val="0"/>
              <w:jc w:val="both"/>
              <w:rPr>
                <w:sz w:val="20"/>
                <w:szCs w:val="20"/>
              </w:rPr>
            </w:pPr>
            <w:r w:rsidRPr="00740AB7">
              <w:rPr>
                <w:sz w:val="20"/>
                <w:szCs w:val="20"/>
              </w:rPr>
              <w:t>Аудит расчетов по НДС</w:t>
            </w:r>
          </w:p>
        </w:tc>
        <w:tc>
          <w:tcPr>
            <w:tcW w:w="6289" w:type="dxa"/>
          </w:tcPr>
          <w:p w14:paraId="1C0BE57C" w14:textId="77777777" w:rsidR="007964B6" w:rsidRPr="00740AB7" w:rsidRDefault="007964B6" w:rsidP="0037324D">
            <w:pPr>
              <w:widowControl w:val="0"/>
              <w:jc w:val="both"/>
              <w:rPr>
                <w:spacing w:val="-6"/>
                <w:sz w:val="20"/>
                <w:szCs w:val="20"/>
              </w:rPr>
            </w:pPr>
            <w:r w:rsidRPr="00740AB7">
              <w:rPr>
                <w:spacing w:val="-6"/>
                <w:sz w:val="20"/>
                <w:szCs w:val="20"/>
              </w:rPr>
              <w:t>11.2.1. Анализ и оценка порядка начисления предприятием НДС в разрезе объектов налогообложения, установленных статьей 146 НК РФ.</w:t>
            </w:r>
          </w:p>
          <w:p w14:paraId="0F6F8058" w14:textId="77777777" w:rsidR="007964B6" w:rsidRPr="00740AB7" w:rsidRDefault="007964B6" w:rsidP="0037324D">
            <w:pPr>
              <w:widowControl w:val="0"/>
              <w:jc w:val="both"/>
              <w:rPr>
                <w:spacing w:val="-6"/>
                <w:sz w:val="20"/>
                <w:szCs w:val="20"/>
              </w:rPr>
            </w:pPr>
            <w:r w:rsidRPr="00740AB7">
              <w:rPr>
                <w:spacing w:val="-6"/>
                <w:sz w:val="20"/>
                <w:szCs w:val="20"/>
              </w:rPr>
              <w:t>11.2.2. Анализ порядка формирования книги покупок и соответствия данных книги покупок данным соответствующих субсчетов бухгалтерского учета, а также данным декларации по НДС.</w:t>
            </w:r>
          </w:p>
          <w:p w14:paraId="439B7B16" w14:textId="77777777" w:rsidR="007964B6" w:rsidRPr="00740AB7" w:rsidRDefault="007964B6" w:rsidP="0037324D">
            <w:pPr>
              <w:widowControl w:val="0"/>
              <w:jc w:val="both"/>
              <w:rPr>
                <w:sz w:val="20"/>
                <w:szCs w:val="20"/>
              </w:rPr>
            </w:pPr>
            <w:r w:rsidRPr="00740AB7">
              <w:rPr>
                <w:sz w:val="20"/>
                <w:szCs w:val="20"/>
              </w:rPr>
              <w:t>11.2.3 Анализ организации раздельного учета объектов налогообложения НДС, имеющих различные налоговые ставки.</w:t>
            </w:r>
          </w:p>
          <w:p w14:paraId="3ECDC549" w14:textId="77777777" w:rsidR="007964B6" w:rsidRPr="00740AB7" w:rsidRDefault="007964B6" w:rsidP="0037324D">
            <w:pPr>
              <w:widowControl w:val="0"/>
              <w:jc w:val="both"/>
              <w:rPr>
                <w:sz w:val="20"/>
                <w:szCs w:val="20"/>
              </w:rPr>
            </w:pPr>
            <w:r w:rsidRPr="00740AB7">
              <w:rPr>
                <w:sz w:val="20"/>
                <w:szCs w:val="20"/>
              </w:rPr>
              <w:t>11.2.4. Анализ порядка формирования книги продаж и соответствия данных книги продаж данным соответствующих счетов бухгалтерского учета и данным декларации по НДС.</w:t>
            </w:r>
          </w:p>
          <w:p w14:paraId="77164BD8" w14:textId="77777777" w:rsidR="007964B6" w:rsidRPr="00740AB7" w:rsidRDefault="007964B6" w:rsidP="0037324D">
            <w:pPr>
              <w:widowControl w:val="0"/>
              <w:jc w:val="both"/>
              <w:rPr>
                <w:sz w:val="20"/>
                <w:szCs w:val="20"/>
              </w:rPr>
            </w:pPr>
            <w:r w:rsidRPr="00740AB7">
              <w:rPr>
                <w:sz w:val="20"/>
                <w:szCs w:val="20"/>
              </w:rPr>
              <w:t>11.2.5. Анализ порядка осуществления раздельного учета хозяйственных операций, подлежащих и не подлежащих налогообложению, порядок определения и отражения на счетах бухгалтерского учета и в налоговой декларации результатов таких операций. Анализ порядка включения НДС, уплаченного поставщикам, в состав расходов по видам деятельности, не подлежащим налогообложению.</w:t>
            </w:r>
          </w:p>
          <w:p w14:paraId="2D68A4DE" w14:textId="77777777" w:rsidR="007964B6" w:rsidRPr="00740AB7" w:rsidRDefault="007964B6" w:rsidP="0037324D">
            <w:pPr>
              <w:widowControl w:val="0"/>
              <w:jc w:val="both"/>
              <w:rPr>
                <w:spacing w:val="-6"/>
                <w:sz w:val="20"/>
                <w:szCs w:val="20"/>
              </w:rPr>
            </w:pPr>
            <w:r w:rsidRPr="00740AB7">
              <w:rPr>
                <w:spacing w:val="-6"/>
                <w:sz w:val="20"/>
                <w:szCs w:val="20"/>
              </w:rPr>
              <w:t>11.2.6. Анализ порядка начисления налога с сумм авансов, полученных и иных сумм, связанных с оплатой за товары, работы, услуги.</w:t>
            </w:r>
          </w:p>
          <w:p w14:paraId="228994D1" w14:textId="77777777" w:rsidR="007964B6" w:rsidRPr="00740AB7" w:rsidRDefault="007964B6" w:rsidP="0037324D">
            <w:pPr>
              <w:widowControl w:val="0"/>
              <w:jc w:val="both"/>
              <w:rPr>
                <w:sz w:val="20"/>
                <w:szCs w:val="20"/>
              </w:rPr>
            </w:pPr>
            <w:r w:rsidRPr="00740AB7">
              <w:rPr>
                <w:sz w:val="20"/>
                <w:szCs w:val="20"/>
              </w:rPr>
              <w:t>11.2.7. Анализ порядка выполнения предприятием функций налогового агента.</w:t>
            </w:r>
          </w:p>
          <w:p w14:paraId="131EEA4C" w14:textId="77777777" w:rsidR="007964B6" w:rsidRPr="00740AB7" w:rsidRDefault="007964B6" w:rsidP="0037324D">
            <w:pPr>
              <w:widowControl w:val="0"/>
              <w:jc w:val="both"/>
              <w:rPr>
                <w:sz w:val="20"/>
                <w:szCs w:val="20"/>
              </w:rPr>
            </w:pPr>
            <w:r w:rsidRPr="00740AB7">
              <w:rPr>
                <w:sz w:val="20"/>
                <w:szCs w:val="20"/>
              </w:rPr>
              <w:t>11.2.8. Анализ корректности заполнения налоговой декларации по налогу на добавленную стоимость.</w:t>
            </w:r>
          </w:p>
        </w:tc>
      </w:tr>
      <w:tr w:rsidR="007964B6" w:rsidRPr="00740AB7" w14:paraId="594B554D" w14:textId="77777777" w:rsidTr="0037324D">
        <w:trPr>
          <w:trHeight w:val="227"/>
        </w:trPr>
        <w:tc>
          <w:tcPr>
            <w:tcW w:w="707" w:type="dxa"/>
          </w:tcPr>
          <w:p w14:paraId="754A4FBE" w14:textId="77777777" w:rsidR="007964B6" w:rsidRPr="00740AB7" w:rsidRDefault="007964B6" w:rsidP="0037324D">
            <w:pPr>
              <w:widowControl w:val="0"/>
              <w:jc w:val="both"/>
              <w:rPr>
                <w:sz w:val="20"/>
                <w:szCs w:val="20"/>
              </w:rPr>
            </w:pPr>
            <w:r w:rsidRPr="00740AB7">
              <w:rPr>
                <w:sz w:val="20"/>
                <w:szCs w:val="20"/>
              </w:rPr>
              <w:t>11.3.</w:t>
            </w:r>
          </w:p>
        </w:tc>
        <w:tc>
          <w:tcPr>
            <w:tcW w:w="2893" w:type="dxa"/>
          </w:tcPr>
          <w:p w14:paraId="3EE22BA0" w14:textId="77777777" w:rsidR="007964B6" w:rsidRPr="00740AB7" w:rsidRDefault="007964B6" w:rsidP="0037324D">
            <w:pPr>
              <w:widowControl w:val="0"/>
              <w:jc w:val="both"/>
              <w:rPr>
                <w:sz w:val="20"/>
                <w:szCs w:val="20"/>
              </w:rPr>
            </w:pPr>
            <w:r w:rsidRPr="00740AB7">
              <w:rPr>
                <w:sz w:val="20"/>
                <w:szCs w:val="20"/>
              </w:rPr>
              <w:t xml:space="preserve">Аудит расчетов по налогу на имущество. </w:t>
            </w:r>
          </w:p>
        </w:tc>
        <w:tc>
          <w:tcPr>
            <w:tcW w:w="6289" w:type="dxa"/>
          </w:tcPr>
          <w:p w14:paraId="05B07FDB" w14:textId="77777777" w:rsidR="007964B6" w:rsidRPr="00740AB7" w:rsidRDefault="007964B6" w:rsidP="0037324D">
            <w:pPr>
              <w:widowControl w:val="0"/>
              <w:jc w:val="both"/>
              <w:rPr>
                <w:sz w:val="20"/>
                <w:szCs w:val="20"/>
              </w:rPr>
            </w:pPr>
            <w:r w:rsidRPr="00740AB7">
              <w:rPr>
                <w:sz w:val="20"/>
                <w:szCs w:val="20"/>
              </w:rPr>
              <w:t>11.3.1. Анализ соблюдения порядка исчисления налога.</w:t>
            </w:r>
          </w:p>
          <w:p w14:paraId="5F25A928" w14:textId="77777777" w:rsidR="007964B6" w:rsidRPr="00740AB7" w:rsidRDefault="007964B6" w:rsidP="0037324D">
            <w:pPr>
              <w:widowControl w:val="0"/>
              <w:jc w:val="both"/>
              <w:rPr>
                <w:sz w:val="20"/>
                <w:szCs w:val="20"/>
              </w:rPr>
            </w:pPr>
            <w:r w:rsidRPr="00740AB7">
              <w:rPr>
                <w:sz w:val="20"/>
                <w:szCs w:val="20"/>
              </w:rPr>
              <w:t>11.3.2. Анализ обоснованности применения льгот.</w:t>
            </w:r>
          </w:p>
          <w:p w14:paraId="42D75100" w14:textId="77777777" w:rsidR="007964B6" w:rsidRPr="00740AB7" w:rsidRDefault="007964B6" w:rsidP="0037324D">
            <w:pPr>
              <w:widowControl w:val="0"/>
              <w:jc w:val="both"/>
              <w:rPr>
                <w:sz w:val="20"/>
                <w:szCs w:val="20"/>
              </w:rPr>
            </w:pPr>
            <w:r w:rsidRPr="00740AB7">
              <w:rPr>
                <w:sz w:val="20"/>
                <w:szCs w:val="20"/>
              </w:rPr>
              <w:t>11.3.3. Анализ порядка исчисления и уплаты сумм налога на имущество вне места нахождения предприятия и сдачи налоговых деклараций.</w:t>
            </w:r>
          </w:p>
        </w:tc>
      </w:tr>
      <w:tr w:rsidR="007964B6" w:rsidRPr="00740AB7" w14:paraId="224CDEFE" w14:textId="77777777" w:rsidTr="0037324D">
        <w:trPr>
          <w:trHeight w:val="227"/>
        </w:trPr>
        <w:tc>
          <w:tcPr>
            <w:tcW w:w="707" w:type="dxa"/>
          </w:tcPr>
          <w:p w14:paraId="3A143ED1" w14:textId="77777777" w:rsidR="007964B6" w:rsidRPr="00740AB7" w:rsidRDefault="007964B6" w:rsidP="0037324D">
            <w:pPr>
              <w:widowControl w:val="0"/>
              <w:jc w:val="both"/>
              <w:rPr>
                <w:sz w:val="20"/>
                <w:szCs w:val="20"/>
              </w:rPr>
            </w:pPr>
            <w:r w:rsidRPr="00740AB7">
              <w:rPr>
                <w:sz w:val="20"/>
                <w:szCs w:val="20"/>
              </w:rPr>
              <w:t>11.4.</w:t>
            </w:r>
          </w:p>
        </w:tc>
        <w:tc>
          <w:tcPr>
            <w:tcW w:w="2893" w:type="dxa"/>
          </w:tcPr>
          <w:p w14:paraId="35BABB95" w14:textId="77777777" w:rsidR="007964B6" w:rsidRPr="00740AB7" w:rsidRDefault="007964B6" w:rsidP="0037324D">
            <w:pPr>
              <w:widowControl w:val="0"/>
              <w:jc w:val="both"/>
              <w:rPr>
                <w:sz w:val="20"/>
                <w:szCs w:val="20"/>
              </w:rPr>
            </w:pPr>
            <w:r w:rsidRPr="00740AB7">
              <w:rPr>
                <w:sz w:val="20"/>
                <w:szCs w:val="20"/>
              </w:rPr>
              <w:t>Аудит расчетов по налогу на землю (или арендные платежи) и прочим налоговым платежам..</w:t>
            </w:r>
          </w:p>
        </w:tc>
        <w:tc>
          <w:tcPr>
            <w:tcW w:w="6289" w:type="dxa"/>
          </w:tcPr>
          <w:p w14:paraId="57BB0CEF" w14:textId="77777777" w:rsidR="007964B6" w:rsidRPr="00740AB7" w:rsidRDefault="007964B6" w:rsidP="0037324D">
            <w:pPr>
              <w:widowControl w:val="0"/>
              <w:jc w:val="both"/>
              <w:rPr>
                <w:sz w:val="20"/>
                <w:szCs w:val="20"/>
              </w:rPr>
            </w:pPr>
            <w:r w:rsidRPr="00740AB7">
              <w:rPr>
                <w:sz w:val="20"/>
                <w:szCs w:val="20"/>
              </w:rPr>
              <w:t>11.4.1.Проверка правильности исчисления налогов, обоснованность применения льгот.</w:t>
            </w:r>
          </w:p>
          <w:p w14:paraId="3DEC0371" w14:textId="77777777" w:rsidR="007964B6" w:rsidRPr="00740AB7" w:rsidRDefault="007964B6" w:rsidP="0037324D">
            <w:pPr>
              <w:widowControl w:val="0"/>
              <w:jc w:val="both"/>
              <w:rPr>
                <w:sz w:val="20"/>
                <w:szCs w:val="20"/>
              </w:rPr>
            </w:pPr>
            <w:r w:rsidRPr="00740AB7">
              <w:rPr>
                <w:sz w:val="20"/>
                <w:szCs w:val="20"/>
              </w:rPr>
              <w:t xml:space="preserve">11.4.2.Анализ порядка исчисления и уплаты арендных платежей по аренде земли. </w:t>
            </w:r>
          </w:p>
        </w:tc>
      </w:tr>
      <w:tr w:rsidR="007964B6" w:rsidRPr="00740AB7" w14:paraId="3AC8496D" w14:textId="77777777" w:rsidTr="0037324D">
        <w:trPr>
          <w:trHeight w:val="227"/>
        </w:trPr>
        <w:tc>
          <w:tcPr>
            <w:tcW w:w="707" w:type="dxa"/>
          </w:tcPr>
          <w:p w14:paraId="7A13810C" w14:textId="77777777" w:rsidR="007964B6" w:rsidRPr="00740AB7" w:rsidRDefault="007964B6" w:rsidP="0037324D">
            <w:pPr>
              <w:widowControl w:val="0"/>
              <w:jc w:val="both"/>
              <w:rPr>
                <w:sz w:val="20"/>
                <w:szCs w:val="20"/>
              </w:rPr>
            </w:pPr>
            <w:r w:rsidRPr="00740AB7">
              <w:rPr>
                <w:sz w:val="20"/>
                <w:szCs w:val="20"/>
              </w:rPr>
              <w:t>.12.</w:t>
            </w:r>
          </w:p>
        </w:tc>
        <w:tc>
          <w:tcPr>
            <w:tcW w:w="2893" w:type="dxa"/>
          </w:tcPr>
          <w:p w14:paraId="594AB433" w14:textId="77777777" w:rsidR="007964B6" w:rsidRPr="00740AB7" w:rsidRDefault="007964B6" w:rsidP="0037324D">
            <w:pPr>
              <w:widowControl w:val="0"/>
              <w:jc w:val="both"/>
              <w:rPr>
                <w:sz w:val="20"/>
                <w:szCs w:val="20"/>
              </w:rPr>
            </w:pPr>
            <w:r w:rsidRPr="00740AB7">
              <w:rPr>
                <w:sz w:val="20"/>
                <w:szCs w:val="20"/>
              </w:rPr>
              <w:t>Аудит учета имущества и обязательств на забалансовых счетах.</w:t>
            </w:r>
          </w:p>
        </w:tc>
        <w:tc>
          <w:tcPr>
            <w:tcW w:w="6289" w:type="dxa"/>
          </w:tcPr>
          <w:p w14:paraId="21EFF8B2" w14:textId="77777777" w:rsidR="007964B6" w:rsidRPr="00740AB7" w:rsidRDefault="007964B6" w:rsidP="0037324D">
            <w:pPr>
              <w:widowControl w:val="0"/>
              <w:jc w:val="both"/>
              <w:rPr>
                <w:sz w:val="20"/>
                <w:szCs w:val="20"/>
              </w:rPr>
            </w:pPr>
            <w:r w:rsidRPr="00740AB7">
              <w:rPr>
                <w:sz w:val="20"/>
                <w:szCs w:val="20"/>
              </w:rPr>
              <w:t>Аудит учета имущества и обязательств, подлежащих учету на забалансовых счетах (проверка правильности классификации и оценки имущества и обязательств, подлежащего учету на забалансовых счетах):</w:t>
            </w:r>
          </w:p>
          <w:p w14:paraId="0E249B49"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lastRenderedPageBreak/>
              <w:t>обеспечение обязательств и платежей выданных;</w:t>
            </w:r>
          </w:p>
          <w:p w14:paraId="2D65F219"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обеспечение обязательств и платежей полученных;</w:t>
            </w:r>
          </w:p>
          <w:p w14:paraId="3B0573DC"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арендованные основные средства;</w:t>
            </w:r>
          </w:p>
          <w:p w14:paraId="5B3AA366"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основные средства, сданные в аренду;</w:t>
            </w:r>
          </w:p>
          <w:p w14:paraId="739B7025"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основные средства, не признанные амортизируемым имуществом и учитываемые предприятием по нулевой стоимости;</w:t>
            </w:r>
          </w:p>
          <w:p w14:paraId="2D2A3174"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товарно-материальные ценности, принятые на ответственное хранение;</w:t>
            </w:r>
          </w:p>
          <w:p w14:paraId="46B80C47"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материалы, принятые в переработку;</w:t>
            </w:r>
          </w:p>
          <w:p w14:paraId="1DBBD12B"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rFonts w:eastAsia="MS Mincho"/>
                <w:sz w:val="20"/>
                <w:szCs w:val="20"/>
              </w:rPr>
            </w:pPr>
            <w:r w:rsidRPr="00740AB7">
              <w:rPr>
                <w:rFonts w:eastAsia="MS Mincho"/>
                <w:sz w:val="20"/>
                <w:szCs w:val="20"/>
              </w:rPr>
              <w:t>товары, принятые на комиссию;</w:t>
            </w:r>
          </w:p>
          <w:p w14:paraId="49541C23" w14:textId="77777777" w:rsidR="007964B6" w:rsidRPr="00740AB7" w:rsidRDefault="007964B6" w:rsidP="0037324D">
            <w:pPr>
              <w:widowControl w:val="0"/>
              <w:numPr>
                <w:ilvl w:val="0"/>
                <w:numId w:val="26"/>
              </w:numPr>
              <w:tabs>
                <w:tab w:val="clear" w:pos="981"/>
                <w:tab w:val="num" w:pos="-22"/>
                <w:tab w:val="left" w:pos="212"/>
              </w:tabs>
              <w:spacing w:after="60"/>
              <w:ind w:left="0" w:firstLine="0"/>
              <w:jc w:val="both"/>
              <w:rPr>
                <w:sz w:val="20"/>
                <w:szCs w:val="20"/>
              </w:rPr>
            </w:pPr>
            <w:r w:rsidRPr="00740AB7">
              <w:rPr>
                <w:rFonts w:eastAsia="MS Mincho"/>
                <w:sz w:val="20"/>
                <w:szCs w:val="20"/>
              </w:rPr>
              <w:t>оборудование, принятое для монтажа.</w:t>
            </w:r>
          </w:p>
        </w:tc>
      </w:tr>
      <w:tr w:rsidR="007964B6" w:rsidRPr="00740AB7" w14:paraId="271FE428" w14:textId="77777777" w:rsidTr="0037324D">
        <w:trPr>
          <w:trHeight w:val="227"/>
        </w:trPr>
        <w:tc>
          <w:tcPr>
            <w:tcW w:w="707" w:type="dxa"/>
          </w:tcPr>
          <w:p w14:paraId="30B5A4DA" w14:textId="77777777" w:rsidR="007964B6" w:rsidRPr="00740AB7" w:rsidRDefault="007964B6" w:rsidP="0037324D">
            <w:pPr>
              <w:widowControl w:val="0"/>
              <w:jc w:val="both"/>
              <w:rPr>
                <w:sz w:val="20"/>
                <w:szCs w:val="20"/>
              </w:rPr>
            </w:pPr>
            <w:r w:rsidRPr="00740AB7">
              <w:rPr>
                <w:sz w:val="20"/>
                <w:szCs w:val="20"/>
              </w:rPr>
              <w:lastRenderedPageBreak/>
              <w:t>13.</w:t>
            </w:r>
          </w:p>
        </w:tc>
        <w:tc>
          <w:tcPr>
            <w:tcW w:w="2893" w:type="dxa"/>
          </w:tcPr>
          <w:p w14:paraId="43821942" w14:textId="77777777" w:rsidR="007964B6" w:rsidRPr="00740AB7" w:rsidRDefault="007964B6" w:rsidP="0037324D">
            <w:pPr>
              <w:widowControl w:val="0"/>
              <w:jc w:val="both"/>
              <w:rPr>
                <w:sz w:val="20"/>
                <w:szCs w:val="20"/>
              </w:rPr>
            </w:pPr>
            <w:r w:rsidRPr="00740AB7">
              <w:rPr>
                <w:sz w:val="20"/>
                <w:szCs w:val="20"/>
              </w:rPr>
              <w:t>Аудит отражения в бухгалтерском учете последствий событий, произошедших после отчетной даты и условных фактов хозяйственной деятельности.</w:t>
            </w:r>
          </w:p>
        </w:tc>
        <w:tc>
          <w:tcPr>
            <w:tcW w:w="6289" w:type="dxa"/>
          </w:tcPr>
          <w:p w14:paraId="710FDF8D" w14:textId="77777777" w:rsidR="007964B6" w:rsidRPr="00740AB7" w:rsidRDefault="007964B6" w:rsidP="0037324D">
            <w:pPr>
              <w:widowControl w:val="0"/>
              <w:jc w:val="both"/>
              <w:rPr>
                <w:sz w:val="20"/>
                <w:szCs w:val="20"/>
              </w:rPr>
            </w:pPr>
            <w:r w:rsidRPr="00740AB7">
              <w:rPr>
                <w:sz w:val="20"/>
                <w:szCs w:val="20"/>
              </w:rPr>
              <w:t>13.1. Анализ состава событий, произошедших после отчетной даты.</w:t>
            </w:r>
          </w:p>
          <w:p w14:paraId="0900179E" w14:textId="77777777" w:rsidR="007964B6" w:rsidRPr="00740AB7" w:rsidRDefault="007964B6" w:rsidP="0037324D">
            <w:pPr>
              <w:widowControl w:val="0"/>
              <w:jc w:val="both"/>
              <w:rPr>
                <w:sz w:val="20"/>
                <w:szCs w:val="20"/>
              </w:rPr>
            </w:pPr>
            <w:r w:rsidRPr="00740AB7">
              <w:rPr>
                <w:sz w:val="20"/>
                <w:szCs w:val="20"/>
              </w:rPr>
              <w:t>13.2. Анализ порядка раскрытия существенных последствий событий, произошедших после отчетной даты, в бухгалтерском учете и отчетности за проверяемый период.</w:t>
            </w:r>
          </w:p>
          <w:p w14:paraId="6396B162" w14:textId="77777777" w:rsidR="007964B6" w:rsidRPr="00740AB7" w:rsidRDefault="007964B6" w:rsidP="0037324D">
            <w:pPr>
              <w:widowControl w:val="0"/>
              <w:jc w:val="both"/>
              <w:rPr>
                <w:sz w:val="20"/>
                <w:szCs w:val="20"/>
              </w:rPr>
            </w:pPr>
            <w:r w:rsidRPr="00740AB7">
              <w:rPr>
                <w:sz w:val="20"/>
                <w:szCs w:val="20"/>
              </w:rPr>
              <w:t>13.3. Анализ состава условных активов и обязательств и порядка раскрытия информации о них в бухгалтерской отчетности.</w:t>
            </w:r>
          </w:p>
        </w:tc>
      </w:tr>
      <w:tr w:rsidR="007964B6" w:rsidRPr="00740AB7" w14:paraId="098D05BF" w14:textId="77777777" w:rsidTr="0037324D">
        <w:trPr>
          <w:trHeight w:val="227"/>
        </w:trPr>
        <w:tc>
          <w:tcPr>
            <w:tcW w:w="707" w:type="dxa"/>
          </w:tcPr>
          <w:p w14:paraId="0D80870F" w14:textId="77777777" w:rsidR="007964B6" w:rsidRPr="00740AB7" w:rsidRDefault="007964B6" w:rsidP="0037324D">
            <w:pPr>
              <w:widowControl w:val="0"/>
              <w:jc w:val="both"/>
              <w:rPr>
                <w:sz w:val="20"/>
                <w:szCs w:val="20"/>
              </w:rPr>
            </w:pPr>
            <w:r w:rsidRPr="00740AB7">
              <w:rPr>
                <w:sz w:val="20"/>
                <w:szCs w:val="20"/>
              </w:rPr>
              <w:t>14.</w:t>
            </w:r>
          </w:p>
        </w:tc>
        <w:tc>
          <w:tcPr>
            <w:tcW w:w="2893" w:type="dxa"/>
          </w:tcPr>
          <w:p w14:paraId="16CA0A97" w14:textId="77777777" w:rsidR="007964B6" w:rsidRPr="00740AB7" w:rsidRDefault="007964B6" w:rsidP="0037324D">
            <w:pPr>
              <w:widowControl w:val="0"/>
              <w:jc w:val="both"/>
              <w:rPr>
                <w:sz w:val="20"/>
                <w:szCs w:val="20"/>
              </w:rPr>
            </w:pPr>
            <w:r w:rsidRPr="00740AB7">
              <w:rPr>
                <w:sz w:val="20"/>
                <w:szCs w:val="20"/>
              </w:rPr>
              <w:t>Аудит бухгалтерской отчетности.</w:t>
            </w:r>
          </w:p>
        </w:tc>
        <w:tc>
          <w:tcPr>
            <w:tcW w:w="6289" w:type="dxa"/>
          </w:tcPr>
          <w:p w14:paraId="600508E9" w14:textId="77777777" w:rsidR="007964B6" w:rsidRPr="00740AB7" w:rsidRDefault="007964B6" w:rsidP="0037324D">
            <w:pPr>
              <w:widowControl w:val="0"/>
              <w:jc w:val="both"/>
              <w:rPr>
                <w:sz w:val="20"/>
                <w:szCs w:val="20"/>
              </w:rPr>
            </w:pPr>
            <w:r w:rsidRPr="00740AB7">
              <w:rPr>
                <w:sz w:val="20"/>
                <w:szCs w:val="20"/>
              </w:rPr>
              <w:t>14.1. Анализ состава и содержания бухгалтерской (финансовой) отчетности за проверяемый период.</w:t>
            </w:r>
          </w:p>
          <w:p w14:paraId="3C33CC7A" w14:textId="77777777" w:rsidR="007964B6" w:rsidRPr="00740AB7" w:rsidRDefault="007964B6" w:rsidP="0037324D">
            <w:pPr>
              <w:widowControl w:val="0"/>
              <w:jc w:val="both"/>
              <w:rPr>
                <w:spacing w:val="-6"/>
                <w:sz w:val="20"/>
                <w:szCs w:val="20"/>
              </w:rPr>
            </w:pPr>
            <w:r w:rsidRPr="00740AB7">
              <w:rPr>
                <w:spacing w:val="-6"/>
                <w:sz w:val="20"/>
                <w:szCs w:val="20"/>
              </w:rPr>
              <w:t>14.2. Проверка соответствия показателей бухгалтерской отчетности остаткам по счетам Главной книги и регистрам бухгалтерского учета.</w:t>
            </w:r>
          </w:p>
          <w:p w14:paraId="2A384B80" w14:textId="77777777" w:rsidR="007964B6" w:rsidRPr="00740AB7" w:rsidRDefault="007964B6" w:rsidP="0037324D">
            <w:pPr>
              <w:widowControl w:val="0"/>
              <w:jc w:val="both"/>
              <w:rPr>
                <w:spacing w:val="-6"/>
                <w:sz w:val="20"/>
                <w:szCs w:val="20"/>
              </w:rPr>
            </w:pPr>
            <w:r w:rsidRPr="00740AB7">
              <w:rPr>
                <w:spacing w:val="-6"/>
                <w:sz w:val="20"/>
                <w:szCs w:val="20"/>
              </w:rPr>
              <w:t xml:space="preserve">14.3. Проверка взаимоувязки показателей различных форм отчетности. </w:t>
            </w:r>
          </w:p>
          <w:p w14:paraId="4CB5258C" w14:textId="77777777" w:rsidR="007964B6" w:rsidRPr="00740AB7" w:rsidRDefault="007964B6" w:rsidP="0037324D">
            <w:pPr>
              <w:widowControl w:val="0"/>
              <w:jc w:val="both"/>
              <w:rPr>
                <w:sz w:val="20"/>
                <w:szCs w:val="20"/>
              </w:rPr>
            </w:pPr>
            <w:r w:rsidRPr="00740AB7">
              <w:rPr>
                <w:sz w:val="20"/>
                <w:szCs w:val="20"/>
              </w:rPr>
              <w:t>14.4. Анализ начальных и сравнительных показателей бухгалтерской (финансовой) отчетности.</w:t>
            </w:r>
          </w:p>
          <w:p w14:paraId="5C6E409A" w14:textId="77777777" w:rsidR="007964B6" w:rsidRPr="00740AB7" w:rsidRDefault="007964B6" w:rsidP="0037324D">
            <w:pPr>
              <w:widowControl w:val="0"/>
              <w:jc w:val="both"/>
              <w:rPr>
                <w:sz w:val="20"/>
                <w:szCs w:val="20"/>
              </w:rPr>
            </w:pPr>
            <w:r w:rsidRPr="00740AB7">
              <w:rPr>
                <w:sz w:val="20"/>
                <w:szCs w:val="20"/>
              </w:rPr>
              <w:t>14.5. Анализ порядка включения в бухгалтерскую отчетность показателей деятельности всех подразделений предприятия.</w:t>
            </w:r>
          </w:p>
          <w:p w14:paraId="0CB13E7F" w14:textId="77777777" w:rsidR="007964B6" w:rsidRPr="00740AB7" w:rsidRDefault="007964B6" w:rsidP="0037324D">
            <w:pPr>
              <w:widowControl w:val="0"/>
              <w:jc w:val="both"/>
              <w:rPr>
                <w:sz w:val="20"/>
                <w:szCs w:val="20"/>
              </w:rPr>
            </w:pPr>
            <w:r w:rsidRPr="00740AB7">
              <w:rPr>
                <w:sz w:val="20"/>
                <w:szCs w:val="20"/>
              </w:rPr>
              <w:t>14.6. Анализ формирования бухгалтерской отчетности.</w:t>
            </w:r>
          </w:p>
          <w:p w14:paraId="06B74CDB" w14:textId="77777777" w:rsidR="007964B6" w:rsidRPr="00740AB7" w:rsidRDefault="007964B6" w:rsidP="0037324D">
            <w:pPr>
              <w:widowControl w:val="0"/>
              <w:jc w:val="both"/>
              <w:rPr>
                <w:sz w:val="20"/>
                <w:szCs w:val="20"/>
              </w:rPr>
            </w:pPr>
            <w:r w:rsidRPr="00740AB7">
              <w:rPr>
                <w:sz w:val="20"/>
                <w:szCs w:val="20"/>
              </w:rPr>
              <w:t>14.7. Анализ достоверности и полноты раскрытия информации о деятельности предприятия в пояснительной записке к годовой бухгалтерской отчетности.</w:t>
            </w:r>
          </w:p>
          <w:p w14:paraId="410C224F" w14:textId="77777777" w:rsidR="007964B6" w:rsidRPr="00740AB7" w:rsidRDefault="007964B6" w:rsidP="0037324D">
            <w:pPr>
              <w:widowControl w:val="0"/>
              <w:jc w:val="both"/>
              <w:rPr>
                <w:sz w:val="20"/>
                <w:szCs w:val="20"/>
              </w:rPr>
            </w:pPr>
            <w:r w:rsidRPr="00740AB7">
              <w:rPr>
                <w:sz w:val="20"/>
                <w:szCs w:val="20"/>
              </w:rPr>
              <w:t>14.8. Раскрытие информации по прекращаемой деятельности предприятия</w:t>
            </w:r>
          </w:p>
        </w:tc>
      </w:tr>
    </w:tbl>
    <w:p w14:paraId="02222A16" w14:textId="77777777" w:rsidR="007964B6" w:rsidRPr="00D609E2" w:rsidRDefault="007964B6" w:rsidP="007964B6">
      <w:pPr>
        <w:ind w:firstLine="709"/>
        <w:jc w:val="both"/>
        <w:rPr>
          <w:b/>
          <w:sz w:val="22"/>
          <w:szCs w:val="22"/>
        </w:rPr>
      </w:pPr>
      <w:r w:rsidRPr="00D609E2">
        <w:rPr>
          <w:b/>
          <w:sz w:val="22"/>
          <w:szCs w:val="22"/>
        </w:rPr>
        <w:t>9. Требования к качеству услуг:</w:t>
      </w:r>
    </w:p>
    <w:p w14:paraId="73B53C38" w14:textId="77777777" w:rsidR="007964B6" w:rsidRPr="00D609E2" w:rsidRDefault="007964B6" w:rsidP="007964B6">
      <w:pPr>
        <w:ind w:firstLine="709"/>
        <w:jc w:val="both"/>
        <w:rPr>
          <w:sz w:val="22"/>
          <w:szCs w:val="22"/>
        </w:rPr>
      </w:pPr>
      <w:r w:rsidRPr="00D609E2">
        <w:rPr>
          <w:sz w:val="22"/>
          <w:szCs w:val="22"/>
        </w:rPr>
        <w:t>Результаты проведения аудиторской проверки в полном объеме должны соответствовать требованиям, предъявляемым к аудиторской деятельности законодательно-нормативными актами Российской Федерации и требованиям к объему и качеству аудиторской проверки акционерного общества «КАВКАЗ.РФ», указанным в Технической части.</w:t>
      </w:r>
    </w:p>
    <w:p w14:paraId="0AD43353" w14:textId="77777777" w:rsidR="007964B6" w:rsidRPr="00D609E2" w:rsidRDefault="007964B6" w:rsidP="007964B6">
      <w:pPr>
        <w:ind w:firstLine="709"/>
        <w:jc w:val="both"/>
        <w:rPr>
          <w:b/>
          <w:sz w:val="22"/>
          <w:szCs w:val="22"/>
        </w:rPr>
      </w:pPr>
      <w:r w:rsidRPr="00D609E2">
        <w:rPr>
          <w:b/>
          <w:sz w:val="22"/>
          <w:szCs w:val="22"/>
        </w:rPr>
        <w:t>10. Порядок сдачи и приемки результатов аудита:</w:t>
      </w:r>
    </w:p>
    <w:p w14:paraId="09C1AED4" w14:textId="77777777" w:rsidR="007964B6" w:rsidRPr="00D609E2" w:rsidRDefault="007964B6" w:rsidP="007964B6">
      <w:pPr>
        <w:ind w:firstLine="709"/>
        <w:jc w:val="both"/>
        <w:rPr>
          <w:sz w:val="22"/>
          <w:szCs w:val="22"/>
        </w:rPr>
      </w:pPr>
      <w:r w:rsidRPr="00D609E2">
        <w:rPr>
          <w:sz w:val="22"/>
          <w:szCs w:val="22"/>
        </w:rPr>
        <w:t>Предоставление аудиторского заключения по результатам обязательного аудита бухгалтерской (финансовой) отчетности акционерного общества «КАВКАЗ.РФ» предусмотренной Федеральным законом от 06.12.2011 № 402-ФЗ «О бухгалтерском учете».</w:t>
      </w:r>
    </w:p>
    <w:p w14:paraId="665CACEA" w14:textId="77777777" w:rsidR="007964B6" w:rsidRPr="00D609E2" w:rsidRDefault="007964B6" w:rsidP="007964B6">
      <w:pPr>
        <w:ind w:firstLine="709"/>
        <w:jc w:val="both"/>
        <w:rPr>
          <w:b/>
          <w:sz w:val="22"/>
          <w:szCs w:val="22"/>
        </w:rPr>
      </w:pPr>
      <w:r w:rsidRPr="00D609E2">
        <w:rPr>
          <w:b/>
          <w:sz w:val="22"/>
          <w:szCs w:val="22"/>
        </w:rPr>
        <w:t>11. Требования к составлению аудиторского заключения:</w:t>
      </w:r>
    </w:p>
    <w:p w14:paraId="0C628C2A" w14:textId="77777777" w:rsidR="007964B6" w:rsidRPr="00D609E2" w:rsidRDefault="007964B6" w:rsidP="007964B6">
      <w:pPr>
        <w:ind w:firstLine="709"/>
        <w:jc w:val="both"/>
        <w:rPr>
          <w:sz w:val="22"/>
          <w:szCs w:val="22"/>
        </w:rPr>
      </w:pPr>
      <w:r w:rsidRPr="00D609E2">
        <w:rPr>
          <w:sz w:val="22"/>
          <w:szCs w:val="22"/>
        </w:rPr>
        <w:t>Соответствие федеральным стандартам аудиторской деятельности Международный стандарт аудита (МСА) 200 «Основные цели независимого аудитора и проведение аудита в соответствии с международными стандартами аудита».</w:t>
      </w:r>
    </w:p>
    <w:p w14:paraId="3BA7E41A" w14:textId="77777777" w:rsidR="007964B6" w:rsidRPr="0093726E" w:rsidRDefault="007964B6" w:rsidP="007964B6">
      <w:pPr>
        <w:ind w:firstLine="567"/>
        <w:jc w:val="both"/>
      </w:pPr>
    </w:p>
    <w:p w14:paraId="32E67FCE" w14:textId="77777777" w:rsidR="007964B6" w:rsidRPr="00D609E2" w:rsidRDefault="007964B6" w:rsidP="007964B6">
      <w:pPr>
        <w:shd w:val="clear" w:color="auto" w:fill="FFFFFF"/>
        <w:ind w:left="426" w:right="-2"/>
        <w:jc w:val="center"/>
        <w:rPr>
          <w:rFonts w:eastAsia="Arial"/>
          <w:spacing w:val="-6"/>
          <w:lang w:eastAsia="ar-SA"/>
        </w:rPr>
      </w:pPr>
    </w:p>
    <w:tbl>
      <w:tblPr>
        <w:tblW w:w="9783" w:type="dxa"/>
        <w:tblInd w:w="142" w:type="dxa"/>
        <w:tblLook w:val="01E0" w:firstRow="1" w:lastRow="1" w:firstColumn="1" w:lastColumn="1" w:noHBand="0" w:noVBand="0"/>
      </w:tblPr>
      <w:tblGrid>
        <w:gridCol w:w="4820"/>
        <w:gridCol w:w="4963"/>
      </w:tblGrid>
      <w:tr w:rsidR="007964B6" w:rsidRPr="0093726E" w14:paraId="6F68AF4E" w14:textId="77777777" w:rsidTr="0037324D">
        <w:tc>
          <w:tcPr>
            <w:tcW w:w="4820" w:type="dxa"/>
            <w:hideMark/>
          </w:tcPr>
          <w:p w14:paraId="4FC1CAD1" w14:textId="77777777" w:rsidR="007964B6" w:rsidRPr="0093726E" w:rsidRDefault="007964B6" w:rsidP="0037324D">
            <w:pPr>
              <w:tabs>
                <w:tab w:val="left" w:pos="5954"/>
              </w:tabs>
              <w:spacing w:after="60"/>
              <w:ind w:left="28"/>
              <w:jc w:val="both"/>
              <w:rPr>
                <w:b/>
              </w:rPr>
            </w:pPr>
            <w:r w:rsidRPr="0093726E">
              <w:rPr>
                <w:b/>
              </w:rPr>
              <w:t>ОТ ИСПОЛНИТЕЛЯ:</w:t>
            </w:r>
          </w:p>
        </w:tc>
        <w:tc>
          <w:tcPr>
            <w:tcW w:w="4963" w:type="dxa"/>
            <w:hideMark/>
          </w:tcPr>
          <w:p w14:paraId="588E8A9E" w14:textId="77777777" w:rsidR="007964B6" w:rsidRPr="0093726E" w:rsidRDefault="007964B6" w:rsidP="0037324D">
            <w:pPr>
              <w:tabs>
                <w:tab w:val="left" w:pos="5954"/>
              </w:tabs>
              <w:spacing w:after="60"/>
              <w:ind w:left="-112"/>
              <w:jc w:val="both"/>
              <w:rPr>
                <w:b/>
              </w:rPr>
            </w:pPr>
            <w:r w:rsidRPr="0093726E">
              <w:rPr>
                <w:b/>
              </w:rPr>
              <w:t>ОТ ЗАКАЗЧИКА:</w:t>
            </w:r>
          </w:p>
        </w:tc>
      </w:tr>
      <w:tr w:rsidR="007964B6" w:rsidRPr="0093726E" w14:paraId="4DACA9D8" w14:textId="77777777" w:rsidTr="0037324D">
        <w:tc>
          <w:tcPr>
            <w:tcW w:w="4820" w:type="dxa"/>
          </w:tcPr>
          <w:p w14:paraId="1E1A305C" w14:textId="77777777" w:rsidR="007964B6" w:rsidRPr="0093726E" w:rsidRDefault="007964B6" w:rsidP="0037324D">
            <w:pPr>
              <w:tabs>
                <w:tab w:val="left" w:pos="6270"/>
              </w:tabs>
              <w:spacing w:after="60"/>
              <w:ind w:left="28" w:right="-2"/>
              <w:jc w:val="both"/>
              <w:rPr>
                <w:lang w:eastAsia="ar-SA"/>
              </w:rPr>
            </w:pPr>
          </w:p>
          <w:p w14:paraId="6DBDF7FC" w14:textId="77777777" w:rsidR="007964B6" w:rsidRPr="0093726E" w:rsidRDefault="007964B6" w:rsidP="0037324D">
            <w:pPr>
              <w:tabs>
                <w:tab w:val="left" w:pos="6270"/>
              </w:tabs>
              <w:spacing w:after="60"/>
              <w:ind w:left="28" w:right="-2"/>
              <w:jc w:val="both"/>
            </w:pPr>
            <w:r w:rsidRPr="0093726E">
              <w:rPr>
                <w:lang w:eastAsia="ar-SA"/>
              </w:rPr>
              <w:t xml:space="preserve">_________________ / </w:t>
            </w:r>
            <w:r w:rsidRPr="0093726E">
              <w:rPr>
                <w:lang w:val="en-US" w:eastAsia="ar-SA"/>
              </w:rPr>
              <w:t>_____________</w:t>
            </w:r>
            <w:r w:rsidRPr="0093726E">
              <w:rPr>
                <w:lang w:eastAsia="ar-SA"/>
              </w:rPr>
              <w:t xml:space="preserve"> /</w:t>
            </w:r>
          </w:p>
        </w:tc>
        <w:tc>
          <w:tcPr>
            <w:tcW w:w="4963" w:type="dxa"/>
          </w:tcPr>
          <w:p w14:paraId="2BDF7216" w14:textId="77777777" w:rsidR="007964B6" w:rsidRPr="0093726E" w:rsidRDefault="007964B6" w:rsidP="0037324D">
            <w:pPr>
              <w:tabs>
                <w:tab w:val="left" w:pos="6270"/>
              </w:tabs>
              <w:spacing w:after="60"/>
              <w:ind w:left="28" w:right="-2"/>
              <w:jc w:val="both"/>
              <w:rPr>
                <w:b/>
              </w:rPr>
            </w:pPr>
          </w:p>
          <w:p w14:paraId="3628936E" w14:textId="77777777" w:rsidR="007964B6" w:rsidRPr="0093726E" w:rsidRDefault="007964B6" w:rsidP="0037324D">
            <w:pPr>
              <w:tabs>
                <w:tab w:val="left" w:pos="6270"/>
              </w:tabs>
              <w:spacing w:after="60"/>
              <w:ind w:left="28" w:right="-2"/>
              <w:jc w:val="both"/>
              <w:rPr>
                <w:lang w:eastAsia="ar-SA"/>
              </w:rPr>
            </w:pPr>
            <w:r w:rsidRPr="0093726E">
              <w:rPr>
                <w:lang w:eastAsia="ar-SA"/>
              </w:rPr>
              <w:t>_________________ / _____________ /</w:t>
            </w:r>
          </w:p>
        </w:tc>
      </w:tr>
      <w:tr w:rsidR="007964B6" w:rsidRPr="0093726E" w14:paraId="4498D04E" w14:textId="77777777" w:rsidTr="0037324D">
        <w:tc>
          <w:tcPr>
            <w:tcW w:w="4820" w:type="dxa"/>
          </w:tcPr>
          <w:p w14:paraId="73FC96DC" w14:textId="77777777" w:rsidR="007964B6" w:rsidRPr="0093726E" w:rsidRDefault="007964B6" w:rsidP="0037324D">
            <w:pPr>
              <w:tabs>
                <w:tab w:val="left" w:pos="5954"/>
              </w:tabs>
              <w:spacing w:after="60"/>
              <w:ind w:left="28"/>
              <w:jc w:val="both"/>
            </w:pPr>
            <w:r w:rsidRPr="0093726E">
              <w:rPr>
                <w:rFonts w:eastAsia="Calibri"/>
                <w:i/>
                <w:sz w:val="18"/>
                <w:szCs w:val="18"/>
                <w:lang w:bidi="ru-RU"/>
              </w:rPr>
              <w:t>(подписано ЭЦП)</w:t>
            </w:r>
          </w:p>
        </w:tc>
        <w:tc>
          <w:tcPr>
            <w:tcW w:w="4963" w:type="dxa"/>
          </w:tcPr>
          <w:p w14:paraId="3C347C7E" w14:textId="77777777" w:rsidR="007964B6" w:rsidRPr="0093726E" w:rsidRDefault="007964B6" w:rsidP="0037324D">
            <w:pPr>
              <w:tabs>
                <w:tab w:val="left" w:pos="5954"/>
              </w:tabs>
              <w:spacing w:after="60"/>
              <w:ind w:left="-112"/>
              <w:jc w:val="both"/>
              <w:rPr>
                <w:b/>
              </w:rPr>
            </w:pPr>
            <w:r w:rsidRPr="0093726E">
              <w:rPr>
                <w:rFonts w:eastAsia="Calibri"/>
                <w:i/>
                <w:sz w:val="18"/>
                <w:szCs w:val="18"/>
                <w:lang w:bidi="ru-RU"/>
              </w:rPr>
              <w:t>(подписано ЭЦП)</w:t>
            </w:r>
          </w:p>
        </w:tc>
      </w:tr>
    </w:tbl>
    <w:p w14:paraId="357C14B5" w14:textId="77777777" w:rsidR="007964B6" w:rsidRPr="0093726E" w:rsidRDefault="007964B6" w:rsidP="007964B6">
      <w:pPr>
        <w:spacing w:after="60"/>
        <w:jc w:val="right"/>
        <w:rPr>
          <w:b/>
        </w:rPr>
      </w:pPr>
      <w:r w:rsidRPr="0093726E">
        <w:br w:type="page"/>
      </w:r>
      <w:r w:rsidRPr="0093726E">
        <w:rPr>
          <w:b/>
        </w:rPr>
        <w:lastRenderedPageBreak/>
        <w:t>ПРИЛОЖЕНИЕ № 2</w:t>
      </w:r>
    </w:p>
    <w:p w14:paraId="74332B75" w14:textId="77777777" w:rsidR="007964B6" w:rsidRPr="0093726E" w:rsidRDefault="007964B6" w:rsidP="007964B6">
      <w:pPr>
        <w:spacing w:after="60"/>
        <w:ind w:firstLine="709"/>
        <w:jc w:val="right"/>
      </w:pPr>
      <w:r w:rsidRPr="0093726E">
        <w:t>к Договору № ____________</w:t>
      </w:r>
    </w:p>
    <w:p w14:paraId="6A17212F" w14:textId="77777777" w:rsidR="007964B6" w:rsidRPr="0093726E" w:rsidRDefault="007964B6" w:rsidP="007964B6">
      <w:pPr>
        <w:spacing w:after="60"/>
        <w:ind w:firstLine="709"/>
        <w:jc w:val="right"/>
      </w:pPr>
      <w:r w:rsidRPr="0093726E">
        <w:t>от ____  ___________ 202</w:t>
      </w:r>
      <w:r>
        <w:t>6</w:t>
      </w:r>
      <w:r w:rsidRPr="0093726E">
        <w:t xml:space="preserve"> г.</w:t>
      </w:r>
    </w:p>
    <w:p w14:paraId="146107AE" w14:textId="77777777" w:rsidR="007964B6" w:rsidRPr="0093726E" w:rsidRDefault="007964B6" w:rsidP="007964B6">
      <w:pPr>
        <w:spacing w:after="60"/>
        <w:ind w:firstLine="709"/>
        <w:jc w:val="right"/>
        <w:rPr>
          <w:b/>
          <w:bCs/>
        </w:rPr>
      </w:pPr>
    </w:p>
    <w:p w14:paraId="69705E7F" w14:textId="77777777" w:rsidR="007964B6" w:rsidRPr="0093726E" w:rsidRDefault="007964B6" w:rsidP="007964B6">
      <w:pPr>
        <w:jc w:val="center"/>
        <w:rPr>
          <w:rFonts w:eastAsia="Calibri"/>
          <w:b/>
          <w:lang w:eastAsia="en-US"/>
        </w:rPr>
      </w:pPr>
      <w:r w:rsidRPr="0093726E">
        <w:rPr>
          <w:rFonts w:eastAsia="Calibri"/>
          <w:b/>
          <w:lang w:eastAsia="en-US"/>
        </w:rPr>
        <w:t xml:space="preserve">Акт </w:t>
      </w:r>
      <w:r w:rsidRPr="0093726E">
        <w:rPr>
          <w:b/>
          <w:lang w:eastAsia="en-US"/>
        </w:rPr>
        <w:t>сдачи-приемки оказанных услуг</w:t>
      </w:r>
    </w:p>
    <w:p w14:paraId="16E6287F" w14:textId="77777777" w:rsidR="007964B6" w:rsidRPr="0093726E" w:rsidRDefault="007964B6" w:rsidP="007964B6">
      <w:pPr>
        <w:jc w:val="center"/>
        <w:rPr>
          <w:rFonts w:eastAsia="Calibri"/>
          <w:b/>
          <w:lang w:eastAsia="en-US"/>
        </w:rPr>
      </w:pPr>
      <w:r w:rsidRPr="0093726E">
        <w:rPr>
          <w:rFonts w:eastAsia="Calibri"/>
          <w:b/>
          <w:lang w:eastAsia="en-US"/>
        </w:rPr>
        <w:t>по Договору № __ от ____г.</w:t>
      </w:r>
    </w:p>
    <w:p w14:paraId="16AC5B5E" w14:textId="77777777" w:rsidR="007964B6" w:rsidRPr="0093726E" w:rsidRDefault="007964B6" w:rsidP="007964B6">
      <w:pPr>
        <w:jc w:val="center"/>
        <w:rPr>
          <w:rFonts w:eastAsia="Calibri"/>
          <w:b/>
          <w:lang w:eastAsia="en-US"/>
        </w:rPr>
      </w:pPr>
      <w:r w:rsidRPr="0093726E">
        <w:rPr>
          <w:rFonts w:eastAsia="Calibri"/>
          <w:b/>
          <w:lang w:eastAsia="en-US"/>
        </w:rPr>
        <w:t>(ФОРМА)</w:t>
      </w:r>
    </w:p>
    <w:p w14:paraId="6D39E6B5" w14:textId="77777777" w:rsidR="007964B6" w:rsidRPr="0093726E" w:rsidRDefault="007964B6" w:rsidP="007964B6">
      <w:pPr>
        <w:jc w:val="center"/>
        <w:rPr>
          <w:rFonts w:eastAsia="Calibri"/>
          <w:b/>
          <w:lang w:eastAsia="en-US"/>
        </w:rPr>
      </w:pPr>
    </w:p>
    <w:p w14:paraId="6154AB7B" w14:textId="77777777" w:rsidR="007964B6" w:rsidRPr="0093726E" w:rsidRDefault="007964B6" w:rsidP="007964B6">
      <w:pPr>
        <w:jc w:val="both"/>
        <w:rPr>
          <w:rFonts w:eastAsia="Calibri"/>
          <w:lang w:eastAsia="en-US"/>
        </w:rPr>
      </w:pPr>
      <w:r w:rsidRPr="0093726E">
        <w:rPr>
          <w:rFonts w:eastAsia="Calibri"/>
          <w:lang w:eastAsia="en-US"/>
        </w:rPr>
        <w:t xml:space="preserve">г. Москва </w:t>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r>
      <w:r w:rsidRPr="0093726E">
        <w:rPr>
          <w:rFonts w:eastAsia="Calibri"/>
          <w:lang w:eastAsia="en-US"/>
        </w:rPr>
        <w:tab/>
        <w:t xml:space="preserve">   «__» ____________ 20__ г.</w:t>
      </w:r>
    </w:p>
    <w:p w14:paraId="08438619" w14:textId="77777777" w:rsidR="007964B6" w:rsidRPr="0093726E" w:rsidRDefault="007964B6" w:rsidP="007964B6">
      <w:pPr>
        <w:jc w:val="both"/>
        <w:rPr>
          <w:rFonts w:eastAsia="Calibri"/>
          <w:lang w:eastAsia="en-US"/>
        </w:rPr>
      </w:pPr>
    </w:p>
    <w:p w14:paraId="217C1C97" w14:textId="77777777" w:rsidR="007964B6" w:rsidRPr="0093726E" w:rsidRDefault="007964B6" w:rsidP="007964B6">
      <w:pPr>
        <w:ind w:firstLine="709"/>
        <w:jc w:val="both"/>
        <w:rPr>
          <w:rFonts w:eastAsia="Calibri"/>
          <w:lang w:eastAsia="en-US"/>
        </w:rPr>
      </w:pPr>
      <w:r w:rsidRPr="0093726E">
        <w:rPr>
          <w:rFonts w:eastAsia="Calibri"/>
          <w:lang w:eastAsia="en-US"/>
        </w:rPr>
        <w:t>Мы, нижеподписавшиеся, ___________________________________________, действующий на основании _________________________________________с одной стороны и акционерное общество «КАВКАЗ.РФ» в лице ___________________________, действующего на основании ________________, с другой стороны составили настоящий акт о нижеследующем:</w:t>
      </w:r>
    </w:p>
    <w:p w14:paraId="3161867A" w14:textId="77777777" w:rsidR="007964B6" w:rsidRPr="0093726E" w:rsidRDefault="007964B6" w:rsidP="007964B6">
      <w:pPr>
        <w:widowControl w:val="0"/>
        <w:numPr>
          <w:ilvl w:val="0"/>
          <w:numId w:val="7"/>
        </w:numPr>
        <w:tabs>
          <w:tab w:val="left" w:pos="1134"/>
        </w:tabs>
        <w:ind w:left="0" w:firstLine="709"/>
        <w:jc w:val="both"/>
        <w:rPr>
          <w:rFonts w:eastAsia="Calibri"/>
          <w:lang w:eastAsia="en-US"/>
        </w:rPr>
      </w:pPr>
      <w:r w:rsidRPr="0093726E">
        <w:rPr>
          <w:rFonts w:eastAsia="Calibri"/>
          <w:lang w:eastAsia="en-US"/>
        </w:rPr>
        <w:t>Исполнителем были оказаны аудиторские услуги в соответствии с договором от _№_.</w:t>
      </w:r>
    </w:p>
    <w:p w14:paraId="0570C3F3" w14:textId="77777777" w:rsidR="007964B6" w:rsidRPr="0093726E" w:rsidRDefault="007964B6" w:rsidP="007964B6">
      <w:pPr>
        <w:widowControl w:val="0"/>
        <w:numPr>
          <w:ilvl w:val="0"/>
          <w:numId w:val="7"/>
        </w:numPr>
        <w:tabs>
          <w:tab w:val="left" w:pos="1134"/>
        </w:tabs>
        <w:ind w:left="0" w:firstLine="709"/>
        <w:jc w:val="both"/>
        <w:rPr>
          <w:rFonts w:eastAsia="Calibri"/>
          <w:lang w:eastAsia="en-US"/>
        </w:rPr>
      </w:pPr>
      <w:r w:rsidRPr="0093726E">
        <w:rPr>
          <w:rFonts w:eastAsia="Calibri"/>
          <w:lang w:eastAsia="en-US"/>
        </w:rPr>
        <w:t>Услуги оказаны надлежащим образом и в согласованный срок.</w:t>
      </w:r>
    </w:p>
    <w:p w14:paraId="5219FBA5" w14:textId="77777777" w:rsidR="007964B6" w:rsidRPr="0093726E" w:rsidRDefault="007964B6" w:rsidP="007964B6">
      <w:pPr>
        <w:widowControl w:val="0"/>
        <w:numPr>
          <w:ilvl w:val="0"/>
          <w:numId w:val="7"/>
        </w:numPr>
        <w:tabs>
          <w:tab w:val="left" w:pos="1134"/>
        </w:tabs>
        <w:ind w:left="0" w:firstLine="709"/>
        <w:jc w:val="both"/>
        <w:rPr>
          <w:rFonts w:eastAsia="Calibri"/>
          <w:lang w:eastAsia="en-US"/>
        </w:rPr>
      </w:pPr>
      <w:r w:rsidRPr="0093726E">
        <w:rPr>
          <w:rFonts w:eastAsia="Calibri"/>
          <w:lang w:eastAsia="en-US"/>
        </w:rPr>
        <w:t>АО «КАВКАЗ.РФ» приняты результаты услуг в соответствии с договором от _№_.</w:t>
      </w:r>
    </w:p>
    <w:p w14:paraId="49D7D5E3" w14:textId="77777777" w:rsidR="007964B6" w:rsidRPr="0093726E" w:rsidRDefault="007964B6" w:rsidP="007964B6">
      <w:pPr>
        <w:widowControl w:val="0"/>
        <w:numPr>
          <w:ilvl w:val="0"/>
          <w:numId w:val="7"/>
        </w:numPr>
        <w:tabs>
          <w:tab w:val="left" w:pos="1134"/>
        </w:tabs>
        <w:ind w:left="0" w:firstLine="709"/>
        <w:jc w:val="both"/>
        <w:rPr>
          <w:rFonts w:eastAsia="Calibri"/>
          <w:lang w:eastAsia="en-US"/>
        </w:rPr>
      </w:pPr>
      <w:r w:rsidRPr="0093726E">
        <w:rPr>
          <w:rFonts w:eastAsia="Calibri"/>
          <w:lang w:eastAsia="en-US"/>
        </w:rPr>
        <w:t>Качество оказанных услуг соответствует условиям договора от _№_. Отступлений от договора от _№_ и иных недостатков оказанных услуг Заказчик не обнаружено/обнаружил_____________.</w:t>
      </w:r>
    </w:p>
    <w:p w14:paraId="78354359" w14:textId="77777777" w:rsidR="007964B6" w:rsidRPr="0093726E" w:rsidRDefault="007964B6" w:rsidP="007964B6">
      <w:pPr>
        <w:widowControl w:val="0"/>
        <w:numPr>
          <w:ilvl w:val="0"/>
          <w:numId w:val="7"/>
        </w:numPr>
        <w:tabs>
          <w:tab w:val="left" w:pos="1134"/>
        </w:tabs>
        <w:ind w:left="0" w:firstLine="709"/>
        <w:jc w:val="both"/>
        <w:rPr>
          <w:rFonts w:eastAsia="Calibri"/>
          <w:lang w:eastAsia="en-US"/>
        </w:rPr>
      </w:pPr>
      <w:r w:rsidRPr="0093726E">
        <w:rPr>
          <w:rFonts w:eastAsia="Calibri"/>
          <w:lang w:eastAsia="en-US"/>
        </w:rPr>
        <w:t>Стоимость оказанных услуг составляет сумму __ рублей, с учетом НДС в сумме ___ рублей.</w:t>
      </w:r>
    </w:p>
    <w:p w14:paraId="2E659E07" w14:textId="77777777" w:rsidR="007964B6" w:rsidRPr="0093726E" w:rsidRDefault="007964B6" w:rsidP="007964B6">
      <w:pPr>
        <w:tabs>
          <w:tab w:val="left" w:pos="6270"/>
        </w:tabs>
        <w:ind w:right="-2" w:firstLine="709"/>
        <w:jc w:val="both"/>
        <w:rPr>
          <w:b/>
          <w:bCs/>
        </w:rPr>
      </w:pPr>
    </w:p>
    <w:p w14:paraId="0B6C2D37" w14:textId="77777777" w:rsidR="007964B6" w:rsidRPr="0093726E" w:rsidRDefault="007964B6" w:rsidP="007964B6">
      <w:pPr>
        <w:shd w:val="clear" w:color="auto" w:fill="FFFFFF"/>
        <w:ind w:right="-2" w:firstLine="567"/>
        <w:jc w:val="center"/>
        <w:rPr>
          <w:rFonts w:eastAsia="Arial"/>
          <w:spacing w:val="-6"/>
          <w:lang w:eastAsia="ar-SA"/>
        </w:rPr>
      </w:pPr>
      <w:r w:rsidRPr="0093726E">
        <w:rPr>
          <w:rFonts w:eastAsia="Arial"/>
          <w:spacing w:val="-6"/>
          <w:lang w:eastAsia="ar-SA"/>
        </w:rPr>
        <w:t>ПОДПИСИ СТОРОН:</w:t>
      </w:r>
    </w:p>
    <w:p w14:paraId="500F5313" w14:textId="77777777" w:rsidR="007964B6" w:rsidRPr="0093726E" w:rsidRDefault="007964B6" w:rsidP="007964B6">
      <w:pPr>
        <w:shd w:val="clear" w:color="auto" w:fill="FFFFFF"/>
        <w:ind w:right="-2"/>
        <w:jc w:val="both"/>
        <w:rPr>
          <w:rFonts w:eastAsia="Arial"/>
          <w:spacing w:val="-6"/>
          <w:lang w:eastAsia="ar-SA"/>
        </w:rPr>
      </w:pPr>
    </w:p>
    <w:tbl>
      <w:tblPr>
        <w:tblW w:w="9923" w:type="dxa"/>
        <w:tblLook w:val="01E0" w:firstRow="1" w:lastRow="1" w:firstColumn="1" w:lastColumn="1" w:noHBand="0" w:noVBand="0"/>
      </w:tblPr>
      <w:tblGrid>
        <w:gridCol w:w="5245"/>
        <w:gridCol w:w="4678"/>
      </w:tblGrid>
      <w:tr w:rsidR="007964B6" w:rsidRPr="0093726E" w14:paraId="0D4F027B" w14:textId="77777777" w:rsidTr="0037324D">
        <w:tc>
          <w:tcPr>
            <w:tcW w:w="5245" w:type="dxa"/>
          </w:tcPr>
          <w:p w14:paraId="76F2CD4D" w14:textId="77777777" w:rsidR="007964B6" w:rsidRPr="0093726E" w:rsidRDefault="007964B6" w:rsidP="0037324D">
            <w:pPr>
              <w:shd w:val="clear" w:color="auto" w:fill="FFFFFF"/>
              <w:ind w:right="-2"/>
              <w:jc w:val="both"/>
              <w:rPr>
                <w:bCs/>
              </w:rPr>
            </w:pPr>
            <w:r w:rsidRPr="0093726E">
              <w:rPr>
                <w:b/>
              </w:rPr>
              <w:t>ОТ ИСПОЛНИТЕЛЯ</w:t>
            </w:r>
            <w:r w:rsidRPr="0093726E">
              <w:rPr>
                <w:bCs/>
              </w:rPr>
              <w:t>:</w:t>
            </w:r>
          </w:p>
          <w:p w14:paraId="5BBAF529" w14:textId="77777777" w:rsidR="007964B6" w:rsidRPr="0093726E" w:rsidRDefault="007964B6" w:rsidP="0037324D">
            <w:pPr>
              <w:tabs>
                <w:tab w:val="left" w:pos="6270"/>
              </w:tabs>
              <w:ind w:right="-2"/>
              <w:jc w:val="both"/>
              <w:rPr>
                <w:lang w:eastAsia="ar-SA"/>
              </w:rPr>
            </w:pPr>
          </w:p>
          <w:p w14:paraId="2E5C1F34" w14:textId="77777777" w:rsidR="007964B6" w:rsidRPr="0093726E" w:rsidRDefault="007964B6" w:rsidP="0037324D">
            <w:pPr>
              <w:tabs>
                <w:tab w:val="left" w:pos="6270"/>
              </w:tabs>
              <w:ind w:right="-2"/>
              <w:jc w:val="both"/>
              <w:rPr>
                <w:lang w:eastAsia="ar-SA"/>
              </w:rPr>
            </w:pPr>
            <w:r w:rsidRPr="0093726E">
              <w:rPr>
                <w:lang w:eastAsia="ar-SA"/>
              </w:rPr>
              <w:t>___________________ / ______________ /</w:t>
            </w:r>
          </w:p>
          <w:p w14:paraId="1F25EAA7" w14:textId="77777777" w:rsidR="007964B6" w:rsidRPr="0093726E" w:rsidRDefault="007964B6" w:rsidP="0037324D">
            <w:pPr>
              <w:tabs>
                <w:tab w:val="left" w:pos="6270"/>
              </w:tabs>
              <w:ind w:right="-2"/>
              <w:jc w:val="both"/>
            </w:pPr>
            <w:r w:rsidRPr="0093726E">
              <w:rPr>
                <w:lang w:eastAsia="ar-SA"/>
              </w:rPr>
              <w:t>м.п.</w:t>
            </w:r>
          </w:p>
        </w:tc>
        <w:tc>
          <w:tcPr>
            <w:tcW w:w="4678" w:type="dxa"/>
          </w:tcPr>
          <w:p w14:paraId="0CA7DD91" w14:textId="77777777" w:rsidR="007964B6" w:rsidRPr="0093726E" w:rsidRDefault="007964B6" w:rsidP="0037324D">
            <w:pPr>
              <w:ind w:right="-2"/>
              <w:jc w:val="both"/>
            </w:pPr>
            <w:r w:rsidRPr="0093726E">
              <w:rPr>
                <w:b/>
              </w:rPr>
              <w:t>ОТ ЗАКАЗЧИКА</w:t>
            </w:r>
            <w:r w:rsidRPr="0093726E">
              <w:t>:</w:t>
            </w:r>
          </w:p>
          <w:p w14:paraId="1EEBAF70" w14:textId="77777777" w:rsidR="007964B6" w:rsidRPr="0093726E" w:rsidRDefault="007964B6" w:rsidP="0037324D">
            <w:pPr>
              <w:tabs>
                <w:tab w:val="left" w:pos="6270"/>
              </w:tabs>
              <w:ind w:right="-2"/>
              <w:jc w:val="both"/>
              <w:rPr>
                <w:lang w:eastAsia="ar-SA"/>
              </w:rPr>
            </w:pPr>
          </w:p>
          <w:p w14:paraId="52B61229" w14:textId="77777777" w:rsidR="007964B6" w:rsidRPr="0093726E" w:rsidRDefault="007964B6" w:rsidP="0037324D">
            <w:pPr>
              <w:tabs>
                <w:tab w:val="left" w:pos="6270"/>
              </w:tabs>
              <w:ind w:right="-2"/>
              <w:jc w:val="both"/>
              <w:rPr>
                <w:lang w:eastAsia="ar-SA"/>
              </w:rPr>
            </w:pPr>
            <w:r w:rsidRPr="0093726E">
              <w:rPr>
                <w:lang w:eastAsia="ar-SA"/>
              </w:rPr>
              <w:t>__________________ / ____________ /</w:t>
            </w:r>
          </w:p>
          <w:p w14:paraId="2DE38AC2" w14:textId="77777777" w:rsidR="007964B6" w:rsidRPr="0093726E" w:rsidRDefault="007964B6" w:rsidP="0037324D">
            <w:pPr>
              <w:tabs>
                <w:tab w:val="left" w:pos="6270"/>
              </w:tabs>
              <w:ind w:right="-2"/>
              <w:jc w:val="both"/>
              <w:rPr>
                <w:lang w:eastAsia="ar-SA"/>
              </w:rPr>
            </w:pPr>
            <w:r w:rsidRPr="0093726E">
              <w:rPr>
                <w:lang w:eastAsia="ar-SA"/>
              </w:rPr>
              <w:t>м.п.</w:t>
            </w:r>
          </w:p>
        </w:tc>
      </w:tr>
    </w:tbl>
    <w:p w14:paraId="2B1EDF88" w14:textId="77777777" w:rsidR="007964B6" w:rsidRPr="0093726E" w:rsidRDefault="007964B6" w:rsidP="007964B6">
      <w:pPr>
        <w:tabs>
          <w:tab w:val="left" w:pos="6270"/>
        </w:tabs>
        <w:ind w:right="-2"/>
        <w:jc w:val="both"/>
        <w:rPr>
          <w:b/>
          <w:bCs/>
        </w:rPr>
      </w:pPr>
    </w:p>
    <w:p w14:paraId="5A723CBF" w14:textId="77777777" w:rsidR="007964B6" w:rsidRPr="0093726E" w:rsidRDefault="007964B6" w:rsidP="007964B6">
      <w:pPr>
        <w:tabs>
          <w:tab w:val="left" w:pos="6270"/>
        </w:tabs>
        <w:ind w:right="-2" w:firstLine="567"/>
        <w:jc w:val="both"/>
        <w:rPr>
          <w:b/>
          <w:bCs/>
        </w:rPr>
      </w:pPr>
      <w:r w:rsidRPr="0093726E">
        <w:rPr>
          <w:b/>
          <w:bCs/>
        </w:rPr>
        <w:t>Форма акта согласована сторонами:</w:t>
      </w:r>
    </w:p>
    <w:p w14:paraId="6B914B25" w14:textId="77777777" w:rsidR="007964B6" w:rsidRPr="0093726E" w:rsidRDefault="007964B6" w:rsidP="007964B6">
      <w:pPr>
        <w:shd w:val="clear" w:color="auto" w:fill="FFFFFF"/>
        <w:ind w:right="-2"/>
        <w:jc w:val="both"/>
        <w:rPr>
          <w:rFonts w:eastAsia="Arial"/>
          <w:b/>
          <w:spacing w:val="-6"/>
          <w:lang w:eastAsia="ar-SA"/>
        </w:rPr>
      </w:pPr>
    </w:p>
    <w:tbl>
      <w:tblPr>
        <w:tblW w:w="9923" w:type="dxa"/>
        <w:tblLook w:val="01E0" w:firstRow="1" w:lastRow="1" w:firstColumn="1" w:lastColumn="1" w:noHBand="0" w:noVBand="0"/>
      </w:tblPr>
      <w:tblGrid>
        <w:gridCol w:w="5245"/>
        <w:gridCol w:w="4678"/>
      </w:tblGrid>
      <w:tr w:rsidR="007964B6" w:rsidRPr="0093726E" w14:paraId="3976859F" w14:textId="77777777" w:rsidTr="0037324D">
        <w:tc>
          <w:tcPr>
            <w:tcW w:w="5245" w:type="dxa"/>
            <w:hideMark/>
          </w:tcPr>
          <w:p w14:paraId="3FFCA987" w14:textId="77777777" w:rsidR="007964B6" w:rsidRPr="0093726E" w:rsidRDefault="007964B6" w:rsidP="0037324D">
            <w:pPr>
              <w:tabs>
                <w:tab w:val="left" w:pos="5954"/>
              </w:tabs>
              <w:ind w:left="28"/>
              <w:jc w:val="both"/>
              <w:rPr>
                <w:b/>
              </w:rPr>
            </w:pPr>
            <w:r w:rsidRPr="0093726E">
              <w:rPr>
                <w:b/>
              </w:rPr>
              <w:t>ОТ ИСПОЛНИТЕЛЯ:</w:t>
            </w:r>
          </w:p>
        </w:tc>
        <w:tc>
          <w:tcPr>
            <w:tcW w:w="4678" w:type="dxa"/>
            <w:hideMark/>
          </w:tcPr>
          <w:p w14:paraId="5B0066D9" w14:textId="77777777" w:rsidR="007964B6" w:rsidRPr="0093726E" w:rsidRDefault="007964B6" w:rsidP="0037324D">
            <w:pPr>
              <w:tabs>
                <w:tab w:val="left" w:pos="5954"/>
              </w:tabs>
              <w:ind w:left="-112"/>
              <w:jc w:val="both"/>
              <w:rPr>
                <w:b/>
              </w:rPr>
            </w:pPr>
            <w:r w:rsidRPr="0093726E">
              <w:rPr>
                <w:b/>
              </w:rPr>
              <w:t>ОТ ЗАКАЗЧИКА:</w:t>
            </w:r>
          </w:p>
        </w:tc>
      </w:tr>
      <w:tr w:rsidR="007964B6" w:rsidRPr="0093726E" w14:paraId="3DB9E816" w14:textId="77777777" w:rsidTr="0037324D">
        <w:tc>
          <w:tcPr>
            <w:tcW w:w="5245" w:type="dxa"/>
          </w:tcPr>
          <w:p w14:paraId="12F10918" w14:textId="77777777" w:rsidR="007964B6" w:rsidRPr="0093726E" w:rsidRDefault="007964B6" w:rsidP="0037324D">
            <w:pPr>
              <w:tabs>
                <w:tab w:val="left" w:pos="6270"/>
              </w:tabs>
              <w:ind w:left="28" w:right="-2"/>
              <w:jc w:val="both"/>
              <w:rPr>
                <w:lang w:eastAsia="ar-SA"/>
              </w:rPr>
            </w:pPr>
          </w:p>
          <w:p w14:paraId="43F69983" w14:textId="77777777" w:rsidR="007964B6" w:rsidRPr="0093726E" w:rsidRDefault="007964B6" w:rsidP="0037324D">
            <w:pPr>
              <w:tabs>
                <w:tab w:val="left" w:pos="6270"/>
              </w:tabs>
              <w:ind w:left="28" w:right="-2"/>
              <w:jc w:val="both"/>
            </w:pPr>
            <w:r w:rsidRPr="0093726E">
              <w:rPr>
                <w:lang w:eastAsia="ar-SA"/>
              </w:rPr>
              <w:t xml:space="preserve">_________________ / </w:t>
            </w:r>
            <w:r w:rsidRPr="0093726E">
              <w:rPr>
                <w:lang w:val="en-US" w:eastAsia="ar-SA"/>
              </w:rPr>
              <w:t>_____________</w:t>
            </w:r>
            <w:r w:rsidRPr="0093726E">
              <w:rPr>
                <w:lang w:eastAsia="ar-SA"/>
              </w:rPr>
              <w:t xml:space="preserve"> /</w:t>
            </w:r>
          </w:p>
        </w:tc>
        <w:tc>
          <w:tcPr>
            <w:tcW w:w="4678" w:type="dxa"/>
          </w:tcPr>
          <w:p w14:paraId="666C0E7B" w14:textId="77777777" w:rsidR="007964B6" w:rsidRPr="0093726E" w:rsidRDefault="007964B6" w:rsidP="0037324D">
            <w:pPr>
              <w:tabs>
                <w:tab w:val="left" w:pos="6270"/>
              </w:tabs>
              <w:ind w:left="28" w:right="-2"/>
              <w:jc w:val="both"/>
              <w:rPr>
                <w:b/>
              </w:rPr>
            </w:pPr>
          </w:p>
          <w:p w14:paraId="5A7460FE" w14:textId="77777777" w:rsidR="007964B6" w:rsidRPr="0093726E" w:rsidRDefault="007964B6" w:rsidP="0037324D">
            <w:pPr>
              <w:tabs>
                <w:tab w:val="left" w:pos="6270"/>
              </w:tabs>
              <w:ind w:right="-2"/>
              <w:jc w:val="both"/>
              <w:rPr>
                <w:lang w:eastAsia="ar-SA"/>
              </w:rPr>
            </w:pPr>
            <w:r w:rsidRPr="0093726E">
              <w:rPr>
                <w:lang w:eastAsia="ar-SA"/>
              </w:rPr>
              <w:t>_________________ / _____________ /</w:t>
            </w:r>
          </w:p>
        </w:tc>
      </w:tr>
      <w:tr w:rsidR="007964B6" w:rsidRPr="00B51062" w14:paraId="49D92746" w14:textId="77777777" w:rsidTr="0037324D">
        <w:tc>
          <w:tcPr>
            <w:tcW w:w="5245" w:type="dxa"/>
          </w:tcPr>
          <w:p w14:paraId="2009587B" w14:textId="77777777" w:rsidR="007964B6" w:rsidRPr="0093726E" w:rsidRDefault="007964B6" w:rsidP="0037324D">
            <w:pPr>
              <w:tabs>
                <w:tab w:val="left" w:pos="5954"/>
              </w:tabs>
              <w:ind w:left="28"/>
              <w:jc w:val="both"/>
            </w:pPr>
            <w:r w:rsidRPr="0093726E">
              <w:rPr>
                <w:rFonts w:eastAsia="Calibri"/>
                <w:i/>
                <w:sz w:val="18"/>
                <w:szCs w:val="18"/>
                <w:lang w:bidi="ru-RU"/>
              </w:rPr>
              <w:t>(подписано ЭЦП)</w:t>
            </w:r>
          </w:p>
        </w:tc>
        <w:tc>
          <w:tcPr>
            <w:tcW w:w="4678" w:type="dxa"/>
          </w:tcPr>
          <w:p w14:paraId="21941AE9" w14:textId="77777777" w:rsidR="007964B6" w:rsidRPr="0093726E" w:rsidRDefault="007964B6" w:rsidP="0037324D">
            <w:pPr>
              <w:tabs>
                <w:tab w:val="left" w:pos="5954"/>
              </w:tabs>
              <w:jc w:val="both"/>
              <w:rPr>
                <w:b/>
                <w:color w:val="000000" w:themeColor="text1"/>
              </w:rPr>
            </w:pPr>
            <w:r w:rsidRPr="0093726E">
              <w:rPr>
                <w:rFonts w:eastAsia="Calibri"/>
                <w:i/>
                <w:sz w:val="18"/>
                <w:szCs w:val="18"/>
                <w:lang w:bidi="ru-RU"/>
              </w:rPr>
              <w:t>(подписано ЭЦП)</w:t>
            </w:r>
          </w:p>
        </w:tc>
      </w:tr>
    </w:tbl>
    <w:p w14:paraId="2AC47EF9" w14:textId="77777777" w:rsidR="007964B6" w:rsidRDefault="007964B6" w:rsidP="007964B6">
      <w:pPr>
        <w:jc w:val="center"/>
        <w:rPr>
          <w:kern w:val="32"/>
        </w:rPr>
      </w:pPr>
    </w:p>
    <w:sectPr w:rsidR="007964B6" w:rsidSect="00E26650">
      <w:footerReference w:type="even" r:id="rId14"/>
      <w:footerReference w:type="default" r:id="rId15"/>
      <w:pgSz w:w="11906" w:h="16838"/>
      <w:pgMar w:top="1134" w:right="707"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A44C" w14:textId="77777777" w:rsidR="00D338E9" w:rsidRDefault="00D338E9" w:rsidP="00004F6F">
      <w:r>
        <w:separator/>
      </w:r>
    </w:p>
  </w:endnote>
  <w:endnote w:type="continuationSeparator" w:id="0">
    <w:p w14:paraId="45D974C2" w14:textId="77777777" w:rsidR="00D338E9" w:rsidRDefault="00D338E9"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eoSans">
    <w:altName w:val="Arial"/>
    <w:panose1 w:val="00000000000000000000"/>
    <w:charset w:val="00"/>
    <w:family w:val="moder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BB00" w14:textId="77777777" w:rsidR="007964B6" w:rsidRDefault="007964B6" w:rsidP="00096469">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0523CA31" w14:textId="77777777" w:rsidR="007964B6" w:rsidRDefault="007964B6" w:rsidP="00096469">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6AB8" w14:textId="77777777" w:rsidR="007964B6" w:rsidRDefault="007964B6" w:rsidP="00096469">
    <w:pPr>
      <w:pStyle w:val="aff1"/>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1D40" w14:textId="77777777" w:rsidR="00523C3F" w:rsidRDefault="00523C3F"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5E50ACC" w14:textId="77777777" w:rsidR="00523C3F" w:rsidRDefault="00523C3F" w:rsidP="0068610E">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E14A" w14:textId="77777777" w:rsidR="00523C3F" w:rsidRDefault="00523C3F"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25481" w14:textId="77777777" w:rsidR="00D338E9" w:rsidRDefault="00D338E9" w:rsidP="00004F6F">
      <w:r>
        <w:separator/>
      </w:r>
    </w:p>
  </w:footnote>
  <w:footnote w:type="continuationSeparator" w:id="0">
    <w:p w14:paraId="6C720B7E" w14:textId="77777777" w:rsidR="00D338E9" w:rsidRDefault="00D338E9" w:rsidP="00004F6F">
      <w:r>
        <w:continuationSeparator/>
      </w:r>
    </w:p>
  </w:footnote>
  <w:footnote w:id="1">
    <w:p w14:paraId="4F47E86E" w14:textId="65188974" w:rsidR="007964B6" w:rsidRDefault="007964B6" w:rsidP="007964B6">
      <w:pPr>
        <w:pStyle w:val="a7"/>
        <w:jc w:val="both"/>
      </w:pPr>
      <w:r>
        <w:rPr>
          <w:rStyle w:val="a8"/>
        </w:rPr>
        <w:footnoteRef/>
      </w:r>
      <w:r>
        <w:t xml:space="preserve"> </w:t>
      </w:r>
      <w:r w:rsidR="00A74531" w:rsidRPr="00A74531">
        <w:t>НДС по ставке, предусмотренной законодательством Российской Федерации на дату оказания услуг</w:t>
      </w:r>
      <w:r w:rsidR="00A74531">
        <w:t xml:space="preserve">. </w:t>
      </w:r>
      <w:r w:rsidR="00A74531">
        <w:br/>
      </w:r>
      <w:bookmarkStart w:id="0" w:name="_GoBack"/>
      <w:bookmarkEnd w:id="0"/>
      <w:r>
        <w:t>В</w:t>
      </w:r>
      <w:r w:rsidRPr="001C20DF">
        <w:t xml:space="preserve">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14AC92DD" w14:textId="77777777" w:rsidR="007964B6" w:rsidRDefault="007964B6" w:rsidP="007964B6">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137767"/>
      <w:docPartObj>
        <w:docPartGallery w:val="Page Numbers (Top of Page)"/>
        <w:docPartUnique/>
      </w:docPartObj>
    </w:sdtPr>
    <w:sdtEndPr/>
    <w:sdtContent>
      <w:p w14:paraId="3B8AE607" w14:textId="5652B78A" w:rsidR="007964B6" w:rsidRDefault="007964B6">
        <w:pPr>
          <w:pStyle w:val="a9"/>
          <w:jc w:val="center"/>
        </w:pPr>
        <w:r>
          <w:fldChar w:fldCharType="begin"/>
        </w:r>
        <w:r>
          <w:instrText>PAGE   \* MERGEFORMAT</w:instrText>
        </w:r>
        <w:r>
          <w:fldChar w:fldCharType="separate"/>
        </w:r>
        <w:r w:rsidR="00A7453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8"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4"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6"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0"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4"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25"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0"/>
  </w:num>
  <w:num w:numId="2">
    <w:abstractNumId w:val="12"/>
  </w:num>
  <w:num w:numId="3">
    <w:abstractNumId w:val="17"/>
  </w:num>
  <w:num w:numId="4">
    <w:abstractNumId w:val="7"/>
  </w:num>
  <w:num w:numId="5">
    <w:abstractNumId w:val="0"/>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3"/>
  </w:num>
  <w:num w:numId="11">
    <w:abstractNumId w:val="5"/>
  </w:num>
  <w:num w:numId="12">
    <w:abstractNumId w:val="14"/>
  </w:num>
  <w:num w:numId="13">
    <w:abstractNumId w:val="22"/>
  </w:num>
  <w:num w:numId="14">
    <w:abstractNumId w:val="16"/>
  </w:num>
  <w:num w:numId="15">
    <w:abstractNumId w:val="25"/>
  </w:num>
  <w:num w:numId="16">
    <w:abstractNumId w:val="8"/>
  </w:num>
  <w:num w:numId="17">
    <w:abstractNumId w:val="21"/>
  </w:num>
  <w:num w:numId="18">
    <w:abstractNumId w:val="1"/>
  </w:num>
  <w:num w:numId="19">
    <w:abstractNumId w:val="13"/>
  </w:num>
  <w:num w:numId="20">
    <w:abstractNumId w:val="11"/>
  </w:num>
  <w:num w:numId="21">
    <w:abstractNumId w:val="18"/>
  </w:num>
  <w:num w:numId="22">
    <w:abstractNumId w:val="6"/>
  </w:num>
  <w:num w:numId="23">
    <w:abstractNumId w:val="24"/>
  </w:num>
  <w:num w:numId="24">
    <w:abstractNumId w:val="26"/>
  </w:num>
  <w:num w:numId="25">
    <w:abstractNumId w:val="19"/>
  </w:num>
  <w:num w:numId="26">
    <w:abstractNumId w:val="15"/>
  </w:num>
  <w:num w:numId="27">
    <w:abstractNumId w:val="2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66F"/>
    <w:rsid w:val="0008133B"/>
    <w:rsid w:val="000849CA"/>
    <w:rsid w:val="00085841"/>
    <w:rsid w:val="00086AB1"/>
    <w:rsid w:val="000873DC"/>
    <w:rsid w:val="000874BE"/>
    <w:rsid w:val="00087FBF"/>
    <w:rsid w:val="00091E76"/>
    <w:rsid w:val="000929C4"/>
    <w:rsid w:val="0009360B"/>
    <w:rsid w:val="00093F8A"/>
    <w:rsid w:val="00096EF9"/>
    <w:rsid w:val="000A0036"/>
    <w:rsid w:val="000A2C8B"/>
    <w:rsid w:val="000B0512"/>
    <w:rsid w:val="000B1D94"/>
    <w:rsid w:val="000B1F0A"/>
    <w:rsid w:val="000C22E2"/>
    <w:rsid w:val="000C381C"/>
    <w:rsid w:val="000D3620"/>
    <w:rsid w:val="000D36F3"/>
    <w:rsid w:val="000D4076"/>
    <w:rsid w:val="000D4264"/>
    <w:rsid w:val="000D45FA"/>
    <w:rsid w:val="000D4747"/>
    <w:rsid w:val="000D51AB"/>
    <w:rsid w:val="000D78EF"/>
    <w:rsid w:val="000E0CDE"/>
    <w:rsid w:val="000E1D98"/>
    <w:rsid w:val="000E51F3"/>
    <w:rsid w:val="000F0578"/>
    <w:rsid w:val="000F25F8"/>
    <w:rsid w:val="000F3958"/>
    <w:rsid w:val="000F47E4"/>
    <w:rsid w:val="001044E4"/>
    <w:rsid w:val="0010542C"/>
    <w:rsid w:val="001061A4"/>
    <w:rsid w:val="00112D92"/>
    <w:rsid w:val="00114313"/>
    <w:rsid w:val="00115F7A"/>
    <w:rsid w:val="00126771"/>
    <w:rsid w:val="00127E48"/>
    <w:rsid w:val="00130014"/>
    <w:rsid w:val="00131744"/>
    <w:rsid w:val="001339C1"/>
    <w:rsid w:val="00134054"/>
    <w:rsid w:val="00141765"/>
    <w:rsid w:val="001434DD"/>
    <w:rsid w:val="00144AE8"/>
    <w:rsid w:val="00147C7F"/>
    <w:rsid w:val="00152558"/>
    <w:rsid w:val="001539FC"/>
    <w:rsid w:val="0015488C"/>
    <w:rsid w:val="00162533"/>
    <w:rsid w:val="00165B54"/>
    <w:rsid w:val="00165CC3"/>
    <w:rsid w:val="00166429"/>
    <w:rsid w:val="00167356"/>
    <w:rsid w:val="00172A2C"/>
    <w:rsid w:val="00174F88"/>
    <w:rsid w:val="00184E22"/>
    <w:rsid w:val="001853B7"/>
    <w:rsid w:val="001853F7"/>
    <w:rsid w:val="00185EFB"/>
    <w:rsid w:val="0018686B"/>
    <w:rsid w:val="0019198E"/>
    <w:rsid w:val="00191A05"/>
    <w:rsid w:val="00192316"/>
    <w:rsid w:val="00192877"/>
    <w:rsid w:val="00192907"/>
    <w:rsid w:val="00193F0C"/>
    <w:rsid w:val="0019414A"/>
    <w:rsid w:val="00194B57"/>
    <w:rsid w:val="00197124"/>
    <w:rsid w:val="001A0C69"/>
    <w:rsid w:val="001A3136"/>
    <w:rsid w:val="001B25DB"/>
    <w:rsid w:val="001B2981"/>
    <w:rsid w:val="001B3CBE"/>
    <w:rsid w:val="001B3E3C"/>
    <w:rsid w:val="001B3F3E"/>
    <w:rsid w:val="001B5ADA"/>
    <w:rsid w:val="001B68EF"/>
    <w:rsid w:val="001C2F7D"/>
    <w:rsid w:val="001C5EF8"/>
    <w:rsid w:val="001C74B7"/>
    <w:rsid w:val="001D31FC"/>
    <w:rsid w:val="001D5285"/>
    <w:rsid w:val="001D7260"/>
    <w:rsid w:val="001E01D3"/>
    <w:rsid w:val="001E0FBC"/>
    <w:rsid w:val="001E25AA"/>
    <w:rsid w:val="001E3655"/>
    <w:rsid w:val="001E5A7C"/>
    <w:rsid w:val="001E7939"/>
    <w:rsid w:val="001F2564"/>
    <w:rsid w:val="001F25CF"/>
    <w:rsid w:val="001F7B84"/>
    <w:rsid w:val="00201230"/>
    <w:rsid w:val="00201773"/>
    <w:rsid w:val="0020239E"/>
    <w:rsid w:val="002046ED"/>
    <w:rsid w:val="00205AC1"/>
    <w:rsid w:val="002115C1"/>
    <w:rsid w:val="002143E9"/>
    <w:rsid w:val="0022127A"/>
    <w:rsid w:val="00222142"/>
    <w:rsid w:val="002321E1"/>
    <w:rsid w:val="002335B3"/>
    <w:rsid w:val="00234454"/>
    <w:rsid w:val="00234739"/>
    <w:rsid w:val="00234938"/>
    <w:rsid w:val="00237D84"/>
    <w:rsid w:val="00237F19"/>
    <w:rsid w:val="002423D2"/>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7D2E"/>
    <w:rsid w:val="00297DC3"/>
    <w:rsid w:val="002A0C9E"/>
    <w:rsid w:val="002A15B0"/>
    <w:rsid w:val="002A4816"/>
    <w:rsid w:val="002A5DA6"/>
    <w:rsid w:val="002A6F5D"/>
    <w:rsid w:val="002B0E78"/>
    <w:rsid w:val="002B2738"/>
    <w:rsid w:val="002B5B6A"/>
    <w:rsid w:val="002C10B1"/>
    <w:rsid w:val="002C1D85"/>
    <w:rsid w:val="002C46A7"/>
    <w:rsid w:val="002C5F38"/>
    <w:rsid w:val="002E0F9D"/>
    <w:rsid w:val="002E10E4"/>
    <w:rsid w:val="002E2223"/>
    <w:rsid w:val="002E23E3"/>
    <w:rsid w:val="002E4486"/>
    <w:rsid w:val="002F267D"/>
    <w:rsid w:val="002F3E2D"/>
    <w:rsid w:val="002F5734"/>
    <w:rsid w:val="002F5AAD"/>
    <w:rsid w:val="002F70F1"/>
    <w:rsid w:val="0030171B"/>
    <w:rsid w:val="0030454E"/>
    <w:rsid w:val="00304747"/>
    <w:rsid w:val="003076A8"/>
    <w:rsid w:val="00313B2C"/>
    <w:rsid w:val="003147D4"/>
    <w:rsid w:val="0031522A"/>
    <w:rsid w:val="0031664D"/>
    <w:rsid w:val="003219B1"/>
    <w:rsid w:val="00322242"/>
    <w:rsid w:val="003309A3"/>
    <w:rsid w:val="00330FF6"/>
    <w:rsid w:val="00343CEB"/>
    <w:rsid w:val="0034635F"/>
    <w:rsid w:val="00347F27"/>
    <w:rsid w:val="00350491"/>
    <w:rsid w:val="00354618"/>
    <w:rsid w:val="003547DB"/>
    <w:rsid w:val="00355DCD"/>
    <w:rsid w:val="00356B91"/>
    <w:rsid w:val="00356D9E"/>
    <w:rsid w:val="003575BD"/>
    <w:rsid w:val="00360FBE"/>
    <w:rsid w:val="003636E3"/>
    <w:rsid w:val="00365907"/>
    <w:rsid w:val="00367E76"/>
    <w:rsid w:val="00370AF1"/>
    <w:rsid w:val="003739D0"/>
    <w:rsid w:val="003740EA"/>
    <w:rsid w:val="003776AC"/>
    <w:rsid w:val="003832A8"/>
    <w:rsid w:val="003834AA"/>
    <w:rsid w:val="00384946"/>
    <w:rsid w:val="0038546F"/>
    <w:rsid w:val="00392533"/>
    <w:rsid w:val="00395CE6"/>
    <w:rsid w:val="003A2AF9"/>
    <w:rsid w:val="003A32E3"/>
    <w:rsid w:val="003A3FFE"/>
    <w:rsid w:val="003A6175"/>
    <w:rsid w:val="003A7CF2"/>
    <w:rsid w:val="003B0EDF"/>
    <w:rsid w:val="003B4D2C"/>
    <w:rsid w:val="003B5026"/>
    <w:rsid w:val="003B51CC"/>
    <w:rsid w:val="003B5745"/>
    <w:rsid w:val="003C1549"/>
    <w:rsid w:val="003C3F53"/>
    <w:rsid w:val="003C66D9"/>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024DA"/>
    <w:rsid w:val="004160B0"/>
    <w:rsid w:val="00420EAB"/>
    <w:rsid w:val="00421982"/>
    <w:rsid w:val="00422A70"/>
    <w:rsid w:val="00424F05"/>
    <w:rsid w:val="00425FCD"/>
    <w:rsid w:val="00431FFC"/>
    <w:rsid w:val="00432A96"/>
    <w:rsid w:val="00432E3D"/>
    <w:rsid w:val="004340AB"/>
    <w:rsid w:val="00436184"/>
    <w:rsid w:val="0043626A"/>
    <w:rsid w:val="0043650A"/>
    <w:rsid w:val="00446538"/>
    <w:rsid w:val="004474BA"/>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4083"/>
    <w:rsid w:val="004866AA"/>
    <w:rsid w:val="00486F17"/>
    <w:rsid w:val="00496A9A"/>
    <w:rsid w:val="0049740C"/>
    <w:rsid w:val="004A6D0E"/>
    <w:rsid w:val="004B11B6"/>
    <w:rsid w:val="004B2652"/>
    <w:rsid w:val="004B3247"/>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2258"/>
    <w:rsid w:val="00523C3F"/>
    <w:rsid w:val="00524BD6"/>
    <w:rsid w:val="005278B7"/>
    <w:rsid w:val="00535485"/>
    <w:rsid w:val="005372D2"/>
    <w:rsid w:val="00537426"/>
    <w:rsid w:val="0053757C"/>
    <w:rsid w:val="005403AE"/>
    <w:rsid w:val="00542FA5"/>
    <w:rsid w:val="0054324F"/>
    <w:rsid w:val="00543300"/>
    <w:rsid w:val="005448C4"/>
    <w:rsid w:val="0055329D"/>
    <w:rsid w:val="00555944"/>
    <w:rsid w:val="005565EF"/>
    <w:rsid w:val="00556F1C"/>
    <w:rsid w:val="005632FF"/>
    <w:rsid w:val="00570068"/>
    <w:rsid w:val="00570327"/>
    <w:rsid w:val="0057184D"/>
    <w:rsid w:val="0058050E"/>
    <w:rsid w:val="00587BF8"/>
    <w:rsid w:val="00590365"/>
    <w:rsid w:val="005906AC"/>
    <w:rsid w:val="00594A39"/>
    <w:rsid w:val="005A1ED8"/>
    <w:rsid w:val="005A2CAF"/>
    <w:rsid w:val="005A5600"/>
    <w:rsid w:val="005A57BF"/>
    <w:rsid w:val="005A5B75"/>
    <w:rsid w:val="005B3111"/>
    <w:rsid w:val="005B38F8"/>
    <w:rsid w:val="005B55A9"/>
    <w:rsid w:val="005C064D"/>
    <w:rsid w:val="005C09A2"/>
    <w:rsid w:val="005C629D"/>
    <w:rsid w:val="005C76DF"/>
    <w:rsid w:val="005D0947"/>
    <w:rsid w:val="005D1CA2"/>
    <w:rsid w:val="005D541B"/>
    <w:rsid w:val="005E05A8"/>
    <w:rsid w:val="005E0A42"/>
    <w:rsid w:val="005E2A17"/>
    <w:rsid w:val="005E2DEF"/>
    <w:rsid w:val="005E345E"/>
    <w:rsid w:val="005F5803"/>
    <w:rsid w:val="00600B1C"/>
    <w:rsid w:val="00600B33"/>
    <w:rsid w:val="00601D70"/>
    <w:rsid w:val="00606635"/>
    <w:rsid w:val="00607FE3"/>
    <w:rsid w:val="0061160B"/>
    <w:rsid w:val="00616B32"/>
    <w:rsid w:val="0062359B"/>
    <w:rsid w:val="006277E0"/>
    <w:rsid w:val="00630BE5"/>
    <w:rsid w:val="00630F73"/>
    <w:rsid w:val="00631541"/>
    <w:rsid w:val="00634386"/>
    <w:rsid w:val="00635E39"/>
    <w:rsid w:val="0063762F"/>
    <w:rsid w:val="00641217"/>
    <w:rsid w:val="00642D88"/>
    <w:rsid w:val="00645188"/>
    <w:rsid w:val="00645B44"/>
    <w:rsid w:val="00647038"/>
    <w:rsid w:val="00650821"/>
    <w:rsid w:val="00654764"/>
    <w:rsid w:val="00657FE3"/>
    <w:rsid w:val="00660710"/>
    <w:rsid w:val="00661D93"/>
    <w:rsid w:val="006728D5"/>
    <w:rsid w:val="00672DBD"/>
    <w:rsid w:val="00673160"/>
    <w:rsid w:val="006739D5"/>
    <w:rsid w:val="0067508B"/>
    <w:rsid w:val="00675D07"/>
    <w:rsid w:val="00675E0C"/>
    <w:rsid w:val="006801E3"/>
    <w:rsid w:val="006805B9"/>
    <w:rsid w:val="00680CEC"/>
    <w:rsid w:val="00685763"/>
    <w:rsid w:val="0068610E"/>
    <w:rsid w:val="00686204"/>
    <w:rsid w:val="00686FCA"/>
    <w:rsid w:val="006938DE"/>
    <w:rsid w:val="006969F4"/>
    <w:rsid w:val="00697AEF"/>
    <w:rsid w:val="006A1716"/>
    <w:rsid w:val="006A45D0"/>
    <w:rsid w:val="006B40C4"/>
    <w:rsid w:val="006B42DD"/>
    <w:rsid w:val="006B46EB"/>
    <w:rsid w:val="006B4C2B"/>
    <w:rsid w:val="006B5F98"/>
    <w:rsid w:val="006B6524"/>
    <w:rsid w:val="006C2EC0"/>
    <w:rsid w:val="006C3C87"/>
    <w:rsid w:val="006C7E19"/>
    <w:rsid w:val="006D4D33"/>
    <w:rsid w:val="006D76EC"/>
    <w:rsid w:val="006F557D"/>
    <w:rsid w:val="006F5AD0"/>
    <w:rsid w:val="006F72EE"/>
    <w:rsid w:val="00700325"/>
    <w:rsid w:val="007003AA"/>
    <w:rsid w:val="00701A51"/>
    <w:rsid w:val="00703144"/>
    <w:rsid w:val="007047F0"/>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38B7"/>
    <w:rsid w:val="007445F9"/>
    <w:rsid w:val="00750CE6"/>
    <w:rsid w:val="00754240"/>
    <w:rsid w:val="00761DC2"/>
    <w:rsid w:val="00766523"/>
    <w:rsid w:val="00770196"/>
    <w:rsid w:val="00770AD4"/>
    <w:rsid w:val="00770BD4"/>
    <w:rsid w:val="007732E0"/>
    <w:rsid w:val="00776E9E"/>
    <w:rsid w:val="00780DCA"/>
    <w:rsid w:val="00780E15"/>
    <w:rsid w:val="00781A06"/>
    <w:rsid w:val="00781C5F"/>
    <w:rsid w:val="007825D7"/>
    <w:rsid w:val="00786008"/>
    <w:rsid w:val="00786923"/>
    <w:rsid w:val="00790046"/>
    <w:rsid w:val="00790E0C"/>
    <w:rsid w:val="00794E0A"/>
    <w:rsid w:val="007964B6"/>
    <w:rsid w:val="007A1124"/>
    <w:rsid w:val="007A4530"/>
    <w:rsid w:val="007A6D82"/>
    <w:rsid w:val="007A70F7"/>
    <w:rsid w:val="007B0BFF"/>
    <w:rsid w:val="007B2420"/>
    <w:rsid w:val="007B2ED9"/>
    <w:rsid w:val="007B4B44"/>
    <w:rsid w:val="007C7FB3"/>
    <w:rsid w:val="007D1CDF"/>
    <w:rsid w:val="007D5EEF"/>
    <w:rsid w:val="007E3820"/>
    <w:rsid w:val="007E7244"/>
    <w:rsid w:val="007E77F8"/>
    <w:rsid w:val="007F352D"/>
    <w:rsid w:val="007F5167"/>
    <w:rsid w:val="007F7943"/>
    <w:rsid w:val="00801D1D"/>
    <w:rsid w:val="008048BF"/>
    <w:rsid w:val="008101E3"/>
    <w:rsid w:val="00810208"/>
    <w:rsid w:val="008109ED"/>
    <w:rsid w:val="00816E30"/>
    <w:rsid w:val="00817D88"/>
    <w:rsid w:val="00824581"/>
    <w:rsid w:val="00824CC1"/>
    <w:rsid w:val="008264E8"/>
    <w:rsid w:val="00826916"/>
    <w:rsid w:val="0082767B"/>
    <w:rsid w:val="0083113C"/>
    <w:rsid w:val="0083124C"/>
    <w:rsid w:val="008314B9"/>
    <w:rsid w:val="008339C7"/>
    <w:rsid w:val="00836087"/>
    <w:rsid w:val="00836DA0"/>
    <w:rsid w:val="00840131"/>
    <w:rsid w:val="00841871"/>
    <w:rsid w:val="00841E1B"/>
    <w:rsid w:val="0084546E"/>
    <w:rsid w:val="0084742B"/>
    <w:rsid w:val="00860127"/>
    <w:rsid w:val="00867601"/>
    <w:rsid w:val="00875192"/>
    <w:rsid w:val="00875C14"/>
    <w:rsid w:val="00886AAD"/>
    <w:rsid w:val="008974A1"/>
    <w:rsid w:val="008A3622"/>
    <w:rsid w:val="008A545A"/>
    <w:rsid w:val="008A619E"/>
    <w:rsid w:val="008B04C5"/>
    <w:rsid w:val="008B3815"/>
    <w:rsid w:val="008B6E73"/>
    <w:rsid w:val="008B733D"/>
    <w:rsid w:val="008C00FC"/>
    <w:rsid w:val="008C38B2"/>
    <w:rsid w:val="008C5E0C"/>
    <w:rsid w:val="008C7303"/>
    <w:rsid w:val="008D0E7A"/>
    <w:rsid w:val="008D53FB"/>
    <w:rsid w:val="008D5BCD"/>
    <w:rsid w:val="008D7016"/>
    <w:rsid w:val="008D70F9"/>
    <w:rsid w:val="008E0AB9"/>
    <w:rsid w:val="008E1059"/>
    <w:rsid w:val="008E3B8D"/>
    <w:rsid w:val="008E5AEA"/>
    <w:rsid w:val="008F0C52"/>
    <w:rsid w:val="008F1977"/>
    <w:rsid w:val="008F1B61"/>
    <w:rsid w:val="008F3545"/>
    <w:rsid w:val="008F40E7"/>
    <w:rsid w:val="008F6E27"/>
    <w:rsid w:val="008F7640"/>
    <w:rsid w:val="008F79AE"/>
    <w:rsid w:val="00904AAB"/>
    <w:rsid w:val="009064E8"/>
    <w:rsid w:val="00906D45"/>
    <w:rsid w:val="009125A8"/>
    <w:rsid w:val="00931CC1"/>
    <w:rsid w:val="00935CD8"/>
    <w:rsid w:val="009371CE"/>
    <w:rsid w:val="00937AF5"/>
    <w:rsid w:val="00940400"/>
    <w:rsid w:val="00942028"/>
    <w:rsid w:val="00952B5F"/>
    <w:rsid w:val="00954262"/>
    <w:rsid w:val="00954B6C"/>
    <w:rsid w:val="00954FEF"/>
    <w:rsid w:val="00956144"/>
    <w:rsid w:val="00961505"/>
    <w:rsid w:val="00961DC4"/>
    <w:rsid w:val="00962F91"/>
    <w:rsid w:val="0096386F"/>
    <w:rsid w:val="0096491B"/>
    <w:rsid w:val="0096542A"/>
    <w:rsid w:val="00965962"/>
    <w:rsid w:val="00973D8A"/>
    <w:rsid w:val="00975EB5"/>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B3642"/>
    <w:rsid w:val="009B4270"/>
    <w:rsid w:val="009B6CB6"/>
    <w:rsid w:val="009B7465"/>
    <w:rsid w:val="009C1674"/>
    <w:rsid w:val="009C611E"/>
    <w:rsid w:val="009C73C2"/>
    <w:rsid w:val="009D0222"/>
    <w:rsid w:val="009D1248"/>
    <w:rsid w:val="009D3FE6"/>
    <w:rsid w:val="009D6346"/>
    <w:rsid w:val="009D7D53"/>
    <w:rsid w:val="009E0693"/>
    <w:rsid w:val="009E10AA"/>
    <w:rsid w:val="009F3ED6"/>
    <w:rsid w:val="009F7751"/>
    <w:rsid w:val="009F7D43"/>
    <w:rsid w:val="00A00A07"/>
    <w:rsid w:val="00A00B20"/>
    <w:rsid w:val="00A02060"/>
    <w:rsid w:val="00A053A6"/>
    <w:rsid w:val="00A05EF4"/>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703B7"/>
    <w:rsid w:val="00A74441"/>
    <w:rsid w:val="00A74531"/>
    <w:rsid w:val="00A7471F"/>
    <w:rsid w:val="00A77302"/>
    <w:rsid w:val="00A775C1"/>
    <w:rsid w:val="00A802E4"/>
    <w:rsid w:val="00A8088A"/>
    <w:rsid w:val="00A82048"/>
    <w:rsid w:val="00A82856"/>
    <w:rsid w:val="00A85698"/>
    <w:rsid w:val="00A87103"/>
    <w:rsid w:val="00A90B2E"/>
    <w:rsid w:val="00A90B57"/>
    <w:rsid w:val="00A91689"/>
    <w:rsid w:val="00A93525"/>
    <w:rsid w:val="00AA17EC"/>
    <w:rsid w:val="00AA1D01"/>
    <w:rsid w:val="00AA2D58"/>
    <w:rsid w:val="00AA2F0C"/>
    <w:rsid w:val="00AA3A6B"/>
    <w:rsid w:val="00AA4045"/>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38BA"/>
    <w:rsid w:val="00B067C6"/>
    <w:rsid w:val="00B078CC"/>
    <w:rsid w:val="00B10681"/>
    <w:rsid w:val="00B14180"/>
    <w:rsid w:val="00B169C3"/>
    <w:rsid w:val="00B16F20"/>
    <w:rsid w:val="00B25D95"/>
    <w:rsid w:val="00B32904"/>
    <w:rsid w:val="00B33859"/>
    <w:rsid w:val="00B34107"/>
    <w:rsid w:val="00B35737"/>
    <w:rsid w:val="00B35FA7"/>
    <w:rsid w:val="00B42B81"/>
    <w:rsid w:val="00B42CB0"/>
    <w:rsid w:val="00B42F4C"/>
    <w:rsid w:val="00B446DD"/>
    <w:rsid w:val="00B51062"/>
    <w:rsid w:val="00B54060"/>
    <w:rsid w:val="00B566B2"/>
    <w:rsid w:val="00B60425"/>
    <w:rsid w:val="00B60B51"/>
    <w:rsid w:val="00B63440"/>
    <w:rsid w:val="00B643F0"/>
    <w:rsid w:val="00B66A14"/>
    <w:rsid w:val="00B67E54"/>
    <w:rsid w:val="00B706AD"/>
    <w:rsid w:val="00B72827"/>
    <w:rsid w:val="00B743D0"/>
    <w:rsid w:val="00B756D4"/>
    <w:rsid w:val="00B81836"/>
    <w:rsid w:val="00B85E8B"/>
    <w:rsid w:val="00B87E5A"/>
    <w:rsid w:val="00BA3F44"/>
    <w:rsid w:val="00BB12E3"/>
    <w:rsid w:val="00BB31EC"/>
    <w:rsid w:val="00BB602E"/>
    <w:rsid w:val="00BC1A5D"/>
    <w:rsid w:val="00BC2313"/>
    <w:rsid w:val="00BC2EB6"/>
    <w:rsid w:val="00BC2F66"/>
    <w:rsid w:val="00BC4CFF"/>
    <w:rsid w:val="00BC6A24"/>
    <w:rsid w:val="00BC767A"/>
    <w:rsid w:val="00BD0CD2"/>
    <w:rsid w:val="00BD2577"/>
    <w:rsid w:val="00BD2684"/>
    <w:rsid w:val="00BD3709"/>
    <w:rsid w:val="00BD486C"/>
    <w:rsid w:val="00BD7E62"/>
    <w:rsid w:val="00BE05A4"/>
    <w:rsid w:val="00BE061E"/>
    <w:rsid w:val="00BF0202"/>
    <w:rsid w:val="00BF3FE2"/>
    <w:rsid w:val="00BF5ADE"/>
    <w:rsid w:val="00BF619A"/>
    <w:rsid w:val="00BF6502"/>
    <w:rsid w:val="00C005FF"/>
    <w:rsid w:val="00C01215"/>
    <w:rsid w:val="00C04C4D"/>
    <w:rsid w:val="00C05CAA"/>
    <w:rsid w:val="00C128C3"/>
    <w:rsid w:val="00C145B7"/>
    <w:rsid w:val="00C300F5"/>
    <w:rsid w:val="00C3455E"/>
    <w:rsid w:val="00C358DA"/>
    <w:rsid w:val="00C42982"/>
    <w:rsid w:val="00C45D55"/>
    <w:rsid w:val="00C53273"/>
    <w:rsid w:val="00C536BE"/>
    <w:rsid w:val="00C551AC"/>
    <w:rsid w:val="00C5524B"/>
    <w:rsid w:val="00C56009"/>
    <w:rsid w:val="00C60CEC"/>
    <w:rsid w:val="00C6415E"/>
    <w:rsid w:val="00C66149"/>
    <w:rsid w:val="00C66948"/>
    <w:rsid w:val="00C74ABD"/>
    <w:rsid w:val="00C8154D"/>
    <w:rsid w:val="00C86209"/>
    <w:rsid w:val="00C868A3"/>
    <w:rsid w:val="00C86FBA"/>
    <w:rsid w:val="00C914C7"/>
    <w:rsid w:val="00C91814"/>
    <w:rsid w:val="00C9460D"/>
    <w:rsid w:val="00C958D1"/>
    <w:rsid w:val="00C95ED8"/>
    <w:rsid w:val="00CA1E67"/>
    <w:rsid w:val="00CA4CB0"/>
    <w:rsid w:val="00CA51FC"/>
    <w:rsid w:val="00CA545D"/>
    <w:rsid w:val="00CA5EED"/>
    <w:rsid w:val="00CA74EA"/>
    <w:rsid w:val="00CB49F7"/>
    <w:rsid w:val="00CC2A32"/>
    <w:rsid w:val="00CC3767"/>
    <w:rsid w:val="00CC54A2"/>
    <w:rsid w:val="00CD0283"/>
    <w:rsid w:val="00CD6635"/>
    <w:rsid w:val="00CD6C3A"/>
    <w:rsid w:val="00CE1079"/>
    <w:rsid w:val="00CE1556"/>
    <w:rsid w:val="00CE3847"/>
    <w:rsid w:val="00CE7669"/>
    <w:rsid w:val="00CF3D8B"/>
    <w:rsid w:val="00CF5413"/>
    <w:rsid w:val="00CF56BC"/>
    <w:rsid w:val="00CF6198"/>
    <w:rsid w:val="00CF6AD4"/>
    <w:rsid w:val="00D0141D"/>
    <w:rsid w:val="00D05E07"/>
    <w:rsid w:val="00D12620"/>
    <w:rsid w:val="00D12787"/>
    <w:rsid w:val="00D1654C"/>
    <w:rsid w:val="00D1662C"/>
    <w:rsid w:val="00D166C3"/>
    <w:rsid w:val="00D17251"/>
    <w:rsid w:val="00D20813"/>
    <w:rsid w:val="00D21BAB"/>
    <w:rsid w:val="00D24E1C"/>
    <w:rsid w:val="00D27F7F"/>
    <w:rsid w:val="00D27FFB"/>
    <w:rsid w:val="00D338E9"/>
    <w:rsid w:val="00D34029"/>
    <w:rsid w:val="00D35533"/>
    <w:rsid w:val="00D437FD"/>
    <w:rsid w:val="00D446E1"/>
    <w:rsid w:val="00D47FCB"/>
    <w:rsid w:val="00D52EAF"/>
    <w:rsid w:val="00D5463F"/>
    <w:rsid w:val="00D548C8"/>
    <w:rsid w:val="00D557BB"/>
    <w:rsid w:val="00D602C3"/>
    <w:rsid w:val="00D60A83"/>
    <w:rsid w:val="00D61513"/>
    <w:rsid w:val="00D634B0"/>
    <w:rsid w:val="00D6516D"/>
    <w:rsid w:val="00D712D0"/>
    <w:rsid w:val="00D725AB"/>
    <w:rsid w:val="00D774AF"/>
    <w:rsid w:val="00D805D7"/>
    <w:rsid w:val="00D814A3"/>
    <w:rsid w:val="00D84DF4"/>
    <w:rsid w:val="00D9456A"/>
    <w:rsid w:val="00D97811"/>
    <w:rsid w:val="00DA37D5"/>
    <w:rsid w:val="00DB0FFB"/>
    <w:rsid w:val="00DB3FBF"/>
    <w:rsid w:val="00DB490D"/>
    <w:rsid w:val="00DB756C"/>
    <w:rsid w:val="00DB75A7"/>
    <w:rsid w:val="00DC46E7"/>
    <w:rsid w:val="00DC476B"/>
    <w:rsid w:val="00DD4451"/>
    <w:rsid w:val="00DD6FFB"/>
    <w:rsid w:val="00DE144A"/>
    <w:rsid w:val="00DE29A0"/>
    <w:rsid w:val="00DE3294"/>
    <w:rsid w:val="00DF1FEC"/>
    <w:rsid w:val="00DF46B8"/>
    <w:rsid w:val="00DF77B3"/>
    <w:rsid w:val="00DF7E45"/>
    <w:rsid w:val="00E0177F"/>
    <w:rsid w:val="00E01EEC"/>
    <w:rsid w:val="00E03B53"/>
    <w:rsid w:val="00E11EC7"/>
    <w:rsid w:val="00E13B12"/>
    <w:rsid w:val="00E14056"/>
    <w:rsid w:val="00E15471"/>
    <w:rsid w:val="00E1554A"/>
    <w:rsid w:val="00E164A7"/>
    <w:rsid w:val="00E16D93"/>
    <w:rsid w:val="00E1766A"/>
    <w:rsid w:val="00E20F17"/>
    <w:rsid w:val="00E210B3"/>
    <w:rsid w:val="00E239F9"/>
    <w:rsid w:val="00E24B0E"/>
    <w:rsid w:val="00E257F3"/>
    <w:rsid w:val="00E25CCA"/>
    <w:rsid w:val="00E26172"/>
    <w:rsid w:val="00E26650"/>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444A"/>
    <w:rsid w:val="00E8541E"/>
    <w:rsid w:val="00E85B41"/>
    <w:rsid w:val="00E90F9E"/>
    <w:rsid w:val="00E91297"/>
    <w:rsid w:val="00E92254"/>
    <w:rsid w:val="00E93B55"/>
    <w:rsid w:val="00E94147"/>
    <w:rsid w:val="00E973A5"/>
    <w:rsid w:val="00EA0BE4"/>
    <w:rsid w:val="00EA19BD"/>
    <w:rsid w:val="00EA789B"/>
    <w:rsid w:val="00EB3806"/>
    <w:rsid w:val="00EB3CE4"/>
    <w:rsid w:val="00EB49D7"/>
    <w:rsid w:val="00EB4A1D"/>
    <w:rsid w:val="00EB6107"/>
    <w:rsid w:val="00EB6B6C"/>
    <w:rsid w:val="00EC1382"/>
    <w:rsid w:val="00EC1FBC"/>
    <w:rsid w:val="00EC2B84"/>
    <w:rsid w:val="00EC381A"/>
    <w:rsid w:val="00EC3C0F"/>
    <w:rsid w:val="00EC4E03"/>
    <w:rsid w:val="00EC52B9"/>
    <w:rsid w:val="00ED18C8"/>
    <w:rsid w:val="00EE2461"/>
    <w:rsid w:val="00EE27AA"/>
    <w:rsid w:val="00EE480F"/>
    <w:rsid w:val="00EE483A"/>
    <w:rsid w:val="00EE5AAC"/>
    <w:rsid w:val="00EE5CB1"/>
    <w:rsid w:val="00EE5E93"/>
    <w:rsid w:val="00EE6A93"/>
    <w:rsid w:val="00EF2558"/>
    <w:rsid w:val="00EF570D"/>
    <w:rsid w:val="00F04570"/>
    <w:rsid w:val="00F04F05"/>
    <w:rsid w:val="00F0542C"/>
    <w:rsid w:val="00F0604F"/>
    <w:rsid w:val="00F07D42"/>
    <w:rsid w:val="00F10417"/>
    <w:rsid w:val="00F118FA"/>
    <w:rsid w:val="00F14F81"/>
    <w:rsid w:val="00F1728E"/>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47E8D"/>
    <w:rsid w:val="00F51618"/>
    <w:rsid w:val="00F5357B"/>
    <w:rsid w:val="00F56D5D"/>
    <w:rsid w:val="00F62BAD"/>
    <w:rsid w:val="00F726C7"/>
    <w:rsid w:val="00F73438"/>
    <w:rsid w:val="00F74C3F"/>
    <w:rsid w:val="00F76850"/>
    <w:rsid w:val="00F807B5"/>
    <w:rsid w:val="00F809C9"/>
    <w:rsid w:val="00F80A27"/>
    <w:rsid w:val="00F81362"/>
    <w:rsid w:val="00F838BC"/>
    <w:rsid w:val="00F87EE5"/>
    <w:rsid w:val="00F90547"/>
    <w:rsid w:val="00F91CFF"/>
    <w:rsid w:val="00F92898"/>
    <w:rsid w:val="00F932D4"/>
    <w:rsid w:val="00F93A54"/>
    <w:rsid w:val="00F93E03"/>
    <w:rsid w:val="00F9402C"/>
    <w:rsid w:val="00F941E8"/>
    <w:rsid w:val="00F95CC2"/>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521E"/>
    <w:rsid w:val="00FD5598"/>
    <w:rsid w:val="00FE335B"/>
    <w:rsid w:val="00FE4978"/>
    <w:rsid w:val="00FE51D7"/>
    <w:rsid w:val="00FE52F2"/>
    <w:rsid w:val="00FF64BE"/>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B96"/>
  <w15:docId w15:val="{64A98852-4F02-46C5-9EAC-A811531A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aliases w:val="ho,header odd,first,heading one"/>
    <w:basedOn w:val="a0"/>
    <w:link w:val="aa"/>
    <w:uiPriority w:val="99"/>
    <w:unhideWhenUsed/>
    <w:rsid w:val="00004F6F"/>
    <w:pPr>
      <w:tabs>
        <w:tab w:val="center" w:pos="4677"/>
        <w:tab w:val="right" w:pos="9355"/>
      </w:tabs>
    </w:pPr>
  </w:style>
  <w:style w:type="character" w:customStyle="1" w:styleId="aa">
    <w:name w:val="Верхний колонтитул Знак"/>
    <w:aliases w:val="ho Знак,header odd Знак,first Знак,heading one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iPriority w:val="99"/>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263615798">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rc.ru" TargetMode="External"/><Relationship Id="rId13" Type="http://schemas.openxmlformats.org/officeDocument/2006/relationships/hyperlink" Target="consultantplus://offline/ref=66655F17F2DDDFC1A6435207349EBC0640C001D9648A14C8BE2A064561B20EC511E025A2C71FD8785904731A42n0n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Zhivotov\AppData\Local\Microsoft\Windows\Temporary%20Internet%20Files\Content.Outlook\073HIU7G\oa.grischak@cherkessk.tensor.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CD6-C51B-4C8C-84A6-8839FFD1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8329</Words>
  <Characters>47477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Бутов Константин Николаевич</cp:lastModifiedBy>
  <cp:revision>20</cp:revision>
  <cp:lastPrinted>2022-05-11T12:42:00Z</cp:lastPrinted>
  <dcterms:created xsi:type="dcterms:W3CDTF">2024-03-19T11:45:00Z</dcterms:created>
  <dcterms:modified xsi:type="dcterms:W3CDTF">2026-01-29T13:01:00Z</dcterms:modified>
</cp:coreProperties>
</file>