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1A6DEF">
        <w:rPr>
          <w:b/>
        </w:rPr>
        <w:t>09</w:t>
      </w:r>
      <w:r w:rsidR="00700836">
        <w:rPr>
          <w:b/>
        </w:rPr>
        <w:t>.</w:t>
      </w:r>
      <w:r w:rsidR="001A6DEF">
        <w:rPr>
          <w:b/>
        </w:rPr>
        <w:t>04</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Pr>
          <w:rFonts w:ascii="Times New Roman" w:hAnsi="Times New Roman" w:cs="Times New Roman"/>
          <w:b/>
          <w:bCs/>
          <w:sz w:val="24"/>
          <w:szCs w:val="24"/>
        </w:rPr>
        <w:t>д</w:t>
      </w:r>
      <w:r w:rsidR="00700836" w:rsidRPr="00700836">
        <w:rPr>
          <w:rFonts w:ascii="Times New Roman" w:hAnsi="Times New Roman" w:cs="Times New Roman"/>
          <w:b/>
          <w:bCs/>
          <w:sz w:val="24"/>
          <w:szCs w:val="24"/>
        </w:rPr>
        <w:t xml:space="preserve">окументации об аукционе к </w:t>
      </w:r>
      <w:proofErr w:type="gramStart"/>
      <w:r w:rsidR="00700836" w:rsidRPr="00700836">
        <w:rPr>
          <w:rFonts w:ascii="Times New Roman" w:hAnsi="Times New Roman" w:cs="Times New Roman"/>
          <w:b/>
          <w:bCs/>
          <w:sz w:val="24"/>
          <w:szCs w:val="24"/>
        </w:rPr>
        <w:t>извещению</w:t>
      </w:r>
      <w:proofErr w:type="gramEnd"/>
      <w:r w:rsidR="00700836" w:rsidRPr="00700836">
        <w:rPr>
          <w:rFonts w:ascii="Times New Roman" w:hAnsi="Times New Roman" w:cs="Times New Roman"/>
          <w:b/>
          <w:bCs/>
          <w:sz w:val="24"/>
          <w:szCs w:val="24"/>
        </w:rPr>
        <w:t xml:space="preserve"> о проведении открытого аукциона</w:t>
      </w:r>
      <w:r w:rsidR="00700836">
        <w:rPr>
          <w:rFonts w:ascii="Times New Roman" w:hAnsi="Times New Roman" w:cs="Times New Roman"/>
          <w:b/>
          <w:bCs/>
          <w:sz w:val="24"/>
          <w:szCs w:val="24"/>
        </w:rPr>
        <w:br/>
      </w:r>
      <w:r w:rsidR="00700836" w:rsidRPr="00700836">
        <w:rPr>
          <w:rFonts w:ascii="Times New Roman" w:hAnsi="Times New Roman" w:cs="Times New Roman"/>
          <w:b/>
          <w:bCs/>
          <w:sz w:val="24"/>
          <w:szCs w:val="24"/>
        </w:rPr>
        <w:t xml:space="preserve">в электронной форме от </w:t>
      </w:r>
      <w:r w:rsidR="001A6DEF" w:rsidRPr="001A6DEF">
        <w:rPr>
          <w:rFonts w:ascii="Times New Roman" w:hAnsi="Times New Roman" w:cs="Times New Roman"/>
          <w:b/>
          <w:bCs/>
          <w:sz w:val="24"/>
          <w:szCs w:val="24"/>
        </w:rPr>
        <w:t>29.03.2024 г. № АЭФ-ДЭУК-277</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3306D1" w:rsidRPr="002B18A5" w:rsidRDefault="004D69B9" w:rsidP="007F0885">
      <w:pPr>
        <w:pStyle w:val="Default"/>
        <w:numPr>
          <w:ilvl w:val="0"/>
          <w:numId w:val="17"/>
        </w:numPr>
        <w:tabs>
          <w:tab w:val="left" w:pos="851"/>
        </w:tabs>
        <w:ind w:left="0" w:firstLine="567"/>
        <w:jc w:val="both"/>
      </w:pPr>
      <w:r w:rsidRPr="004D69B9">
        <w:rPr>
          <w:bCs/>
        </w:rPr>
        <w:t>Спецификация (функциональные, технические и качественные характеристики, потребительские свойства автогрейдера)</w:t>
      </w:r>
      <w:r w:rsidRPr="004D69B9">
        <w:t xml:space="preserve"> (приложение № </w:t>
      </w:r>
      <w:r>
        <w:t>3</w:t>
      </w:r>
      <w:r w:rsidRPr="004D69B9">
        <w:t xml:space="preserve"> к документации об аукционе) изложить в следующей редакции:</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645"/>
        <w:gridCol w:w="3496"/>
        <w:gridCol w:w="2614"/>
      </w:tblGrid>
      <w:tr w:rsidR="001A6DEF" w:rsidRPr="001A6DEF" w:rsidTr="00F73E6C">
        <w:trPr>
          <w:trHeight w:val="170"/>
        </w:trPr>
        <w:tc>
          <w:tcPr>
            <w:tcW w:w="332" w:type="pct"/>
            <w:vMerge w:val="restart"/>
            <w:vAlign w:val="center"/>
          </w:tcPr>
          <w:p w:rsidR="001A6DEF" w:rsidRPr="001A6DEF" w:rsidRDefault="001A6DEF" w:rsidP="001A6DEF">
            <w:pPr>
              <w:spacing w:after="0" w:line="240" w:lineRule="auto"/>
              <w:jc w:val="center"/>
              <w:rPr>
                <w:rFonts w:ascii="Times New Roman" w:eastAsia="Times New Roman" w:hAnsi="Times New Roman" w:cs="Times New Roman"/>
                <w:b/>
              </w:rPr>
            </w:pPr>
            <w:r w:rsidRPr="001A6DEF">
              <w:rPr>
                <w:rFonts w:ascii="Times New Roman" w:eastAsia="Times New Roman" w:hAnsi="Times New Roman" w:cs="Times New Roman"/>
                <w:b/>
              </w:rPr>
              <w:t>№</w:t>
            </w:r>
          </w:p>
        </w:tc>
        <w:tc>
          <w:tcPr>
            <w:tcW w:w="3417" w:type="pct"/>
            <w:gridSpan w:val="2"/>
            <w:shd w:val="clear" w:color="auto" w:fill="auto"/>
            <w:vAlign w:val="center"/>
            <w:hideMark/>
          </w:tcPr>
          <w:p w:rsidR="001A6DEF" w:rsidRPr="001A6DEF" w:rsidRDefault="001A6DEF" w:rsidP="001A6DEF">
            <w:pPr>
              <w:spacing w:after="0" w:line="240" w:lineRule="auto"/>
              <w:jc w:val="center"/>
              <w:rPr>
                <w:rFonts w:ascii="Times New Roman" w:eastAsia="Times New Roman" w:hAnsi="Times New Roman" w:cs="Times New Roman"/>
                <w:b/>
                <w:bCs/>
                <w:lang w:eastAsia="ru-RU"/>
              </w:rPr>
            </w:pPr>
            <w:r w:rsidRPr="001A6DEF">
              <w:rPr>
                <w:rFonts w:ascii="Times New Roman" w:eastAsia="Times New Roman" w:hAnsi="Times New Roman" w:cs="Times New Roman"/>
                <w:b/>
              </w:rPr>
              <w:t>Требования к товару, предъявляемые заказчиком</w:t>
            </w:r>
          </w:p>
        </w:tc>
        <w:tc>
          <w:tcPr>
            <w:tcW w:w="1251" w:type="pct"/>
            <w:shd w:val="clear" w:color="auto" w:fill="auto"/>
            <w:vAlign w:val="center"/>
            <w:hideMark/>
          </w:tcPr>
          <w:p w:rsidR="001A6DEF" w:rsidRPr="001A6DEF" w:rsidRDefault="001A6DEF" w:rsidP="001A6DEF">
            <w:pPr>
              <w:spacing w:after="0" w:line="240" w:lineRule="auto"/>
              <w:jc w:val="center"/>
              <w:rPr>
                <w:rFonts w:ascii="Times New Roman" w:eastAsia="Times New Roman" w:hAnsi="Times New Roman" w:cs="Times New Roman"/>
                <w:b/>
                <w:bCs/>
                <w:lang w:eastAsia="ru-RU"/>
              </w:rPr>
            </w:pPr>
            <w:r w:rsidRPr="001A6DEF">
              <w:rPr>
                <w:rFonts w:ascii="Times New Roman" w:eastAsia="Times New Roman" w:hAnsi="Times New Roman" w:cs="Times New Roman"/>
                <w:b/>
                <w:bCs/>
                <w:lang w:eastAsia="ru-RU"/>
              </w:rPr>
              <w:t>Предложение участника закупки</w:t>
            </w:r>
          </w:p>
        </w:tc>
      </w:tr>
      <w:tr w:rsidR="001A6DEF" w:rsidRPr="001A6DEF" w:rsidTr="00F73E6C">
        <w:trPr>
          <w:trHeight w:val="170"/>
        </w:trPr>
        <w:tc>
          <w:tcPr>
            <w:tcW w:w="332" w:type="pct"/>
            <w:vMerge/>
          </w:tcPr>
          <w:p w:rsidR="001A6DEF" w:rsidRPr="001A6DEF" w:rsidRDefault="001A6DEF" w:rsidP="001A6DEF">
            <w:pPr>
              <w:spacing w:after="0" w:line="240" w:lineRule="auto"/>
              <w:jc w:val="center"/>
              <w:rPr>
                <w:rFonts w:ascii="Times New Roman" w:eastAsia="Times New Roman" w:hAnsi="Times New Roman" w:cs="Times New Roman"/>
                <w:b/>
                <w:bCs/>
                <w:i/>
                <w:lang w:eastAsia="ru-RU"/>
              </w:rPr>
            </w:pPr>
          </w:p>
        </w:tc>
        <w:tc>
          <w:tcPr>
            <w:tcW w:w="1744"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b/>
                <w:bCs/>
                <w:i/>
                <w:lang w:eastAsia="ru-RU"/>
              </w:rPr>
            </w:pPr>
            <w:r w:rsidRPr="001A6DEF">
              <w:rPr>
                <w:rFonts w:ascii="Times New Roman" w:eastAsia="Times New Roman" w:hAnsi="Times New Roman" w:cs="Times New Roman"/>
                <w:b/>
                <w:bCs/>
                <w:i/>
                <w:lang w:eastAsia="ru-RU"/>
              </w:rPr>
              <w:t>1</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b/>
                <w:bCs/>
                <w:i/>
                <w:lang w:eastAsia="ru-RU"/>
              </w:rPr>
            </w:pPr>
            <w:r w:rsidRPr="001A6DEF">
              <w:rPr>
                <w:rFonts w:ascii="Times New Roman" w:eastAsia="Times New Roman" w:hAnsi="Times New Roman" w:cs="Times New Roman"/>
                <w:b/>
                <w:bCs/>
                <w:i/>
                <w:lang w:eastAsia="ru-RU"/>
              </w:rPr>
              <w:t>2</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b/>
                <w:bCs/>
                <w:i/>
                <w:lang w:eastAsia="ru-RU"/>
              </w:rPr>
            </w:pPr>
            <w:r w:rsidRPr="001A6DEF">
              <w:rPr>
                <w:rFonts w:ascii="Times New Roman" w:eastAsia="Times New Roman" w:hAnsi="Times New Roman" w:cs="Times New Roman"/>
                <w:b/>
                <w:bCs/>
                <w:i/>
                <w:lang w:eastAsia="ru-RU"/>
              </w:rPr>
              <w:t>3</w:t>
            </w:r>
          </w:p>
        </w:tc>
      </w:tr>
      <w:tr w:rsidR="001A6DEF" w:rsidRPr="001A6DEF" w:rsidTr="00F73E6C">
        <w:trPr>
          <w:trHeight w:val="170"/>
        </w:trPr>
        <w:tc>
          <w:tcPr>
            <w:tcW w:w="5000" w:type="pct"/>
            <w:gridSpan w:val="4"/>
          </w:tcPr>
          <w:p w:rsidR="001A6DEF" w:rsidRPr="001A6DEF" w:rsidRDefault="001A6DEF" w:rsidP="001A6DEF">
            <w:pPr>
              <w:spacing w:after="0" w:line="240" w:lineRule="auto"/>
              <w:jc w:val="center"/>
              <w:rPr>
                <w:rFonts w:ascii="Times New Roman" w:eastAsia="Times New Roman" w:hAnsi="Times New Roman" w:cs="Times New Roman"/>
                <w:b/>
                <w:bCs/>
                <w:lang w:eastAsia="ru-RU"/>
              </w:rPr>
            </w:pPr>
            <w:r w:rsidRPr="001A6DEF">
              <w:rPr>
                <w:rFonts w:ascii="Times New Roman" w:eastAsia="Times New Roman" w:hAnsi="Times New Roman" w:cs="Times New Roman"/>
                <w:b/>
                <w:lang w:eastAsia="ru-RU"/>
              </w:rPr>
              <w:t>Требования к автомобилю</w:t>
            </w: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tcPr>
          <w:p w:rsidR="001A6DEF" w:rsidRPr="001A6DEF" w:rsidRDefault="001A6DEF" w:rsidP="001A6DEF">
            <w:pPr>
              <w:spacing w:after="0" w:line="240" w:lineRule="auto"/>
              <w:jc w:val="both"/>
              <w:rPr>
                <w:rFonts w:ascii="Times New Roman" w:eastAsia="Times New Roman" w:hAnsi="Times New Roman" w:cs="Times New Roman"/>
                <w:bCs/>
                <w:lang w:eastAsia="ru-RU"/>
              </w:rPr>
            </w:pPr>
            <w:r w:rsidRPr="001A6DEF">
              <w:rPr>
                <w:rFonts w:ascii="Times New Roman" w:eastAsia="Times New Roman" w:hAnsi="Times New Roman" w:cs="Times New Roman"/>
                <w:bCs/>
                <w:lang w:eastAsia="ru-RU"/>
              </w:rPr>
              <w:t>Марка, модель</w:t>
            </w:r>
          </w:p>
        </w:tc>
        <w:tc>
          <w:tcPr>
            <w:tcW w:w="1673" w:type="pct"/>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автомобиль Нива Легенда (NIVA LEGEND) или «эквивалент» согласно указанным ниже техническим характеристикам</w:t>
            </w:r>
          </w:p>
        </w:tc>
        <w:tc>
          <w:tcPr>
            <w:tcW w:w="1251"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rsidR="001A6DEF" w:rsidRPr="001A6DEF" w:rsidRDefault="001A6DEF" w:rsidP="001A6DEF">
            <w:pPr>
              <w:spacing w:after="0" w:line="240" w:lineRule="auto"/>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Количество, шт.</w:t>
            </w:r>
          </w:p>
        </w:tc>
        <w:tc>
          <w:tcPr>
            <w:tcW w:w="1673" w:type="pct"/>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1</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tcPr>
          <w:p w:rsidR="001A6DEF" w:rsidRPr="001A6DEF" w:rsidRDefault="001A6DEF" w:rsidP="001A6DEF">
            <w:pPr>
              <w:spacing w:after="0" w:line="240" w:lineRule="auto"/>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Год выпуска</w:t>
            </w:r>
          </w:p>
        </w:tc>
        <w:tc>
          <w:tcPr>
            <w:tcW w:w="1673" w:type="pct"/>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Не ранее 2023</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Тип кузова</w:t>
            </w:r>
          </w:p>
        </w:tc>
        <w:tc>
          <w:tcPr>
            <w:tcW w:w="1673" w:type="pct"/>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Универсал</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Количество мест</w:t>
            </w:r>
          </w:p>
        </w:tc>
        <w:tc>
          <w:tcPr>
            <w:tcW w:w="1673" w:type="pct"/>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4</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Количество дверей</w:t>
            </w:r>
          </w:p>
        </w:tc>
        <w:tc>
          <w:tcPr>
            <w:tcW w:w="1673" w:type="pct"/>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3</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Колесная формула</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4Х4</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hideMark/>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Рабочий объем (л)</w:t>
            </w:r>
          </w:p>
        </w:tc>
        <w:tc>
          <w:tcPr>
            <w:tcW w:w="1673" w:type="pct"/>
            <w:shd w:val="clear" w:color="auto" w:fill="auto"/>
            <w:vAlign w:val="center"/>
            <w:hideMark/>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менее 1690</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Двигатель/расположение</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переднее продольное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Тип топлива</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бензин не выше АИ-95</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 xml:space="preserve">Мощность двигателя при 6000 </w:t>
            </w:r>
            <w:proofErr w:type="gramStart"/>
            <w:r w:rsidRPr="001A6DEF">
              <w:rPr>
                <w:rFonts w:ascii="Times New Roman" w:eastAsia="Times New Roman" w:hAnsi="Times New Roman" w:cs="Times New Roman"/>
                <w:color w:val="000000"/>
                <w:lang w:eastAsia="ru-RU"/>
              </w:rPr>
              <w:t>об</w:t>
            </w:r>
            <w:proofErr w:type="gramEnd"/>
            <w:r w:rsidRPr="001A6DEF">
              <w:rPr>
                <w:rFonts w:ascii="Times New Roman" w:eastAsia="Times New Roman" w:hAnsi="Times New Roman" w:cs="Times New Roman"/>
                <w:color w:val="000000"/>
                <w:lang w:eastAsia="ru-RU"/>
              </w:rPr>
              <w:t xml:space="preserve">/мин, </w:t>
            </w:r>
            <w:proofErr w:type="spellStart"/>
            <w:r w:rsidRPr="001A6DEF">
              <w:rPr>
                <w:rFonts w:ascii="Times New Roman" w:eastAsia="Times New Roman" w:hAnsi="Times New Roman" w:cs="Times New Roman"/>
                <w:color w:val="000000"/>
                <w:lang w:eastAsia="ru-RU"/>
              </w:rPr>
              <w:t>л.с</w:t>
            </w:r>
            <w:proofErr w:type="spellEnd"/>
            <w:r w:rsidRPr="001A6DEF">
              <w:rPr>
                <w:rFonts w:ascii="Times New Roman" w:eastAsia="Times New Roman" w:hAnsi="Times New Roman" w:cs="Times New Roman"/>
                <w:color w:val="000000"/>
                <w:lang w:eastAsia="ru-RU"/>
              </w:rPr>
              <w:t xml:space="preserve">./кВт  </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менее 83/61</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Число цилиндров</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4</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Экологический класс</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ниже евро 5</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 xml:space="preserve">Максимальная скорость, </w:t>
            </w:r>
            <w:proofErr w:type="gramStart"/>
            <w:r w:rsidRPr="001A6DEF">
              <w:rPr>
                <w:rFonts w:ascii="Times New Roman" w:eastAsia="Times New Roman" w:hAnsi="Times New Roman" w:cs="Times New Roman"/>
                <w:color w:val="000000"/>
                <w:lang w:eastAsia="ru-RU"/>
              </w:rPr>
              <w:t>км</w:t>
            </w:r>
            <w:proofErr w:type="gramEnd"/>
            <w:r w:rsidRPr="001A6DEF">
              <w:rPr>
                <w:rFonts w:ascii="Times New Roman" w:eastAsia="Times New Roman" w:hAnsi="Times New Roman" w:cs="Times New Roman"/>
                <w:color w:val="000000"/>
                <w:lang w:eastAsia="ru-RU"/>
              </w:rPr>
              <w:t>/ч</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менее 137</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Длина (</w:t>
            </w:r>
            <w:proofErr w:type="gramStart"/>
            <w:r w:rsidRPr="001A6DEF">
              <w:rPr>
                <w:rFonts w:ascii="Times New Roman" w:eastAsia="Times New Roman" w:hAnsi="Times New Roman" w:cs="Times New Roman"/>
                <w:color w:val="000000"/>
                <w:lang w:eastAsia="ru-RU"/>
              </w:rPr>
              <w:t>мм</w:t>
            </w:r>
            <w:proofErr w:type="gram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более 3740</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Ширина (</w:t>
            </w:r>
            <w:proofErr w:type="gramStart"/>
            <w:r w:rsidRPr="001A6DEF">
              <w:rPr>
                <w:rFonts w:ascii="Times New Roman" w:eastAsia="Times New Roman" w:hAnsi="Times New Roman" w:cs="Times New Roman"/>
                <w:color w:val="000000"/>
                <w:lang w:eastAsia="ru-RU"/>
              </w:rPr>
              <w:t>мм</w:t>
            </w:r>
            <w:proofErr w:type="gram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более 1 680</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Высота (</w:t>
            </w:r>
            <w:proofErr w:type="gramStart"/>
            <w:r w:rsidRPr="001A6DEF">
              <w:rPr>
                <w:rFonts w:ascii="Times New Roman" w:eastAsia="Times New Roman" w:hAnsi="Times New Roman" w:cs="Times New Roman"/>
                <w:color w:val="000000"/>
                <w:lang w:eastAsia="ru-RU"/>
              </w:rPr>
              <w:t>мм</w:t>
            </w:r>
            <w:proofErr w:type="gram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более 1 640</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Колея ширина (</w:t>
            </w:r>
            <w:proofErr w:type="gramStart"/>
            <w:r w:rsidRPr="001A6DEF">
              <w:rPr>
                <w:rFonts w:ascii="Times New Roman" w:eastAsia="Times New Roman" w:hAnsi="Times New Roman" w:cs="Times New Roman"/>
                <w:color w:val="000000"/>
                <w:lang w:eastAsia="ru-RU"/>
              </w:rPr>
              <w:t>мм</w:t>
            </w:r>
            <w:proofErr w:type="gramEnd"/>
            <w:r w:rsidRPr="001A6DEF">
              <w:rPr>
                <w:rFonts w:ascii="Times New Roman" w:eastAsia="Times New Roman" w:hAnsi="Times New Roman" w:cs="Times New Roman"/>
                <w:color w:val="000000"/>
                <w:lang w:eastAsia="ru-RU"/>
              </w:rPr>
              <w:t>) передняя /задняя</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1 440 -1476 / 1 420 -1456</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Масса снаряженного автомобиля (</w:t>
            </w:r>
            <w:proofErr w:type="gramStart"/>
            <w:r w:rsidRPr="001A6DEF">
              <w:rPr>
                <w:rFonts w:ascii="Times New Roman" w:eastAsia="Times New Roman" w:hAnsi="Times New Roman" w:cs="Times New Roman"/>
                <w:color w:val="000000"/>
                <w:lang w:eastAsia="ru-RU"/>
              </w:rPr>
              <w:t>кг</w:t>
            </w:r>
            <w:proofErr w:type="gram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более 1 285</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Допустимая полная масса автомобиля (</w:t>
            </w:r>
            <w:proofErr w:type="gramStart"/>
            <w:r w:rsidRPr="001A6DEF">
              <w:rPr>
                <w:rFonts w:ascii="Times New Roman" w:eastAsia="Times New Roman" w:hAnsi="Times New Roman" w:cs="Times New Roman"/>
                <w:color w:val="000000"/>
                <w:lang w:eastAsia="ru-RU"/>
              </w:rPr>
              <w:t>кг</w:t>
            </w:r>
            <w:proofErr w:type="gram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более 1 610</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Дорожный просвет (</w:t>
            </w:r>
            <w:proofErr w:type="gramStart"/>
            <w:r w:rsidRPr="001A6DEF">
              <w:rPr>
                <w:rFonts w:ascii="Times New Roman" w:eastAsia="Times New Roman" w:hAnsi="Times New Roman" w:cs="Times New Roman"/>
                <w:color w:val="000000"/>
                <w:lang w:eastAsia="ru-RU"/>
              </w:rPr>
              <w:t>мм</w:t>
            </w:r>
            <w:proofErr w:type="gram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менее 200</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hideMark/>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КПП/количество передач</w:t>
            </w:r>
          </w:p>
        </w:tc>
        <w:tc>
          <w:tcPr>
            <w:tcW w:w="1673" w:type="pct"/>
            <w:shd w:val="clear" w:color="auto" w:fill="auto"/>
            <w:vAlign w:val="center"/>
            <w:hideMark/>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Механическая/ не менее 5</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hideMark/>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Тормозная система передняя/задняя</w:t>
            </w:r>
          </w:p>
        </w:tc>
        <w:tc>
          <w:tcPr>
            <w:tcW w:w="1673" w:type="pct"/>
            <w:shd w:val="clear" w:color="auto" w:fill="auto"/>
            <w:vAlign w:val="center"/>
            <w:hideMark/>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дисковые/ барабанные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Тип передней подвески</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независимая, пружинная</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Тип задней подвески</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зависимая, пружинная</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Постоянный полный привод</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Межосевой дифференциал с принудительной блокировкой</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Антиблокировочная система с электронным распределением тормозных сил (ABS, EBD)</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Понижающий ряд передач</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Сапуны переднего и заднего мостов</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Размер колес, передние – задние (летние)</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менее 185/75</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proofErr w:type="spellStart"/>
            <w:r w:rsidRPr="001A6DEF">
              <w:rPr>
                <w:rFonts w:ascii="Times New Roman" w:eastAsia="Times New Roman" w:hAnsi="Times New Roman" w:cs="Times New Roman"/>
                <w:color w:val="000000"/>
                <w:lang w:eastAsia="ru-RU"/>
              </w:rPr>
              <w:t>Легкосплавные</w:t>
            </w:r>
            <w:proofErr w:type="spellEnd"/>
            <w:r w:rsidRPr="001A6DEF">
              <w:rPr>
                <w:rFonts w:ascii="Times New Roman" w:eastAsia="Times New Roman" w:hAnsi="Times New Roman" w:cs="Times New Roman"/>
                <w:color w:val="000000"/>
                <w:lang w:eastAsia="ru-RU"/>
              </w:rPr>
              <w:t xml:space="preserve"> колесные диски </w:t>
            </w:r>
          </w:p>
        </w:tc>
        <w:tc>
          <w:tcPr>
            <w:tcW w:w="1673" w:type="pct"/>
            <w:shd w:val="clear" w:color="auto" w:fill="auto"/>
            <w:vAlign w:val="center"/>
          </w:tcPr>
          <w:p w:rsidR="001A6DEF" w:rsidRPr="001A6DEF" w:rsidRDefault="001A6DEF" w:rsidP="001A6DEF">
            <w:pPr>
              <w:suppressAutoHyphens/>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Не менее R16</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uppressAutoHyphens/>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 xml:space="preserve">Запасное стальное колесо </w:t>
            </w:r>
            <w:r w:rsidRPr="001A6DEF">
              <w:rPr>
                <w:rFonts w:ascii="Times New Roman" w:eastAsia="Times New Roman" w:hAnsi="Times New Roman" w:cs="Times New Roman"/>
                <w:color w:val="000000"/>
                <w:lang w:eastAsia="ru-RU"/>
              </w:rPr>
              <w:lastRenderedPageBreak/>
              <w:t>временного использования 16"</w:t>
            </w:r>
            <w:bookmarkStart w:id="0" w:name="_GoBack"/>
            <w:bookmarkEnd w:id="0"/>
          </w:p>
        </w:tc>
        <w:tc>
          <w:tcPr>
            <w:tcW w:w="1673" w:type="pct"/>
            <w:shd w:val="clear" w:color="auto" w:fill="auto"/>
            <w:vAlign w:val="center"/>
          </w:tcPr>
          <w:p w:rsidR="001A6DEF" w:rsidRPr="001A6DEF" w:rsidRDefault="001A6DEF" w:rsidP="001A6DEF">
            <w:pPr>
              <w:suppressAutoHyphens/>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lastRenderedPageBreak/>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Цвет кузова</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 xml:space="preserve">Белый или серебристый или черный </w:t>
            </w:r>
            <w:proofErr w:type="spellStart"/>
            <w:r w:rsidRPr="001A6DEF">
              <w:rPr>
                <w:rFonts w:ascii="Times New Roman" w:eastAsia="Times New Roman" w:hAnsi="Times New Roman" w:cs="Times New Roman"/>
                <w:lang w:eastAsia="ru-RU"/>
              </w:rPr>
              <w:t>илитемно</w:t>
            </w:r>
            <w:proofErr w:type="spellEnd"/>
            <w:r w:rsidRPr="001A6DEF">
              <w:rPr>
                <w:rFonts w:ascii="Times New Roman" w:eastAsia="Times New Roman" w:hAnsi="Times New Roman" w:cs="Times New Roman"/>
                <w:lang w:eastAsia="ru-RU"/>
              </w:rPr>
              <w:t xml:space="preserve">-зеленый, в том </w:t>
            </w:r>
            <w:proofErr w:type="gramStart"/>
            <w:r w:rsidRPr="001A6DEF">
              <w:rPr>
                <w:rFonts w:ascii="Times New Roman" w:eastAsia="Times New Roman" w:hAnsi="Times New Roman" w:cs="Times New Roman"/>
                <w:lang w:eastAsia="ru-RU"/>
              </w:rPr>
              <w:t>числе</w:t>
            </w:r>
            <w:proofErr w:type="gramEnd"/>
            <w:r w:rsidRPr="001A6DEF">
              <w:rPr>
                <w:rFonts w:ascii="Times New Roman" w:eastAsia="Times New Roman" w:hAnsi="Times New Roman" w:cs="Times New Roman"/>
                <w:lang w:eastAsia="ru-RU"/>
              </w:rPr>
              <w:t xml:space="preserve"> металлик (на выбор участника закупки из указанных параметров)</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Цвет салона</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proofErr w:type="gramStart"/>
            <w:r w:rsidRPr="001A6DEF">
              <w:rPr>
                <w:rFonts w:ascii="Times New Roman" w:eastAsia="Times New Roman" w:hAnsi="Times New Roman" w:cs="Times New Roman"/>
                <w:color w:val="000000"/>
                <w:lang w:eastAsia="ru-RU"/>
              </w:rPr>
              <w:t>Черный или темно-серый (на выбор участника закупки из указанных параметров)</w:t>
            </w:r>
            <w:proofErr w:type="gramEnd"/>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Обивка сидений</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цвет черный или темно-серый</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Индикация не пристегнутого ремня безопасности водителя</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Дневные ходовые огни</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Бортовой компьютер</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Система экстренного оповещения ЭРА-ГЛОНАСС</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Подогрев передних сидений</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Подголовники задних сидений 2 шт.</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Розетка 12V на центральной консоли</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Розетка 12V в багажном отделении</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Виброизоляция</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Гидроусилитель рулевого управления</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Электропривод и обогрев наружных зеркал</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proofErr w:type="spellStart"/>
            <w:r w:rsidRPr="001A6DEF">
              <w:rPr>
                <w:rFonts w:ascii="Times New Roman" w:eastAsia="Times New Roman" w:hAnsi="Times New Roman" w:cs="Times New Roman"/>
                <w:color w:val="000000"/>
                <w:lang w:eastAsia="ru-RU"/>
              </w:rPr>
              <w:t>Электростеклоподьемники</w:t>
            </w:r>
            <w:proofErr w:type="spellEnd"/>
            <w:r w:rsidRPr="001A6DEF">
              <w:rPr>
                <w:rFonts w:ascii="Times New Roman" w:eastAsia="Times New Roman" w:hAnsi="Times New Roman" w:cs="Times New Roman"/>
                <w:color w:val="000000"/>
                <w:lang w:eastAsia="ru-RU"/>
              </w:rPr>
              <w:t xml:space="preserve"> передних дверей</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Автомагнитола, динамики не менее двух</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Антенна наружная</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Кондиционер</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 xml:space="preserve">Центральный замок </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Сигнализация с обратной связью</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Коврики салона</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Тонировка стекол задней полусферы</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Защита картера двигателя</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Домкрат</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proofErr w:type="spellStart"/>
            <w:r w:rsidRPr="001A6DEF">
              <w:rPr>
                <w:rFonts w:ascii="Times New Roman" w:eastAsia="Times New Roman" w:hAnsi="Times New Roman" w:cs="Times New Roman"/>
                <w:color w:val="000000"/>
                <w:lang w:eastAsia="ru-RU"/>
              </w:rPr>
              <w:t>Балонный</w:t>
            </w:r>
            <w:proofErr w:type="spellEnd"/>
            <w:r w:rsidRPr="001A6DEF">
              <w:rPr>
                <w:rFonts w:ascii="Times New Roman" w:eastAsia="Times New Roman" w:hAnsi="Times New Roman" w:cs="Times New Roman"/>
                <w:color w:val="000000"/>
                <w:lang w:eastAsia="ru-RU"/>
              </w:rPr>
              <w:t xml:space="preserve"> ключ</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Набор автомобилиста: аптечка, огнетушитель, знак аварийной остановки, светоотражающий жилет, буксировочный трос, перчатки х/б)</w:t>
            </w:r>
          </w:p>
        </w:tc>
        <w:tc>
          <w:tcPr>
            <w:tcW w:w="1673" w:type="pct"/>
            <w:shd w:val="clear" w:color="auto" w:fill="auto"/>
          </w:tcPr>
          <w:p w:rsidR="001A6DEF" w:rsidRPr="001A6DEF" w:rsidRDefault="001A6DEF" w:rsidP="001A6DEF">
            <w:pPr>
              <w:spacing w:after="0" w:line="240" w:lineRule="auto"/>
              <w:jc w:val="center"/>
              <w:rPr>
                <w:rFonts w:ascii="Times New Roman" w:eastAsia="Times New Roman" w:hAnsi="Times New Roman" w:cs="Times New Roman"/>
                <w:lang w:eastAsia="ru-RU"/>
              </w:rPr>
            </w:pPr>
            <w:r w:rsidRPr="001A6DEF">
              <w:rPr>
                <w:rFonts w:ascii="Times New Roman" w:eastAsia="Times New Roman" w:hAnsi="Times New Roman" w:cs="Times New Roman"/>
                <w:lang w:eastAsia="ru-RU"/>
              </w:rPr>
              <w:t>наличие</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r w:rsidR="001A6DEF" w:rsidRPr="001A6DEF" w:rsidTr="00F73E6C">
        <w:trPr>
          <w:trHeight w:val="170"/>
        </w:trPr>
        <w:tc>
          <w:tcPr>
            <w:tcW w:w="332" w:type="pct"/>
          </w:tcPr>
          <w:p w:rsidR="001A6DEF" w:rsidRPr="001A6DEF" w:rsidRDefault="001A6DEF" w:rsidP="001A6DEF">
            <w:pPr>
              <w:numPr>
                <w:ilvl w:val="2"/>
                <w:numId w:val="20"/>
              </w:numPr>
              <w:tabs>
                <w:tab w:val="left" w:pos="314"/>
              </w:tabs>
              <w:spacing w:after="0" w:line="240" w:lineRule="auto"/>
              <w:ind w:left="142" w:right="1735" w:hanging="67"/>
              <w:jc w:val="both"/>
              <w:rPr>
                <w:rFonts w:ascii="Times New Roman" w:eastAsia="Times New Roman" w:hAnsi="Times New Roman" w:cs="Times New Roman"/>
                <w:bCs/>
                <w:lang w:eastAsia="ru-RU"/>
              </w:rPr>
            </w:pPr>
          </w:p>
        </w:tc>
        <w:tc>
          <w:tcPr>
            <w:tcW w:w="1744" w:type="pct"/>
            <w:shd w:val="clear" w:color="auto" w:fill="auto"/>
            <w:vAlign w:val="center"/>
          </w:tcPr>
          <w:p w:rsidR="001A6DEF" w:rsidRPr="001A6DEF" w:rsidRDefault="001A6DEF" w:rsidP="001A6DEF">
            <w:pPr>
              <w:spacing w:after="0" w:line="240" w:lineRule="auto"/>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 xml:space="preserve">Комплект зимних шин, совместимых со штатными дисками (4 шт., </w:t>
            </w:r>
            <w:proofErr w:type="gramStart"/>
            <w:r w:rsidRPr="001A6DEF">
              <w:rPr>
                <w:rFonts w:ascii="Times New Roman" w:eastAsia="Times New Roman" w:hAnsi="Times New Roman" w:cs="Times New Roman"/>
                <w:color w:val="000000"/>
                <w:lang w:eastAsia="ru-RU"/>
              </w:rPr>
              <w:t>новые</w:t>
            </w:r>
            <w:proofErr w:type="gramEnd"/>
            <w:r w:rsidRPr="001A6DEF">
              <w:rPr>
                <w:rFonts w:ascii="Times New Roman" w:eastAsia="Times New Roman" w:hAnsi="Times New Roman" w:cs="Times New Roman"/>
                <w:color w:val="000000"/>
                <w:lang w:eastAsia="ru-RU"/>
              </w:rPr>
              <w:t xml:space="preserve"> </w:t>
            </w:r>
            <w:proofErr w:type="spellStart"/>
            <w:r w:rsidRPr="001A6DEF">
              <w:rPr>
                <w:rFonts w:ascii="Times New Roman" w:eastAsia="Times New Roman" w:hAnsi="Times New Roman" w:cs="Times New Roman"/>
                <w:color w:val="000000"/>
                <w:lang w:eastAsia="ru-RU"/>
              </w:rPr>
              <w:t>нешипованные</w:t>
            </w:r>
            <w:proofErr w:type="spellEnd"/>
            <w:r w:rsidRPr="001A6DEF">
              <w:rPr>
                <w:rFonts w:ascii="Times New Roman" w:eastAsia="Times New Roman" w:hAnsi="Times New Roman" w:cs="Times New Roman"/>
                <w:color w:val="000000"/>
                <w:lang w:eastAsia="ru-RU"/>
              </w:rPr>
              <w:t>)</w:t>
            </w:r>
          </w:p>
        </w:tc>
        <w:tc>
          <w:tcPr>
            <w:tcW w:w="1673"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color w:val="000000"/>
                <w:lang w:eastAsia="ru-RU"/>
              </w:rPr>
            </w:pPr>
            <w:r w:rsidRPr="001A6DEF">
              <w:rPr>
                <w:rFonts w:ascii="Times New Roman" w:eastAsia="Times New Roman" w:hAnsi="Times New Roman" w:cs="Times New Roman"/>
                <w:color w:val="000000"/>
                <w:lang w:eastAsia="ru-RU"/>
              </w:rPr>
              <w:t xml:space="preserve">Не менее </w:t>
            </w:r>
            <w:r w:rsidRPr="001A6DEF">
              <w:rPr>
                <w:rFonts w:ascii="Times New Roman" w:eastAsia="Times New Roman" w:hAnsi="Times New Roman" w:cs="Times New Roman"/>
                <w:color w:val="000000"/>
                <w:lang w:val="en-US" w:eastAsia="ru-RU"/>
              </w:rPr>
              <w:t>R</w:t>
            </w:r>
            <w:r w:rsidRPr="001A6DEF">
              <w:rPr>
                <w:rFonts w:ascii="Times New Roman" w:eastAsia="Times New Roman" w:hAnsi="Times New Roman" w:cs="Times New Roman"/>
                <w:color w:val="000000"/>
                <w:lang w:eastAsia="ru-RU"/>
              </w:rPr>
              <w:t>16</w:t>
            </w:r>
          </w:p>
        </w:tc>
        <w:tc>
          <w:tcPr>
            <w:tcW w:w="1251" w:type="pct"/>
            <w:shd w:val="clear" w:color="auto" w:fill="auto"/>
            <w:vAlign w:val="center"/>
          </w:tcPr>
          <w:p w:rsidR="001A6DEF" w:rsidRPr="001A6DEF" w:rsidRDefault="001A6DEF" w:rsidP="001A6DEF">
            <w:pPr>
              <w:spacing w:after="0" w:line="240" w:lineRule="auto"/>
              <w:jc w:val="center"/>
              <w:rPr>
                <w:rFonts w:ascii="Times New Roman" w:eastAsia="Times New Roman" w:hAnsi="Times New Roman" w:cs="Times New Roman"/>
                <w:lang w:eastAsia="ru-RU"/>
              </w:rPr>
            </w:pPr>
          </w:p>
        </w:tc>
      </w:tr>
    </w:tbl>
    <w:p w:rsidR="003306D1" w:rsidRDefault="003306D1" w:rsidP="007F0885">
      <w:pPr>
        <w:pStyle w:val="Default"/>
        <w:tabs>
          <w:tab w:val="left" w:pos="851"/>
        </w:tabs>
        <w:ind w:firstLine="709"/>
        <w:jc w:val="both"/>
      </w:pPr>
    </w:p>
    <w:p w:rsidR="006A21E0" w:rsidRDefault="006A21E0" w:rsidP="007F0885">
      <w:pPr>
        <w:pStyle w:val="Default"/>
        <w:jc w:val="both"/>
      </w:pPr>
    </w:p>
    <w:p w:rsidR="00700836" w:rsidRDefault="00700836" w:rsidP="007F0885">
      <w:pPr>
        <w:pStyle w:val="Default"/>
        <w:jc w:val="both"/>
      </w:pPr>
    </w:p>
    <w:sectPr w:rsidR="00700836" w:rsidSect="00624B82">
      <w:headerReference w:type="default" r:id="rId9"/>
      <w:pgSz w:w="11906" w:h="16838"/>
      <w:pgMar w:top="1134" w:right="566" w:bottom="1134"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1A6DEF">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0"/>
  </w:num>
  <w:num w:numId="4">
    <w:abstractNumId w:val="1"/>
  </w:num>
  <w:num w:numId="5">
    <w:abstractNumId w:val="4"/>
  </w:num>
  <w:num w:numId="6">
    <w:abstractNumId w:val="6"/>
  </w:num>
  <w:num w:numId="7">
    <w:abstractNumId w:val="11"/>
  </w:num>
  <w:num w:numId="8">
    <w:abstractNumId w:val="2"/>
  </w:num>
  <w:num w:numId="9">
    <w:abstractNumId w:val="17"/>
  </w:num>
  <w:num w:numId="10">
    <w:abstractNumId w:val="18"/>
  </w:num>
  <w:num w:numId="11">
    <w:abstractNumId w:val="0"/>
  </w:num>
  <w:num w:numId="12">
    <w:abstractNumId w:val="3"/>
  </w:num>
  <w:num w:numId="13">
    <w:abstractNumId w:val="7"/>
  </w:num>
  <w:num w:numId="14">
    <w:abstractNumId w:val="19"/>
  </w:num>
  <w:num w:numId="15">
    <w:abstractNumId w:val="14"/>
  </w:num>
  <w:num w:numId="16">
    <w:abstractNumId w:val="15"/>
  </w:num>
  <w:num w:numId="17">
    <w:abstractNumId w:val="13"/>
  </w:num>
  <w:num w:numId="18">
    <w:abstractNumId w:val="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620C5"/>
    <w:rsid w:val="00170802"/>
    <w:rsid w:val="001830F1"/>
    <w:rsid w:val="001950A5"/>
    <w:rsid w:val="001A6DEF"/>
    <w:rsid w:val="001D2802"/>
    <w:rsid w:val="001E17BF"/>
    <w:rsid w:val="00200217"/>
    <w:rsid w:val="0024765F"/>
    <w:rsid w:val="0026110C"/>
    <w:rsid w:val="00262073"/>
    <w:rsid w:val="00282851"/>
    <w:rsid w:val="002918A8"/>
    <w:rsid w:val="002B18A5"/>
    <w:rsid w:val="003207B3"/>
    <w:rsid w:val="003306D1"/>
    <w:rsid w:val="00383A94"/>
    <w:rsid w:val="003A07E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A09EB"/>
    <w:rsid w:val="005B6733"/>
    <w:rsid w:val="00606B89"/>
    <w:rsid w:val="00614FE6"/>
    <w:rsid w:val="00624B82"/>
    <w:rsid w:val="00630186"/>
    <w:rsid w:val="006406D6"/>
    <w:rsid w:val="00670CCF"/>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95290"/>
    <w:rsid w:val="009E56DD"/>
    <w:rsid w:val="009E62CC"/>
    <w:rsid w:val="00A04D0E"/>
    <w:rsid w:val="00AE26B5"/>
    <w:rsid w:val="00B60AE6"/>
    <w:rsid w:val="00BB1477"/>
    <w:rsid w:val="00BB655A"/>
    <w:rsid w:val="00BC0A82"/>
    <w:rsid w:val="00BE2986"/>
    <w:rsid w:val="00C01DA1"/>
    <w:rsid w:val="00C0529D"/>
    <w:rsid w:val="00C07C0D"/>
    <w:rsid w:val="00C349E2"/>
    <w:rsid w:val="00C511D6"/>
    <w:rsid w:val="00C63A82"/>
    <w:rsid w:val="00C84DE3"/>
    <w:rsid w:val="00CA6FFE"/>
    <w:rsid w:val="00CD318E"/>
    <w:rsid w:val="00D00972"/>
    <w:rsid w:val="00D32C43"/>
    <w:rsid w:val="00D66178"/>
    <w:rsid w:val="00DB0BBE"/>
    <w:rsid w:val="00DB44B1"/>
    <w:rsid w:val="00DE3203"/>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DECC-4BFB-4D93-A9ED-6F4568AE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2024-04-09T15:37:00Z</dcterms:created>
  <dcterms:modified xsi:type="dcterms:W3CDTF">2024-04-09T15:37:00Z</dcterms:modified>
</cp:coreProperties>
</file>