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C102FE">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C102FE">
        <w:rPr>
          <w:rFonts w:ascii="Times New Roman" w:eastAsia="Times New Roman" w:hAnsi="Times New Roman" w:cs="Times New Roman"/>
          <w:b/>
          <w:bCs/>
          <w:color w:val="000000" w:themeColor="text1"/>
          <w:sz w:val="28"/>
          <w:szCs w:val="28"/>
        </w:rPr>
        <w:t>34</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345"/>
        <w:gridCol w:w="6291"/>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102FE"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7B6B3F" w:rsidRPr="00CB076E" w:rsidRDefault="002B39C6" w:rsidP="007B6B3F">
      <w:pPr>
        <w:tabs>
          <w:tab w:val="left" w:pos="567"/>
        </w:tabs>
        <w:spacing w:after="0" w:line="240" w:lineRule="auto"/>
        <w:jc w:val="both"/>
        <w:rPr>
          <w:rFonts w:ascii="Times New Roman" w:hAnsi="Times New Roman"/>
          <w:bCs/>
          <w:color w:val="000000"/>
          <w:sz w:val="24"/>
          <w:szCs w:val="24"/>
        </w:rPr>
      </w:pPr>
      <w:r w:rsidRPr="002B39C6">
        <w:rPr>
          <w:rFonts w:ascii="Times New Roman" w:hAnsi="Times New Roman"/>
          <w:bCs/>
          <w:color w:val="000000"/>
          <w:sz w:val="24"/>
          <w:szCs w:val="24"/>
        </w:rPr>
        <w:t>Исаев Сергей Петрович, Воронов Михаил Владимирович, Зверева Наталья Алексеевна, Зубатова Юлия Викторовна, Иванов Николай Васильевич, Канукоев Аслан Султанович, Канунников Денис Викторович, Смитиенко Степан Борисович, Голосов Дмитрий Александрович</w:t>
      </w:r>
      <w:r w:rsidR="007B6B3F" w:rsidRPr="002B39C6">
        <w:rPr>
          <w:rFonts w:ascii="Times New Roman" w:hAnsi="Times New Roman"/>
          <w:bCs/>
          <w:color w:val="000000"/>
          <w:sz w:val="24"/>
          <w:szCs w:val="24"/>
        </w:rPr>
        <w:t>.</w:t>
      </w:r>
    </w:p>
    <w:p w:rsidR="007B6B3F" w:rsidRPr="00CB076E" w:rsidRDefault="007B6B3F" w:rsidP="007B6B3F">
      <w:pPr>
        <w:pStyle w:val="a5"/>
        <w:tabs>
          <w:tab w:val="left" w:pos="567"/>
        </w:tabs>
        <w:spacing w:after="0" w:line="240" w:lineRule="auto"/>
        <w:jc w:val="both"/>
        <w:rPr>
          <w:rFonts w:ascii="Times New Roman" w:hAnsi="Times New Roman"/>
          <w:bCs/>
          <w:color w:val="000000"/>
          <w:sz w:val="24"/>
          <w:szCs w:val="24"/>
        </w:rPr>
      </w:pPr>
    </w:p>
    <w:p w:rsidR="00A17D9E" w:rsidRPr="003F391E" w:rsidRDefault="00A17D9E" w:rsidP="00A17D9E">
      <w:pPr>
        <w:tabs>
          <w:tab w:val="left" w:pos="567"/>
        </w:tabs>
        <w:spacing w:after="0" w:line="240" w:lineRule="auto"/>
        <w:jc w:val="both"/>
        <w:rPr>
          <w:rFonts w:ascii="Times New Roman" w:eastAsia="Times New Roman" w:hAnsi="Times New Roman" w:cs="Times New Roman"/>
          <w:bCs/>
          <w:color w:val="000000"/>
          <w:sz w:val="24"/>
          <w:szCs w:val="24"/>
        </w:rPr>
      </w:pPr>
      <w:r w:rsidRPr="003F391E">
        <w:rPr>
          <w:rFonts w:ascii="Times New Roman" w:eastAsia="Times New Roman" w:hAnsi="Times New Roman" w:cs="Times New Roman"/>
          <w:bCs/>
          <w:color w:val="000000"/>
          <w:sz w:val="24"/>
          <w:szCs w:val="24"/>
        </w:rPr>
        <w:t>Отсутствовал: Вильк Святослав Михайлович.</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7B6B3F" w:rsidRPr="006128D5" w:rsidRDefault="007B6B3F" w:rsidP="007B6B3F">
      <w:pPr>
        <w:pStyle w:val="a6"/>
        <w:tabs>
          <w:tab w:val="left" w:pos="426"/>
        </w:tabs>
        <w:jc w:val="both"/>
        <w:rPr>
          <w:rFonts w:ascii="Times New Roman" w:hAnsi="Times New Roman"/>
          <w:bCs/>
          <w:color w:val="000000" w:themeColor="text1"/>
          <w:sz w:val="24"/>
          <w:szCs w:val="24"/>
        </w:rPr>
      </w:pPr>
      <w:r w:rsidRPr="00A17D9E">
        <w:rPr>
          <w:rFonts w:ascii="Times New Roman" w:eastAsia="Times New Roman" w:hAnsi="Times New Roman" w:cs="Times New Roman"/>
          <w:sz w:val="24"/>
          <w:szCs w:val="24"/>
        </w:rPr>
        <w:t>На заседание Единой комисси</w:t>
      </w:r>
      <w:r w:rsidR="00A91600" w:rsidRPr="00A17D9E">
        <w:rPr>
          <w:rFonts w:ascii="Times New Roman" w:eastAsia="Times New Roman" w:hAnsi="Times New Roman" w:cs="Times New Roman"/>
          <w:sz w:val="24"/>
          <w:szCs w:val="24"/>
        </w:rPr>
        <w:t>и в качестве эксперта приглашен</w:t>
      </w:r>
      <w:r w:rsidRPr="00A17D9E">
        <w:rPr>
          <w:rFonts w:ascii="Times New Roman" w:eastAsia="Times New Roman" w:hAnsi="Times New Roman" w:cs="Times New Roman"/>
          <w:sz w:val="24"/>
          <w:szCs w:val="24"/>
        </w:rPr>
        <w:t xml:space="preserve">: </w:t>
      </w:r>
      <w:r w:rsidR="00A91600" w:rsidRPr="00A17D9E">
        <w:rPr>
          <w:rFonts w:ascii="Times New Roman" w:hAnsi="Times New Roman"/>
          <w:bCs/>
          <w:sz w:val="24"/>
          <w:szCs w:val="24"/>
        </w:rPr>
        <w:t>директор Дирекции ВТРК «Архыз» – Елин Алексей Анатольевич</w:t>
      </w:r>
      <w:r w:rsidRPr="00A17D9E">
        <w:rPr>
          <w:rFonts w:ascii="Times New Roman" w:hAnsi="Times New Roman"/>
          <w:bCs/>
          <w:sz w:val="24"/>
          <w:szCs w:val="24"/>
        </w:rPr>
        <w:t>.</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E5018" w:rsidRPr="00937CFE"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 xml:space="preserve">Извещение </w:t>
      </w:r>
      <w:r w:rsidR="006515F4" w:rsidRPr="00937CFE">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937CFE">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937CFE">
          <w:rPr>
            <w:rFonts w:ascii="Times New Roman" w:hAnsi="Times New Roman" w:cs="Times New Roman"/>
            <w:bCs/>
            <w:color w:val="000000" w:themeColor="text1"/>
            <w:sz w:val="24"/>
            <w:szCs w:val="24"/>
            <w:u w:val="single"/>
          </w:rPr>
          <w:t>www.zakupki.gov.ru</w:t>
        </w:r>
      </w:hyperlink>
      <w:r w:rsidR="003718F4" w:rsidRPr="00937CFE">
        <w:rPr>
          <w:rFonts w:ascii="Times New Roman" w:eastAsia="Times New Roman" w:hAnsi="Times New Roman" w:cs="Times New Roman"/>
          <w:color w:val="000000" w:themeColor="text1"/>
          <w:sz w:val="24"/>
          <w:szCs w:val="24"/>
        </w:rPr>
        <w:t xml:space="preserve">, на сайте </w:t>
      </w:r>
      <w:r w:rsidR="003718F4" w:rsidRPr="00937CFE">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937CFE">
          <w:rPr>
            <w:rFonts w:ascii="Times New Roman" w:hAnsi="Times New Roman" w:cs="Times New Roman"/>
            <w:bCs/>
            <w:color w:val="000000" w:themeColor="text1"/>
            <w:sz w:val="24"/>
            <w:szCs w:val="24"/>
            <w:u w:val="single"/>
          </w:rPr>
          <w:t>www.ncrc.ru</w:t>
        </w:r>
      </w:hyperlink>
      <w:r w:rsidR="003718F4" w:rsidRPr="00937CFE">
        <w:rPr>
          <w:rFonts w:ascii="Times New Roman" w:eastAsia="Times New Roman" w:hAnsi="Times New Roman" w:cs="Times New Roman"/>
          <w:color w:val="000000" w:themeColor="text1"/>
          <w:sz w:val="24"/>
          <w:szCs w:val="24"/>
        </w:rPr>
        <w:t xml:space="preserve"> </w:t>
      </w:r>
      <w:r w:rsidR="00C102FE">
        <w:rPr>
          <w:rFonts w:ascii="Times New Roman" w:eastAsia="Times New Roman" w:hAnsi="Times New Roman" w:cs="Times New Roman"/>
          <w:color w:val="000000" w:themeColor="text1"/>
          <w:sz w:val="24"/>
          <w:szCs w:val="24"/>
        </w:rPr>
        <w:t>26</w:t>
      </w:r>
      <w:r w:rsidR="008E4A9A" w:rsidRPr="00937CFE">
        <w:rPr>
          <w:rFonts w:ascii="Times New Roman" w:eastAsia="Times New Roman" w:hAnsi="Times New Roman" w:cs="Times New Roman"/>
          <w:color w:val="000000" w:themeColor="text1"/>
          <w:sz w:val="24"/>
          <w:szCs w:val="24"/>
        </w:rPr>
        <w:t xml:space="preserve"> </w:t>
      </w:r>
      <w:r w:rsidR="005F3F26">
        <w:rPr>
          <w:rFonts w:ascii="Times New Roman" w:eastAsia="Times New Roman" w:hAnsi="Times New Roman" w:cs="Times New Roman"/>
          <w:color w:val="000000" w:themeColor="text1"/>
          <w:sz w:val="24"/>
          <w:szCs w:val="24"/>
        </w:rPr>
        <w:t>августа</w:t>
      </w:r>
      <w:r w:rsidR="008E4A9A" w:rsidRPr="00937CFE">
        <w:rPr>
          <w:rFonts w:ascii="Times New Roman" w:eastAsia="Times New Roman" w:hAnsi="Times New Roman" w:cs="Times New Roman"/>
          <w:color w:val="000000" w:themeColor="text1"/>
          <w:sz w:val="24"/>
          <w:szCs w:val="24"/>
        </w:rPr>
        <w:t xml:space="preserve"> 2015 года </w:t>
      </w:r>
      <w:r w:rsidR="008E4A9A" w:rsidRPr="00937CFE">
        <w:rPr>
          <w:rFonts w:ascii="Times New Roman" w:eastAsia="Times New Roman" w:hAnsi="Times New Roman" w:cs="Times New Roman"/>
          <w:color w:val="000000" w:themeColor="text1"/>
          <w:sz w:val="24"/>
          <w:szCs w:val="24"/>
        </w:rPr>
        <w:br/>
        <w:t xml:space="preserve">№ </w:t>
      </w:r>
      <w:r w:rsidR="00C102FE">
        <w:rPr>
          <w:rFonts w:ascii="Times New Roman" w:eastAsia="Times New Roman" w:hAnsi="Times New Roman" w:cs="Times New Roman"/>
          <w:color w:val="000000" w:themeColor="text1"/>
          <w:sz w:val="24"/>
          <w:szCs w:val="24"/>
        </w:rPr>
        <w:t>ЗК-ДВТРК-234</w:t>
      </w:r>
      <w:r w:rsidR="005E5018" w:rsidRPr="00937CFE">
        <w:rPr>
          <w:rFonts w:ascii="Times New Roman" w:eastAsia="Times New Roman" w:hAnsi="Times New Roman" w:cs="Times New Roman"/>
          <w:color w:val="000000" w:themeColor="text1"/>
          <w:sz w:val="24"/>
          <w:szCs w:val="24"/>
        </w:rPr>
        <w:t>.</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5F3F26"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F3F26">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5F3F26">
        <w:rPr>
          <w:rFonts w:ascii="Times New Roman" w:eastAsia="Times New Roman" w:hAnsi="Times New Roman" w:cs="Times New Roman"/>
          <w:bCs/>
          <w:color w:val="000000" w:themeColor="text1"/>
          <w:sz w:val="24"/>
          <w:szCs w:val="24"/>
        </w:rPr>
        <w:t xml:space="preserve">Право </w:t>
      </w:r>
      <w:r w:rsidR="00C102FE" w:rsidRPr="00B13595">
        <w:rPr>
          <w:rFonts w:ascii="Times New Roman" w:eastAsia="Times New Roman" w:hAnsi="Times New Roman" w:cs="Times New Roman"/>
          <w:bCs/>
          <w:color w:val="000000" w:themeColor="text1"/>
          <w:sz w:val="24"/>
          <w:szCs w:val="24"/>
        </w:rPr>
        <w:t xml:space="preserve">на заключение </w:t>
      </w:r>
      <w:r w:rsidR="00C102FE" w:rsidRPr="00B13595">
        <w:rPr>
          <w:rFonts w:ascii="Times New Roman" w:hAnsi="Times New Roman" w:cs="Times New Roman"/>
          <w:sz w:val="24"/>
          <w:szCs w:val="24"/>
        </w:rPr>
        <w:t xml:space="preserve">договора </w:t>
      </w:r>
      <w:r w:rsidR="00C102FE" w:rsidRPr="00B13595">
        <w:rPr>
          <w:rFonts w:ascii="Times New Roman" w:hAnsi="Times New Roman" w:cs="Times New Roman"/>
          <w:sz w:val="24"/>
          <w:szCs w:val="24"/>
        </w:rPr>
        <w:br/>
      </w:r>
      <w:r w:rsidR="00C102FE" w:rsidRPr="00B13595">
        <w:rPr>
          <w:rFonts w:ascii="Times New Roman" w:hAnsi="Times New Roman" w:cs="Times New Roman"/>
          <w:bCs/>
          <w:color w:val="000000"/>
          <w:sz w:val="24"/>
          <w:szCs w:val="24"/>
        </w:rPr>
        <w:t xml:space="preserve">на оказание услуг по разработке комплекта разрешительной документации по объекту: «Гидротехническое сооружение системы искусственного </w:t>
      </w:r>
      <w:proofErr w:type="spellStart"/>
      <w:r w:rsidR="00C102FE" w:rsidRPr="00B13595">
        <w:rPr>
          <w:rFonts w:ascii="Times New Roman" w:hAnsi="Times New Roman" w:cs="Times New Roman"/>
          <w:bCs/>
          <w:color w:val="000000"/>
          <w:sz w:val="24"/>
          <w:szCs w:val="24"/>
        </w:rPr>
        <w:t>снегообразования</w:t>
      </w:r>
      <w:proofErr w:type="spellEnd"/>
      <w:r w:rsidR="00C102FE" w:rsidRPr="00B13595">
        <w:rPr>
          <w:rFonts w:ascii="Times New Roman" w:hAnsi="Times New Roman" w:cs="Times New Roman"/>
          <w:bCs/>
          <w:color w:val="000000"/>
          <w:sz w:val="24"/>
          <w:szCs w:val="24"/>
        </w:rPr>
        <w:t xml:space="preserve"> ВТРК «Архыз» п. Романтик»</w:t>
      </w:r>
      <w:r w:rsidR="005F3F26" w:rsidRPr="005F3F26">
        <w:rPr>
          <w:rFonts w:ascii="Times New Roman" w:hAnsi="Times New Roman" w:cs="Times New Roman"/>
          <w:sz w:val="24"/>
          <w:szCs w:val="24"/>
        </w:rPr>
        <w:t>.</w:t>
      </w:r>
    </w:p>
    <w:p w:rsidR="004A1452" w:rsidRPr="003718F4"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C102FE" w:rsidRPr="006328DF" w:rsidTr="0091526E">
        <w:tc>
          <w:tcPr>
            <w:tcW w:w="4111" w:type="dxa"/>
          </w:tcPr>
          <w:p w:rsidR="00C102FE" w:rsidRPr="006328DF" w:rsidRDefault="00C102FE" w:rsidP="0091526E">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C102FE" w:rsidRPr="00B13595" w:rsidRDefault="00C102FE" w:rsidP="0091526E">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B13595">
              <w:rPr>
                <w:rFonts w:ascii="Times New Roman" w:hAnsi="Times New Roman" w:cs="Times New Roman"/>
                <w:sz w:val="24"/>
                <w:szCs w:val="24"/>
              </w:rPr>
              <w:t xml:space="preserve">Оказание </w:t>
            </w:r>
            <w:r w:rsidRPr="00B13595">
              <w:rPr>
                <w:rFonts w:ascii="Times New Roman" w:hAnsi="Times New Roman" w:cs="Times New Roman"/>
                <w:bCs/>
                <w:color w:val="000000"/>
                <w:sz w:val="24"/>
                <w:szCs w:val="24"/>
              </w:rPr>
              <w:t xml:space="preserve">услуг по разработке комплекта разрешительной документации по объекту: «Гидротехническое сооружение системы искусственного </w:t>
            </w:r>
            <w:proofErr w:type="spellStart"/>
            <w:r w:rsidRPr="00B13595">
              <w:rPr>
                <w:rFonts w:ascii="Times New Roman" w:hAnsi="Times New Roman" w:cs="Times New Roman"/>
                <w:bCs/>
                <w:color w:val="000000"/>
                <w:sz w:val="24"/>
                <w:szCs w:val="24"/>
              </w:rPr>
              <w:t>снегообразования</w:t>
            </w:r>
            <w:proofErr w:type="spellEnd"/>
            <w:r w:rsidRPr="00B13595">
              <w:rPr>
                <w:rFonts w:ascii="Times New Roman" w:hAnsi="Times New Roman" w:cs="Times New Roman"/>
                <w:bCs/>
                <w:color w:val="000000"/>
                <w:sz w:val="24"/>
                <w:szCs w:val="24"/>
              </w:rPr>
              <w:t xml:space="preserve"> ВТРК «Архыз» п. Романтик»</w:t>
            </w:r>
            <w:r w:rsidRPr="00B13595">
              <w:rPr>
                <w:rFonts w:ascii="Times New Roman" w:eastAsia="Times New Roman" w:hAnsi="Times New Roman" w:cs="Times New Roman"/>
                <w:bCs/>
                <w:color w:val="000000" w:themeColor="text1"/>
                <w:sz w:val="24"/>
                <w:szCs w:val="24"/>
              </w:rPr>
              <w:t>.</w:t>
            </w:r>
          </w:p>
        </w:tc>
      </w:tr>
      <w:tr w:rsidR="00C102FE" w:rsidRPr="006328DF" w:rsidTr="0091526E">
        <w:trPr>
          <w:trHeight w:val="651"/>
        </w:trPr>
        <w:tc>
          <w:tcPr>
            <w:tcW w:w="4111" w:type="dxa"/>
          </w:tcPr>
          <w:p w:rsidR="00C102FE" w:rsidRPr="00692BE9" w:rsidRDefault="00C102FE" w:rsidP="0091526E">
            <w:pPr>
              <w:rPr>
                <w:rFonts w:ascii="Times New Roman" w:eastAsia="Times New Roman" w:hAnsi="Times New Roman" w:cs="Times New Roman"/>
                <w:b/>
                <w:bCs/>
                <w:color w:val="000000" w:themeColor="text1"/>
                <w:sz w:val="24"/>
                <w:szCs w:val="24"/>
              </w:rPr>
            </w:pPr>
          </w:p>
          <w:p w:rsidR="00C102FE" w:rsidRPr="00692BE9" w:rsidRDefault="00C102FE" w:rsidP="0091526E">
            <w:pPr>
              <w:rPr>
                <w:rFonts w:ascii="Times New Roman" w:eastAsia="Times New Roman" w:hAnsi="Times New Roman" w:cs="Times New Roman"/>
                <w:b/>
                <w:bCs/>
                <w:color w:val="000000" w:themeColor="text1"/>
                <w:sz w:val="24"/>
                <w:szCs w:val="24"/>
              </w:rPr>
            </w:pPr>
          </w:p>
          <w:p w:rsidR="00C102FE" w:rsidRPr="00692BE9" w:rsidRDefault="00C102FE" w:rsidP="0091526E">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C102FE" w:rsidRPr="00B13595" w:rsidRDefault="00C102FE" w:rsidP="0091526E">
            <w:pPr>
              <w:widowControl w:val="0"/>
              <w:shd w:val="clear" w:color="auto" w:fill="FFFFFF"/>
              <w:tabs>
                <w:tab w:val="left" w:pos="426"/>
              </w:tabs>
              <w:jc w:val="both"/>
              <w:rPr>
                <w:rFonts w:ascii="Times New Roman" w:eastAsia="Times New Roman" w:hAnsi="Times New Roman" w:cs="Times New Roman"/>
                <w:color w:val="000000"/>
                <w:sz w:val="24"/>
                <w:szCs w:val="24"/>
              </w:rPr>
            </w:pPr>
            <w:r w:rsidRPr="00B13595">
              <w:rPr>
                <w:rFonts w:ascii="Times New Roman" w:hAnsi="Times New Roman" w:cs="Times New Roman"/>
                <w:color w:val="000000"/>
                <w:sz w:val="24"/>
                <w:szCs w:val="24"/>
              </w:rPr>
              <w:t>2 829 981,67</w:t>
            </w:r>
            <w:r w:rsidRPr="00B13595">
              <w:rPr>
                <w:rFonts w:ascii="Times New Roman" w:hAnsi="Times New Roman" w:cs="Times New Roman"/>
                <w:sz w:val="24"/>
                <w:szCs w:val="24"/>
              </w:rPr>
              <w:t xml:space="preserve"> (Два миллиона восемьсот двадцать девять тысяч девятьсот восемьдесят один) рубль 67 копеек, без учета НДС</w:t>
            </w:r>
            <w:r w:rsidRPr="00B13595">
              <w:rPr>
                <w:rFonts w:ascii="Times New Roman" w:eastAsia="Times New Roman" w:hAnsi="Times New Roman" w:cs="Times New Roman"/>
                <w:color w:val="000000"/>
                <w:sz w:val="24"/>
                <w:szCs w:val="24"/>
              </w:rPr>
              <w:t>.</w:t>
            </w:r>
          </w:p>
          <w:p w:rsidR="00C102FE" w:rsidRPr="00B13595" w:rsidRDefault="00C102FE" w:rsidP="0091526E">
            <w:pPr>
              <w:widowControl w:val="0"/>
              <w:shd w:val="clear" w:color="auto" w:fill="FFFFFF"/>
              <w:tabs>
                <w:tab w:val="left" w:pos="426"/>
              </w:tabs>
              <w:jc w:val="both"/>
              <w:rPr>
                <w:rFonts w:ascii="Times New Roman" w:eastAsia="Times New Roman" w:hAnsi="Times New Roman" w:cs="Times New Roman"/>
                <w:bCs/>
                <w:sz w:val="24"/>
                <w:szCs w:val="24"/>
              </w:rPr>
            </w:pPr>
          </w:p>
          <w:p w:rsidR="00C102FE" w:rsidRPr="00B13595" w:rsidRDefault="00C102FE" w:rsidP="0091526E">
            <w:pPr>
              <w:shd w:val="clear" w:color="auto" w:fill="FFFFFF"/>
              <w:tabs>
                <w:tab w:val="left" w:pos="816"/>
              </w:tabs>
              <w:jc w:val="both"/>
              <w:rPr>
                <w:rFonts w:ascii="Times New Roman" w:eastAsia="Calibri" w:hAnsi="Times New Roman" w:cs="Times New Roman"/>
                <w:bCs/>
                <w:color w:val="000000"/>
                <w:sz w:val="24"/>
                <w:szCs w:val="24"/>
                <w:lang w:eastAsia="en-US"/>
              </w:rPr>
            </w:pPr>
            <w:r w:rsidRPr="00B13595">
              <w:rPr>
                <w:rFonts w:ascii="Times New Roman" w:eastAsia="Times New Roman" w:hAnsi="Times New Roman" w:cs="Times New Roman"/>
                <w:bCs/>
                <w:sz w:val="24"/>
                <w:szCs w:val="24"/>
              </w:rPr>
              <w:t xml:space="preserve">Цена </w:t>
            </w:r>
            <w:r w:rsidRPr="00B13595">
              <w:rPr>
                <w:rFonts w:ascii="Times New Roman" w:hAnsi="Times New Roman" w:cs="Times New Roman"/>
                <w:bCs/>
                <w:color w:val="000000"/>
                <w:sz w:val="24"/>
                <w:szCs w:val="24"/>
              </w:rPr>
              <w:t>договора включает все расходы исполнителя на оказание услуг, в том числе налоги (помимо НДС), другие обязательные платежи, которые исполнитель</w:t>
            </w:r>
            <w:r>
              <w:rPr>
                <w:rFonts w:ascii="Times New Roman" w:hAnsi="Times New Roman" w:cs="Times New Roman"/>
                <w:bCs/>
                <w:color w:val="000000"/>
                <w:sz w:val="24"/>
                <w:szCs w:val="24"/>
              </w:rPr>
              <w:t xml:space="preserve"> должен выплатить </w:t>
            </w:r>
            <w:r w:rsidRPr="00B13595">
              <w:rPr>
                <w:rFonts w:ascii="Times New Roman" w:hAnsi="Times New Roman" w:cs="Times New Roman"/>
                <w:bCs/>
                <w:color w:val="000000"/>
                <w:sz w:val="24"/>
                <w:szCs w:val="24"/>
              </w:rPr>
              <w:t>в связи с выполнением обязательств по договору в соответствии с законодательством Российской Федерации</w:t>
            </w:r>
            <w:r w:rsidRPr="00B13595">
              <w:rPr>
                <w:rFonts w:ascii="Times New Roman" w:eastAsia="Calibri" w:hAnsi="Times New Roman" w:cs="Times New Roman"/>
                <w:bCs/>
                <w:color w:val="000000"/>
                <w:sz w:val="24"/>
                <w:szCs w:val="24"/>
                <w:lang w:eastAsia="en-US"/>
              </w:rPr>
              <w:t>.</w:t>
            </w:r>
          </w:p>
        </w:tc>
      </w:tr>
      <w:tr w:rsidR="00C102FE" w:rsidRPr="006328DF" w:rsidTr="0091526E">
        <w:tc>
          <w:tcPr>
            <w:tcW w:w="4111" w:type="dxa"/>
          </w:tcPr>
          <w:p w:rsidR="00C102FE" w:rsidRPr="00692BE9" w:rsidRDefault="00C102FE" w:rsidP="0091526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shd w:val="clear" w:color="auto" w:fill="auto"/>
          </w:tcPr>
          <w:p w:rsidR="00C102FE" w:rsidRPr="00A20A72" w:rsidRDefault="00C102FE" w:rsidP="0091526E">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C102FE" w:rsidRPr="006328DF" w:rsidTr="0091526E">
        <w:tc>
          <w:tcPr>
            <w:tcW w:w="4111" w:type="dxa"/>
          </w:tcPr>
          <w:p w:rsidR="00C102FE" w:rsidRPr="00692BE9" w:rsidRDefault="00C102FE" w:rsidP="0091526E">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C102FE" w:rsidRDefault="00C102FE" w:rsidP="0091526E">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В соответствии с проектом договора.</w:t>
            </w:r>
          </w:p>
          <w:p w:rsidR="002F4B94" w:rsidRPr="00165F6C" w:rsidRDefault="002F4B94" w:rsidP="0091526E">
            <w:pPr>
              <w:jc w:val="both"/>
              <w:rPr>
                <w:rFonts w:ascii="Times New Roman" w:eastAsia="Times New Roman" w:hAnsi="Times New Roman" w:cs="Times New Roman"/>
                <w:color w:val="000000" w:themeColor="text1"/>
                <w:sz w:val="24"/>
                <w:szCs w:val="24"/>
              </w:rPr>
            </w:pPr>
          </w:p>
        </w:tc>
      </w:tr>
      <w:tr w:rsidR="00C102FE" w:rsidRPr="006328DF" w:rsidTr="0091526E">
        <w:tc>
          <w:tcPr>
            <w:tcW w:w="4111" w:type="dxa"/>
          </w:tcPr>
          <w:p w:rsidR="00C102FE" w:rsidRPr="00692BE9" w:rsidRDefault="00C102FE" w:rsidP="0091526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Срок оказания услуг</w:t>
            </w:r>
          </w:p>
        </w:tc>
        <w:tc>
          <w:tcPr>
            <w:tcW w:w="5351" w:type="dxa"/>
          </w:tcPr>
          <w:p w:rsidR="00C102FE" w:rsidRDefault="00C102FE" w:rsidP="0091526E">
            <w:pPr>
              <w:jc w:val="both"/>
              <w:rPr>
                <w:rFonts w:ascii="Times New Roman" w:eastAsia="Times New Roman" w:hAnsi="Times New Roman" w:cs="Times New Roman"/>
                <w:iCs/>
                <w:color w:val="000000" w:themeColor="text1"/>
                <w:sz w:val="24"/>
                <w:szCs w:val="24"/>
              </w:rPr>
            </w:pPr>
            <w:r>
              <w:rPr>
                <w:rFonts w:ascii="Times New Roman" w:hAnsi="Times New Roman" w:cs="Times New Roman"/>
                <w:sz w:val="24"/>
                <w:szCs w:val="24"/>
              </w:rPr>
              <w:t xml:space="preserve">В течение </w:t>
            </w:r>
            <w:r w:rsidRPr="00165F6C">
              <w:rPr>
                <w:rFonts w:ascii="Times New Roman" w:hAnsi="Times New Roman" w:cs="Times New Roman"/>
                <w:sz w:val="24"/>
                <w:szCs w:val="24"/>
              </w:rPr>
              <w:t>20</w:t>
            </w:r>
            <w:r>
              <w:rPr>
                <w:rFonts w:ascii="Times New Roman" w:hAnsi="Times New Roman" w:cs="Times New Roman"/>
                <w:sz w:val="24"/>
                <w:szCs w:val="24"/>
              </w:rPr>
              <w:t>0 (Двухсот</w:t>
            </w:r>
            <w:r w:rsidRPr="00165F6C">
              <w:rPr>
                <w:rFonts w:ascii="Times New Roman" w:hAnsi="Times New Roman" w:cs="Times New Roman"/>
                <w:sz w:val="24"/>
                <w:szCs w:val="24"/>
              </w:rPr>
              <w:t>) ка</w:t>
            </w:r>
            <w:r>
              <w:rPr>
                <w:rFonts w:ascii="Times New Roman" w:hAnsi="Times New Roman" w:cs="Times New Roman"/>
                <w:sz w:val="24"/>
                <w:szCs w:val="24"/>
              </w:rPr>
              <w:t xml:space="preserve">лендарных дней </w:t>
            </w:r>
            <w:r>
              <w:rPr>
                <w:rFonts w:ascii="Times New Roman" w:hAnsi="Times New Roman" w:cs="Times New Roman"/>
                <w:sz w:val="24"/>
                <w:szCs w:val="24"/>
              </w:rPr>
              <w:br/>
              <w:t>с момента подписания</w:t>
            </w:r>
            <w:r w:rsidRPr="00165F6C">
              <w:rPr>
                <w:rFonts w:ascii="Times New Roman" w:hAnsi="Times New Roman" w:cs="Times New Roman"/>
                <w:sz w:val="24"/>
                <w:szCs w:val="24"/>
              </w:rPr>
              <w:t xml:space="preserve"> договора</w:t>
            </w:r>
            <w:r w:rsidRPr="00165F6C">
              <w:rPr>
                <w:rFonts w:ascii="Times New Roman" w:eastAsia="Times New Roman" w:hAnsi="Times New Roman" w:cs="Times New Roman"/>
                <w:iCs/>
                <w:color w:val="000000" w:themeColor="text1"/>
                <w:sz w:val="24"/>
                <w:szCs w:val="24"/>
              </w:rPr>
              <w:t>.</w:t>
            </w:r>
          </w:p>
          <w:p w:rsidR="002F4B94" w:rsidRPr="00165F6C" w:rsidRDefault="002F4B94" w:rsidP="0091526E">
            <w:pPr>
              <w:jc w:val="both"/>
              <w:rPr>
                <w:rFonts w:ascii="Times New Roman" w:eastAsia="Times New Roman" w:hAnsi="Times New Roman" w:cs="Times New Roman"/>
                <w:iCs/>
                <w:color w:val="000000" w:themeColor="text1"/>
                <w:sz w:val="24"/>
                <w:szCs w:val="24"/>
                <w:highlight w:val="yellow"/>
              </w:rPr>
            </w:pPr>
          </w:p>
        </w:tc>
      </w:tr>
      <w:tr w:rsidR="00C102FE" w:rsidRPr="006328DF" w:rsidTr="0091526E">
        <w:tc>
          <w:tcPr>
            <w:tcW w:w="4111" w:type="dxa"/>
          </w:tcPr>
          <w:p w:rsidR="00C102FE" w:rsidRPr="00692BE9" w:rsidRDefault="00C102FE" w:rsidP="0091526E">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C102FE" w:rsidRDefault="00C102FE" w:rsidP="0091526E">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Собственные средства ОАО «КСК».</w:t>
            </w:r>
          </w:p>
          <w:p w:rsidR="002F4B94" w:rsidRPr="00165F6C" w:rsidRDefault="002F4B94" w:rsidP="0091526E">
            <w:pPr>
              <w:jc w:val="both"/>
              <w:rPr>
                <w:rFonts w:ascii="Times New Roman" w:eastAsia="Times New Roman" w:hAnsi="Times New Roman" w:cs="Times New Roman"/>
                <w:color w:val="000000" w:themeColor="text1"/>
                <w:sz w:val="24"/>
                <w:szCs w:val="24"/>
              </w:rPr>
            </w:pPr>
            <w:bookmarkStart w:id="0" w:name="_GoBack"/>
            <w:bookmarkEnd w:id="0"/>
          </w:p>
        </w:tc>
      </w:tr>
    </w:tbl>
    <w:p w:rsidR="008E4A9A" w:rsidRDefault="008E4A9A" w:rsidP="008E4A9A">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 xml:space="preserve">запроса котировок срока подачи котировочных заявок </w:t>
      </w:r>
      <w:r w:rsidR="00C102FE">
        <w:rPr>
          <w:rFonts w:ascii="Times New Roman" w:eastAsia="Times New Roman" w:hAnsi="Times New Roman" w:cs="Times New Roman"/>
          <w:sz w:val="24"/>
          <w:szCs w:val="24"/>
        </w:rPr>
        <w:t>16:00</w:t>
      </w:r>
      <w:r w:rsidR="00C102FE" w:rsidRPr="00877720">
        <w:rPr>
          <w:rFonts w:ascii="Times New Roman" w:eastAsia="Times New Roman" w:hAnsi="Times New Roman" w:cs="Times New Roman"/>
          <w:sz w:val="24"/>
          <w:szCs w:val="24"/>
        </w:rPr>
        <w:t xml:space="preserve"> (</w:t>
      </w:r>
      <w:proofErr w:type="spellStart"/>
      <w:proofErr w:type="gramStart"/>
      <w:r w:rsidR="00C102FE" w:rsidRPr="00877720">
        <w:rPr>
          <w:rFonts w:ascii="Times New Roman" w:eastAsia="Times New Roman" w:hAnsi="Times New Roman" w:cs="Times New Roman"/>
          <w:sz w:val="24"/>
          <w:szCs w:val="24"/>
        </w:rPr>
        <w:t>мск</w:t>
      </w:r>
      <w:proofErr w:type="spellEnd"/>
      <w:proofErr w:type="gramEnd"/>
      <w:r w:rsidR="00C102FE" w:rsidRPr="00877720">
        <w:rPr>
          <w:rFonts w:ascii="Times New Roman" w:eastAsia="Times New Roman" w:hAnsi="Times New Roman" w:cs="Times New Roman"/>
          <w:sz w:val="24"/>
          <w:szCs w:val="24"/>
        </w:rPr>
        <w:t xml:space="preserve">) </w:t>
      </w:r>
      <w:r w:rsidR="00C102FE">
        <w:rPr>
          <w:rFonts w:ascii="Times New Roman" w:eastAsia="Times New Roman" w:hAnsi="Times New Roman" w:cs="Times New Roman"/>
          <w:sz w:val="24"/>
          <w:szCs w:val="24"/>
        </w:rPr>
        <w:t>03</w:t>
      </w:r>
      <w:r w:rsidR="00C102FE" w:rsidRPr="00877720">
        <w:rPr>
          <w:rFonts w:ascii="Times New Roman" w:eastAsia="Times New Roman" w:hAnsi="Times New Roman" w:cs="Times New Roman"/>
          <w:sz w:val="24"/>
          <w:szCs w:val="24"/>
        </w:rPr>
        <w:t xml:space="preserve"> </w:t>
      </w:r>
      <w:r w:rsidR="00C102FE">
        <w:rPr>
          <w:rFonts w:ascii="Times New Roman" w:eastAsia="Times New Roman" w:hAnsi="Times New Roman" w:cs="Times New Roman"/>
          <w:sz w:val="24"/>
          <w:szCs w:val="24"/>
        </w:rPr>
        <w:t>сентября</w:t>
      </w:r>
      <w:r w:rsidR="00C102FE" w:rsidRPr="00877720">
        <w:rPr>
          <w:rFonts w:ascii="Times New Roman" w:eastAsia="Times New Roman" w:hAnsi="Times New Roman" w:cs="Times New Roman"/>
          <w:sz w:val="24"/>
          <w:szCs w:val="24"/>
        </w:rPr>
        <w:t xml:space="preserve"> 201</w:t>
      </w:r>
      <w:r w:rsidR="00C102FE">
        <w:rPr>
          <w:rFonts w:ascii="Times New Roman" w:eastAsia="Times New Roman" w:hAnsi="Times New Roman" w:cs="Times New Roman"/>
          <w:sz w:val="24"/>
          <w:szCs w:val="24"/>
        </w:rPr>
        <w:t>5</w:t>
      </w:r>
      <w:r w:rsidR="00C102FE" w:rsidRPr="00877720">
        <w:rPr>
          <w:rFonts w:ascii="Times New Roman" w:eastAsia="Times New Roman" w:hAnsi="Times New Roman" w:cs="Times New Roman"/>
          <w:sz w:val="24"/>
          <w:szCs w:val="24"/>
        </w:rPr>
        <w:t xml:space="preserve"> года </w:t>
      </w:r>
      <w:r w:rsidR="00C102FE" w:rsidRPr="009823D7">
        <w:rPr>
          <w:rFonts w:ascii="Times New Roman" w:eastAsia="Times New Roman" w:hAnsi="Times New Roman" w:cs="Times New Roman"/>
          <w:sz w:val="24"/>
          <w:szCs w:val="24"/>
        </w:rPr>
        <w:t>поступил</w:t>
      </w:r>
      <w:r w:rsidR="00C102FE">
        <w:rPr>
          <w:rFonts w:ascii="Times New Roman" w:eastAsia="Times New Roman" w:hAnsi="Times New Roman" w:cs="Times New Roman"/>
          <w:sz w:val="24"/>
          <w:szCs w:val="24"/>
        </w:rPr>
        <w:t>о</w:t>
      </w:r>
      <w:r w:rsidR="00C102FE" w:rsidRPr="009823D7">
        <w:rPr>
          <w:rFonts w:ascii="Times New Roman" w:eastAsia="Times New Roman" w:hAnsi="Times New Roman" w:cs="Times New Roman"/>
          <w:sz w:val="24"/>
          <w:szCs w:val="24"/>
        </w:rPr>
        <w:t xml:space="preserve"> </w:t>
      </w:r>
      <w:r w:rsidR="00C102FE">
        <w:rPr>
          <w:rFonts w:ascii="Times New Roman" w:eastAsia="Times New Roman" w:hAnsi="Times New Roman" w:cs="Times New Roman"/>
          <w:sz w:val="24"/>
          <w:szCs w:val="24"/>
        </w:rPr>
        <w:t>2</w:t>
      </w:r>
      <w:r w:rsidR="00C102FE" w:rsidRPr="009823D7">
        <w:rPr>
          <w:rFonts w:ascii="Times New Roman" w:eastAsia="Times New Roman" w:hAnsi="Times New Roman" w:cs="Times New Roman"/>
          <w:sz w:val="24"/>
          <w:szCs w:val="24"/>
        </w:rPr>
        <w:t xml:space="preserve"> (</w:t>
      </w:r>
      <w:r w:rsidR="00C102FE">
        <w:rPr>
          <w:rFonts w:ascii="Times New Roman" w:eastAsia="Times New Roman" w:hAnsi="Times New Roman" w:cs="Times New Roman"/>
          <w:sz w:val="24"/>
          <w:szCs w:val="24"/>
        </w:rPr>
        <w:t>Две</w:t>
      </w:r>
      <w:r w:rsidR="00C102FE" w:rsidRPr="009823D7">
        <w:rPr>
          <w:rFonts w:ascii="Times New Roman" w:eastAsia="Times New Roman" w:hAnsi="Times New Roman" w:cs="Times New Roman"/>
          <w:sz w:val="24"/>
          <w:szCs w:val="24"/>
        </w:rPr>
        <w:t>) котировочн</w:t>
      </w:r>
      <w:r w:rsidR="004B2868">
        <w:rPr>
          <w:rFonts w:ascii="Times New Roman" w:eastAsia="Times New Roman" w:hAnsi="Times New Roman" w:cs="Times New Roman"/>
          <w:sz w:val="24"/>
          <w:szCs w:val="24"/>
        </w:rPr>
        <w:t>ых заявки</w:t>
      </w:r>
      <w:r w:rsidR="00C102FE" w:rsidRPr="009823D7">
        <w:rPr>
          <w:rFonts w:ascii="Times New Roman" w:eastAsia="Times New Roman" w:hAnsi="Times New Roman" w:cs="Times New Roman"/>
          <w:sz w:val="24"/>
          <w:szCs w:val="24"/>
        </w:rPr>
        <w:t xml:space="preserve"> на бумажном носителе</w:t>
      </w:r>
      <w:r w:rsidR="008E4A9A" w:rsidRPr="009823D7">
        <w:rPr>
          <w:rFonts w:ascii="Times New Roman" w:eastAsia="Times New Roman" w:hAnsi="Times New Roman" w:cs="Times New Roman"/>
          <w:sz w:val="24"/>
          <w:szCs w:val="24"/>
        </w:rPr>
        <w:t>.</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E4A9A">
        <w:rPr>
          <w:rFonts w:ascii="Times New Roman" w:eastAsia="Times New Roman" w:hAnsi="Times New Roman" w:cs="Times New Roman"/>
          <w:sz w:val="24"/>
          <w:szCs w:val="24"/>
        </w:rPr>
        <w:t>ов</w:t>
      </w:r>
      <w:r w:rsidR="00805322">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C102FE">
        <w:rPr>
          <w:rFonts w:ascii="Times New Roman" w:eastAsia="Times New Roman" w:hAnsi="Times New Roman" w:cs="Times New Roman"/>
          <w:bCs/>
          <w:sz w:val="24"/>
          <w:szCs w:val="24"/>
        </w:rPr>
        <w:t>03</w:t>
      </w:r>
      <w:r w:rsidRPr="00E71AAB">
        <w:rPr>
          <w:rFonts w:ascii="Times New Roman" w:eastAsia="Times New Roman" w:hAnsi="Times New Roman" w:cs="Times New Roman"/>
          <w:bCs/>
          <w:sz w:val="24"/>
          <w:szCs w:val="24"/>
        </w:rPr>
        <w:t xml:space="preserve"> </w:t>
      </w:r>
      <w:r w:rsidR="00C102FE">
        <w:rPr>
          <w:rFonts w:ascii="Times New Roman" w:eastAsia="Times New Roman" w:hAnsi="Times New Roman" w:cs="Times New Roman"/>
          <w:bCs/>
          <w:sz w:val="24"/>
          <w:szCs w:val="24"/>
        </w:rPr>
        <w:t>сентября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E4A9A">
        <w:rPr>
          <w:rFonts w:ascii="Times New Roman" w:eastAsia="Times New Roman" w:hAnsi="Times New Roman" w:cs="Times New Roman"/>
          <w:sz w:val="24"/>
          <w:szCs w:val="24"/>
        </w:rPr>
        <w:t>ых</w:t>
      </w:r>
      <w:r w:rsidRPr="00E71AAB">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E71AAB">
        <w:rPr>
          <w:rFonts w:ascii="Times New Roman" w:eastAsia="Times New Roman" w:hAnsi="Times New Roman" w:cs="Times New Roman"/>
          <w:sz w:val="24"/>
          <w:szCs w:val="24"/>
        </w:rPr>
        <w:t xml:space="preserve"> состоялась в </w:t>
      </w:r>
      <w:r w:rsidR="0028007D">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w:t>
      </w:r>
      <w:r w:rsidR="0028007D">
        <w:rPr>
          <w:rFonts w:ascii="Times New Roman" w:eastAsia="Times New Roman" w:hAnsi="Times New Roman" w:cs="Times New Roman"/>
          <w:bCs/>
          <w:sz w:val="24"/>
          <w:szCs w:val="24"/>
        </w:rPr>
        <w:t>3</w:t>
      </w:r>
      <w:r w:rsidR="005E5018">
        <w:rPr>
          <w:rFonts w:ascii="Times New Roman" w:eastAsia="Times New Roman" w:hAnsi="Times New Roman" w:cs="Times New Roman"/>
          <w:bCs/>
          <w:sz w:val="24"/>
          <w:szCs w:val="24"/>
        </w:rPr>
        <w:t>0</w:t>
      </w:r>
      <w:r w:rsidRPr="00E71AAB">
        <w:rPr>
          <w:rFonts w:ascii="Times New Roman" w:eastAsia="Times New Roman" w:hAnsi="Times New Roman" w:cs="Times New Roman"/>
          <w:bCs/>
          <w:sz w:val="24"/>
          <w:szCs w:val="24"/>
        </w:rPr>
        <w:t xml:space="preserve">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C102FE">
        <w:rPr>
          <w:rFonts w:ascii="Times New Roman" w:eastAsia="Times New Roman" w:hAnsi="Times New Roman" w:cs="Times New Roman"/>
          <w:bCs/>
          <w:sz w:val="24"/>
          <w:szCs w:val="24"/>
        </w:rPr>
        <w:t>10</w:t>
      </w:r>
      <w:r w:rsidRPr="00E71AAB">
        <w:rPr>
          <w:rFonts w:ascii="Times New Roman" w:eastAsia="Times New Roman" w:hAnsi="Times New Roman" w:cs="Times New Roman"/>
          <w:bCs/>
          <w:sz w:val="24"/>
          <w:szCs w:val="24"/>
        </w:rPr>
        <w:t xml:space="preserve"> </w:t>
      </w:r>
      <w:r w:rsidR="00C102FE">
        <w:rPr>
          <w:rFonts w:ascii="Times New Roman" w:eastAsia="Times New Roman" w:hAnsi="Times New Roman" w:cs="Times New Roman"/>
          <w:bCs/>
          <w:sz w:val="24"/>
          <w:szCs w:val="24"/>
        </w:rPr>
        <w:t>сентября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E4A9A">
        <w:rPr>
          <w:rFonts w:ascii="Times New Roman" w:eastAsia="Times New Roman" w:hAnsi="Times New Roman" w:cs="Times New Roman"/>
          <w:sz w:val="24"/>
          <w:szCs w:val="24"/>
        </w:rPr>
        <w:t xml:space="preserve">ах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E4A9A">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E4A9A">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253"/>
      </w:tblGrid>
      <w:tr w:rsidR="006128D5" w:rsidRPr="00ED252E" w:rsidTr="004B2868">
        <w:trPr>
          <w:trHeight w:val="1008"/>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4B2868" w:rsidP="00CB11D3">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Место нахождения (ю</w:t>
            </w:r>
            <w:r w:rsidR="00CF538B" w:rsidRPr="00CF538B">
              <w:rPr>
                <w:rFonts w:ascii="Times New Roman" w:eastAsia="Times New Roman" w:hAnsi="Times New Roman" w:cs="Times New Roman"/>
                <w:b/>
                <w:sz w:val="24"/>
                <w:szCs w:val="24"/>
              </w:rPr>
              <w:t>ридический/почтовый адреса участника закупки</w:t>
            </w:r>
            <w:proofErr w:type="gramEnd"/>
          </w:p>
        </w:tc>
      </w:tr>
      <w:tr w:rsidR="004C3DBA" w:rsidRPr="00ED252E" w:rsidTr="004B2868">
        <w:trPr>
          <w:trHeight w:val="389"/>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C102FE" w:rsidP="00E153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465</w:t>
            </w:r>
            <w:r>
              <w:rPr>
                <w:rFonts w:ascii="Times New Roman" w:eastAsia="Times New Roman" w:hAnsi="Times New Roman" w:cs="Times New Roman"/>
                <w:sz w:val="24"/>
                <w:szCs w:val="24"/>
              </w:rPr>
              <w:br/>
              <w:t>от 02 сентября</w:t>
            </w:r>
            <w:r w:rsidR="00ED7510">
              <w:rPr>
                <w:rFonts w:ascii="Times New Roman" w:eastAsia="Times New Roman" w:hAnsi="Times New Roman" w:cs="Times New Roman"/>
                <w:sz w:val="24"/>
                <w:szCs w:val="24"/>
              </w:rPr>
              <w:t xml:space="preserve"> </w:t>
            </w:r>
            <w:r w:rsidR="00ED7510">
              <w:rPr>
                <w:rFonts w:ascii="Times New Roman" w:eastAsia="Times New Roman" w:hAnsi="Times New Roman" w:cs="Times New Roman"/>
                <w:sz w:val="24"/>
                <w:szCs w:val="24"/>
              </w:rPr>
              <w:br/>
              <w:t>2015 года</w:t>
            </w:r>
            <w:r w:rsidR="00ED7510">
              <w:rPr>
                <w:rFonts w:ascii="Times New Roman" w:eastAsia="Times New Roman" w:hAnsi="Times New Roman" w:cs="Times New Roman"/>
                <w:sz w:val="24"/>
                <w:szCs w:val="24"/>
              </w:rPr>
              <w:br/>
              <w:t>11:4</w:t>
            </w:r>
            <w:r w:rsidR="0028007D">
              <w:rPr>
                <w:rFonts w:ascii="Times New Roman" w:eastAsia="Times New Roman" w:hAnsi="Times New Roman" w:cs="Times New Roman"/>
                <w:sz w:val="24"/>
                <w:szCs w:val="24"/>
              </w:rPr>
              <w:t xml:space="preserve">0 </w:t>
            </w:r>
            <w:r w:rsidR="0028007D" w:rsidRPr="00FE4794">
              <w:rPr>
                <w:rFonts w:ascii="Times New Roman" w:eastAsia="Times New Roman" w:hAnsi="Times New Roman" w:cs="Times New Roman"/>
                <w:sz w:val="24"/>
                <w:szCs w:val="24"/>
              </w:rPr>
              <w:t>(</w:t>
            </w:r>
            <w:proofErr w:type="spellStart"/>
            <w:proofErr w:type="gramStart"/>
            <w:r w:rsidR="0028007D" w:rsidRPr="00FE4794">
              <w:rPr>
                <w:rFonts w:ascii="Times New Roman" w:eastAsia="Times New Roman" w:hAnsi="Times New Roman" w:cs="Times New Roman"/>
                <w:sz w:val="24"/>
                <w:szCs w:val="24"/>
              </w:rPr>
              <w:t>мск</w:t>
            </w:r>
            <w:proofErr w:type="spellEnd"/>
            <w:proofErr w:type="gramEnd"/>
            <w:r w:rsidR="0028007D" w:rsidRPr="00FE4794">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102FE" w:rsidRPr="004A0486" w:rsidRDefault="00C102FE" w:rsidP="00C102FE">
            <w:pPr>
              <w:spacing w:after="0" w:line="240" w:lineRule="auto"/>
              <w:jc w:val="center"/>
              <w:rPr>
                <w:rFonts w:ascii="Times New Roman" w:hAnsi="Times New Roman" w:cs="Times New Roman"/>
                <w:b/>
                <w:sz w:val="24"/>
                <w:szCs w:val="24"/>
              </w:rPr>
            </w:pPr>
            <w:r w:rsidRPr="004A0486">
              <w:rPr>
                <w:rFonts w:ascii="Times New Roman" w:hAnsi="Times New Roman" w:cs="Times New Roman"/>
                <w:b/>
                <w:sz w:val="24"/>
                <w:szCs w:val="24"/>
              </w:rPr>
              <w:t>ООО «</w:t>
            </w:r>
            <w:proofErr w:type="spellStart"/>
            <w:r w:rsidRPr="004A0486">
              <w:rPr>
                <w:rFonts w:ascii="Times New Roman" w:hAnsi="Times New Roman" w:cs="Times New Roman"/>
                <w:b/>
                <w:sz w:val="24"/>
                <w:szCs w:val="24"/>
              </w:rPr>
              <w:t>Геокарт</w:t>
            </w:r>
            <w:proofErr w:type="spellEnd"/>
            <w:r w:rsidRPr="004A0486">
              <w:rPr>
                <w:rFonts w:ascii="Times New Roman" w:hAnsi="Times New Roman" w:cs="Times New Roman"/>
                <w:b/>
                <w:sz w:val="24"/>
                <w:szCs w:val="24"/>
              </w:rPr>
              <w:t>»</w:t>
            </w:r>
          </w:p>
          <w:p w:rsidR="004C3DBA" w:rsidRPr="0062033E" w:rsidRDefault="00C102FE" w:rsidP="00C102FE">
            <w:pPr>
              <w:spacing w:after="0" w:line="240" w:lineRule="auto"/>
              <w:jc w:val="center"/>
              <w:rPr>
                <w:rFonts w:ascii="Times New Roman" w:eastAsia="Times New Roman" w:hAnsi="Times New Roman" w:cs="Times New Roman"/>
                <w:sz w:val="24"/>
                <w:szCs w:val="24"/>
              </w:rPr>
            </w:pPr>
            <w:r w:rsidRPr="004A0486">
              <w:rPr>
                <w:rFonts w:ascii="Times New Roman" w:hAnsi="Times New Roman" w:cs="Times New Roman"/>
                <w:sz w:val="24"/>
                <w:szCs w:val="24"/>
              </w:rPr>
              <w:t>(ИНН 7813195373)</w:t>
            </w:r>
          </w:p>
        </w:tc>
        <w:tc>
          <w:tcPr>
            <w:tcW w:w="4253" w:type="dxa"/>
            <w:tcBorders>
              <w:top w:val="outset" w:sz="6" w:space="0" w:color="000000"/>
              <w:left w:val="outset" w:sz="6" w:space="0" w:color="000000"/>
              <w:bottom w:val="outset" w:sz="6" w:space="0" w:color="000000"/>
              <w:right w:val="outset" w:sz="6" w:space="0" w:color="000000"/>
            </w:tcBorders>
            <w:vAlign w:val="center"/>
          </w:tcPr>
          <w:p w:rsidR="00C102FE" w:rsidRPr="004A0486" w:rsidRDefault="00C102FE" w:rsidP="00C102FE">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Место нахождения (</w:t>
            </w:r>
            <w:r>
              <w:rPr>
                <w:rFonts w:ascii="Times New Roman" w:eastAsia="Times New Roman" w:hAnsi="Times New Roman" w:cs="Times New Roman"/>
                <w:sz w:val="24"/>
                <w:szCs w:val="24"/>
              </w:rPr>
              <w:t>ю</w:t>
            </w:r>
            <w:r w:rsidRPr="004A0486">
              <w:rPr>
                <w:rFonts w:ascii="Times New Roman" w:eastAsia="Times New Roman" w:hAnsi="Times New Roman" w:cs="Times New Roman"/>
                <w:sz w:val="24"/>
                <w:szCs w:val="24"/>
              </w:rPr>
              <w:t>ридический адрес) / почтовый адрес:</w:t>
            </w:r>
          </w:p>
          <w:p w:rsidR="00C102FE" w:rsidRPr="004A0486" w:rsidRDefault="00C102FE" w:rsidP="00C102FE">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197198, г. Санкт-Петербург,</w:t>
            </w:r>
          </w:p>
          <w:p w:rsidR="00C102FE" w:rsidRPr="004A0486" w:rsidRDefault="00C102FE" w:rsidP="00C102FE">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ул. Большая Пушкарская, д. 20, лит. А</w:t>
            </w:r>
          </w:p>
          <w:p w:rsidR="004C3DBA" w:rsidRPr="0062033E" w:rsidRDefault="00C102FE" w:rsidP="00C102FE">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Тел.: 8-812-230-46-58</w:t>
            </w:r>
          </w:p>
        </w:tc>
      </w:tr>
      <w:tr w:rsidR="004C3DBA" w:rsidRPr="00ED252E" w:rsidTr="004B2868">
        <w:trPr>
          <w:trHeight w:val="620"/>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28007D" w:rsidP="00937CFE">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ED7510">
              <w:rPr>
                <w:rFonts w:ascii="Times New Roman" w:eastAsia="Times New Roman" w:hAnsi="Times New Roman" w:cs="Times New Roman"/>
                <w:sz w:val="24"/>
                <w:szCs w:val="24"/>
              </w:rPr>
              <w:t>466</w:t>
            </w:r>
            <w:r w:rsidRPr="00FE4794">
              <w:rPr>
                <w:rFonts w:ascii="Times New Roman" w:eastAsia="Times New Roman" w:hAnsi="Times New Roman" w:cs="Times New Roman"/>
                <w:sz w:val="24"/>
                <w:szCs w:val="24"/>
              </w:rPr>
              <w:br/>
              <w:t xml:space="preserve"> от </w:t>
            </w:r>
            <w:r w:rsidR="00ED7510">
              <w:rPr>
                <w:rFonts w:ascii="Times New Roman" w:eastAsia="Times New Roman" w:hAnsi="Times New Roman" w:cs="Times New Roman"/>
                <w:sz w:val="24"/>
                <w:szCs w:val="24"/>
              </w:rPr>
              <w:t>03</w:t>
            </w:r>
            <w:r w:rsidRPr="00FE4794">
              <w:rPr>
                <w:rFonts w:ascii="Times New Roman" w:eastAsia="Times New Roman" w:hAnsi="Times New Roman" w:cs="Times New Roman"/>
                <w:sz w:val="24"/>
                <w:szCs w:val="24"/>
              </w:rPr>
              <w:t xml:space="preserve"> </w:t>
            </w:r>
            <w:r w:rsidR="00ED7510">
              <w:rPr>
                <w:rFonts w:ascii="Times New Roman" w:eastAsia="Times New Roman" w:hAnsi="Times New Roman" w:cs="Times New Roman"/>
                <w:sz w:val="24"/>
                <w:szCs w:val="24"/>
              </w:rPr>
              <w:t>сентября</w:t>
            </w:r>
            <w:r w:rsidRPr="00FE4794">
              <w:rPr>
                <w:rFonts w:ascii="Times New Roman" w:eastAsia="Times New Roman" w:hAnsi="Times New Roman" w:cs="Times New Roman"/>
                <w:sz w:val="24"/>
                <w:szCs w:val="24"/>
              </w:rPr>
              <w:t xml:space="preserve"> </w:t>
            </w:r>
            <w:r w:rsidR="00ED7510">
              <w:rPr>
                <w:rFonts w:ascii="Times New Roman" w:eastAsia="Times New Roman" w:hAnsi="Times New Roman" w:cs="Times New Roman"/>
                <w:sz w:val="24"/>
                <w:szCs w:val="24"/>
              </w:rPr>
              <w:br/>
            </w:r>
            <w:r w:rsidRPr="00FE4794">
              <w:rPr>
                <w:rFonts w:ascii="Times New Roman" w:eastAsia="Times New Roman" w:hAnsi="Times New Roman" w:cs="Times New Roman"/>
                <w:sz w:val="24"/>
                <w:szCs w:val="24"/>
              </w:rPr>
              <w:t>2015 года</w:t>
            </w:r>
            <w:r w:rsidRPr="00FE4794">
              <w:rPr>
                <w:rFonts w:ascii="Times New Roman" w:eastAsia="Times New Roman" w:hAnsi="Times New Roman" w:cs="Times New Roman"/>
                <w:sz w:val="24"/>
                <w:szCs w:val="24"/>
              </w:rPr>
              <w:br/>
            </w:r>
            <w:r w:rsidR="00ED7510">
              <w:rPr>
                <w:rFonts w:ascii="Times New Roman" w:eastAsia="Times New Roman" w:hAnsi="Times New Roman" w:cs="Times New Roman"/>
                <w:sz w:val="24"/>
                <w:szCs w:val="24"/>
              </w:rPr>
              <w:t>12</w:t>
            </w:r>
            <w:r w:rsidRPr="00FE4794">
              <w:rPr>
                <w:rFonts w:ascii="Times New Roman" w:eastAsia="Times New Roman" w:hAnsi="Times New Roman" w:cs="Times New Roman"/>
                <w:sz w:val="24"/>
                <w:szCs w:val="24"/>
              </w:rPr>
              <w:t>:</w:t>
            </w:r>
            <w:r w:rsidR="00ED751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D7510" w:rsidRPr="003C3648" w:rsidRDefault="00ED7510" w:rsidP="00ED7510">
            <w:pPr>
              <w:spacing w:after="0" w:line="240" w:lineRule="auto"/>
              <w:jc w:val="center"/>
              <w:rPr>
                <w:rFonts w:ascii="Times New Roman" w:hAnsi="Times New Roman" w:cs="Times New Roman"/>
                <w:b/>
                <w:sz w:val="24"/>
                <w:szCs w:val="24"/>
              </w:rPr>
            </w:pPr>
            <w:r w:rsidRPr="003C3648">
              <w:rPr>
                <w:rFonts w:ascii="Times New Roman" w:hAnsi="Times New Roman" w:cs="Times New Roman"/>
                <w:b/>
                <w:sz w:val="24"/>
                <w:szCs w:val="24"/>
              </w:rPr>
              <w:t>ООО «</w:t>
            </w:r>
            <w:r>
              <w:rPr>
                <w:rFonts w:ascii="Times New Roman" w:hAnsi="Times New Roman" w:cs="Times New Roman"/>
                <w:b/>
                <w:sz w:val="24"/>
                <w:szCs w:val="24"/>
              </w:rPr>
              <w:t>Техническая экспертная компания</w:t>
            </w:r>
            <w:r w:rsidRPr="003C3648">
              <w:rPr>
                <w:rFonts w:ascii="Times New Roman" w:hAnsi="Times New Roman" w:cs="Times New Roman"/>
                <w:b/>
                <w:sz w:val="24"/>
                <w:szCs w:val="24"/>
              </w:rPr>
              <w:t>»</w:t>
            </w:r>
          </w:p>
          <w:p w:rsidR="004C3DBA" w:rsidRPr="00612CF7" w:rsidRDefault="00ED7510" w:rsidP="00ED7510">
            <w:pPr>
              <w:spacing w:after="0" w:line="240" w:lineRule="auto"/>
              <w:jc w:val="center"/>
              <w:rPr>
                <w:rFonts w:ascii="Times New Roman" w:eastAsia="Times New Roman" w:hAnsi="Times New Roman" w:cs="Times New Roman"/>
                <w:sz w:val="24"/>
                <w:szCs w:val="24"/>
              </w:rPr>
            </w:pPr>
            <w:r w:rsidRPr="004A0486">
              <w:rPr>
                <w:rFonts w:ascii="Times New Roman" w:hAnsi="Times New Roman" w:cs="Times New Roman"/>
                <w:sz w:val="24"/>
                <w:szCs w:val="24"/>
              </w:rPr>
              <w:t>(ИНН 0917023376)</w:t>
            </w:r>
          </w:p>
        </w:tc>
        <w:tc>
          <w:tcPr>
            <w:tcW w:w="4253" w:type="dxa"/>
            <w:tcBorders>
              <w:top w:val="outset" w:sz="6" w:space="0" w:color="000000"/>
              <w:left w:val="outset" w:sz="6" w:space="0" w:color="000000"/>
              <w:bottom w:val="outset" w:sz="6" w:space="0" w:color="000000"/>
              <w:right w:val="outset" w:sz="6" w:space="0" w:color="000000"/>
            </w:tcBorders>
            <w:vAlign w:val="center"/>
          </w:tcPr>
          <w:p w:rsidR="0028007D" w:rsidRPr="00515C7D" w:rsidRDefault="004B2868" w:rsidP="00280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(ю</w:t>
            </w:r>
            <w:r w:rsidR="0028007D" w:rsidRPr="00515C7D">
              <w:rPr>
                <w:rFonts w:ascii="Times New Roman" w:eastAsia="Times New Roman" w:hAnsi="Times New Roman" w:cs="Times New Roman"/>
                <w:sz w:val="24"/>
                <w:szCs w:val="24"/>
              </w:rPr>
              <w:t>ридический адрес</w:t>
            </w:r>
            <w:r>
              <w:rPr>
                <w:rFonts w:ascii="Times New Roman" w:eastAsia="Times New Roman" w:hAnsi="Times New Roman" w:cs="Times New Roman"/>
                <w:sz w:val="24"/>
                <w:szCs w:val="24"/>
              </w:rPr>
              <w:t>)</w:t>
            </w:r>
            <w:r w:rsidR="0028007D" w:rsidRPr="00515C7D">
              <w:rPr>
                <w:rFonts w:ascii="Times New Roman" w:eastAsia="Times New Roman" w:hAnsi="Times New Roman" w:cs="Times New Roman"/>
                <w:sz w:val="24"/>
                <w:szCs w:val="24"/>
              </w:rPr>
              <w:t>:</w:t>
            </w:r>
          </w:p>
          <w:p w:rsidR="0028007D" w:rsidRPr="00515C7D" w:rsidRDefault="0028007D" w:rsidP="0028007D">
            <w:pPr>
              <w:spacing w:after="0" w:line="240" w:lineRule="auto"/>
              <w:rPr>
                <w:rFonts w:ascii="Times New Roman" w:eastAsia="Times New Roman" w:hAnsi="Times New Roman" w:cs="Times New Roman"/>
                <w:sz w:val="24"/>
                <w:szCs w:val="24"/>
              </w:rPr>
            </w:pPr>
            <w:proofErr w:type="gramStart"/>
            <w:r w:rsidRPr="00515C7D">
              <w:rPr>
                <w:rFonts w:ascii="Times New Roman" w:eastAsia="Times New Roman" w:hAnsi="Times New Roman" w:cs="Times New Roman"/>
                <w:sz w:val="24"/>
                <w:szCs w:val="24"/>
              </w:rPr>
              <w:t>199106, г. Санкт-Петербург, л</w:t>
            </w:r>
            <w:r>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20-я ВО, д. 5-7, корп</w:t>
            </w:r>
            <w:r>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1, лит.</w:t>
            </w:r>
            <w:proofErr w:type="gramEnd"/>
            <w:r w:rsidRPr="00515C7D">
              <w:rPr>
                <w:rFonts w:ascii="Times New Roman" w:eastAsia="Times New Roman" w:hAnsi="Times New Roman" w:cs="Times New Roman"/>
                <w:sz w:val="24"/>
                <w:szCs w:val="24"/>
              </w:rPr>
              <w:t xml:space="preserve"> А, пом. 21Н</w:t>
            </w:r>
          </w:p>
          <w:p w:rsidR="0028007D" w:rsidRPr="00FA1DC4" w:rsidRDefault="0028007D" w:rsidP="0028007D">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sz w:val="24"/>
                <w:szCs w:val="24"/>
              </w:rPr>
              <w:t>Почтовый адрес:</w:t>
            </w:r>
          </w:p>
          <w:p w:rsidR="0028007D" w:rsidRPr="00FA1DC4" w:rsidRDefault="0028007D" w:rsidP="0028007D">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sz w:val="24"/>
                <w:szCs w:val="24"/>
              </w:rPr>
              <w:t>197110, г. Санкт-Петербург</w:t>
            </w:r>
            <w:r w:rsidRPr="00FA1DC4">
              <w:rPr>
                <w:rFonts w:ascii="Times New Roman" w:eastAsia="Times New Roman" w:hAnsi="Times New Roman" w:cs="Times New Roman"/>
                <w:color w:val="000000" w:themeColor="text1"/>
                <w:sz w:val="24"/>
                <w:szCs w:val="24"/>
              </w:rPr>
              <w:t xml:space="preserve">, </w:t>
            </w:r>
          </w:p>
          <w:p w:rsidR="0028007D" w:rsidRPr="00FA1DC4" w:rsidRDefault="0028007D" w:rsidP="0028007D">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color w:val="000000" w:themeColor="text1"/>
                <w:sz w:val="24"/>
                <w:szCs w:val="24"/>
              </w:rPr>
              <w:t>ул. Вязовая, д. 10, лит. А, пом</w:t>
            </w:r>
            <w:r>
              <w:rPr>
                <w:rFonts w:ascii="Times New Roman" w:eastAsia="Times New Roman" w:hAnsi="Times New Roman" w:cs="Times New Roman"/>
                <w:color w:val="000000" w:themeColor="text1"/>
                <w:sz w:val="24"/>
                <w:szCs w:val="24"/>
              </w:rPr>
              <w:t xml:space="preserve">. </w:t>
            </w:r>
            <w:r w:rsidRPr="00FA1DC4">
              <w:rPr>
                <w:rFonts w:ascii="Times New Roman" w:eastAsia="Times New Roman" w:hAnsi="Times New Roman" w:cs="Times New Roman"/>
                <w:color w:val="000000" w:themeColor="text1"/>
                <w:sz w:val="24"/>
                <w:szCs w:val="24"/>
              </w:rPr>
              <w:t>49Н</w:t>
            </w:r>
          </w:p>
          <w:p w:rsidR="004C3DBA" w:rsidRPr="00612CF7" w:rsidRDefault="0028007D" w:rsidP="0028007D">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color w:val="000000" w:themeColor="text1"/>
                <w:sz w:val="24"/>
                <w:szCs w:val="24"/>
              </w:rPr>
              <w:t>Тел.: 8-812-327-50-91</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E4A9A">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ED7510">
        <w:rPr>
          <w:rFonts w:ascii="Times New Roman" w:eastAsia="Times New Roman" w:hAnsi="Times New Roman" w:cs="Times New Roman"/>
          <w:color w:val="000000" w:themeColor="text1"/>
          <w:sz w:val="24"/>
          <w:szCs w:val="24"/>
        </w:rPr>
        <w:t>26</w:t>
      </w:r>
      <w:r w:rsidR="00DC2318" w:rsidRPr="00B1386B">
        <w:rPr>
          <w:rFonts w:ascii="Times New Roman" w:eastAsia="Times New Roman" w:hAnsi="Times New Roman" w:cs="Times New Roman"/>
          <w:color w:val="000000" w:themeColor="text1"/>
          <w:sz w:val="24"/>
          <w:szCs w:val="24"/>
        </w:rPr>
        <w:t xml:space="preserve"> </w:t>
      </w:r>
      <w:r w:rsidR="00117070">
        <w:rPr>
          <w:rFonts w:ascii="Times New Roman" w:eastAsia="Times New Roman" w:hAnsi="Times New Roman" w:cs="Times New Roman"/>
          <w:color w:val="000000" w:themeColor="text1"/>
          <w:sz w:val="24"/>
          <w:szCs w:val="24"/>
        </w:rPr>
        <w:t>августа</w:t>
      </w:r>
      <w:r w:rsidR="00DC2318" w:rsidRPr="00B1386B">
        <w:rPr>
          <w:rFonts w:ascii="Times New Roman" w:eastAsia="Times New Roman" w:hAnsi="Times New Roman" w:cs="Times New Roman"/>
          <w:color w:val="000000" w:themeColor="text1"/>
          <w:sz w:val="24"/>
          <w:szCs w:val="24"/>
        </w:rPr>
        <w:t xml:space="preserve"> 201</w:t>
      </w:r>
      <w:r w:rsidR="00DC2318">
        <w:rPr>
          <w:rFonts w:ascii="Times New Roman" w:eastAsia="Times New Roman" w:hAnsi="Times New Roman" w:cs="Times New Roman"/>
          <w:color w:val="000000" w:themeColor="text1"/>
          <w:sz w:val="24"/>
          <w:szCs w:val="24"/>
        </w:rPr>
        <w:t>5</w:t>
      </w:r>
      <w:r w:rsidR="00DC2318" w:rsidRPr="00B1386B">
        <w:rPr>
          <w:rFonts w:ascii="Times New Roman" w:eastAsia="Times New Roman" w:hAnsi="Times New Roman" w:cs="Times New Roman"/>
          <w:color w:val="000000" w:themeColor="text1"/>
          <w:sz w:val="24"/>
          <w:szCs w:val="24"/>
        </w:rPr>
        <w:t xml:space="preserve"> года № </w:t>
      </w:r>
      <w:r w:rsidR="00ED7510">
        <w:rPr>
          <w:rFonts w:ascii="Times New Roman" w:eastAsia="Times New Roman" w:hAnsi="Times New Roman" w:cs="Times New Roman"/>
          <w:color w:val="000000" w:themeColor="text1"/>
          <w:sz w:val="24"/>
          <w:szCs w:val="24"/>
        </w:rPr>
        <w:t>ЗК-ДВТРК-234</w:t>
      </w:r>
      <w:r>
        <w:rPr>
          <w:rFonts w:ascii="Times New Roman" w:eastAsia="Times New Roman" w:hAnsi="Times New Roman" w:cs="Times New Roman"/>
          <w:sz w:val="24"/>
          <w:szCs w:val="24"/>
        </w:rPr>
        <w:t>):</w:t>
      </w:r>
    </w:p>
    <w:p w:rsidR="00117070"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Участник закупк</w:t>
      </w:r>
      <w:proofErr w:type="gramStart"/>
      <w:r w:rsidRPr="00DA787E">
        <w:rPr>
          <w:rFonts w:ascii="Times New Roman" w:eastAsia="Times New Roman" w:hAnsi="Times New Roman" w:cs="Times New Roman"/>
          <w:sz w:val="24"/>
          <w:szCs w:val="24"/>
        </w:rPr>
        <w:t xml:space="preserve">и </w:t>
      </w:r>
      <w:r w:rsidR="00ED7510" w:rsidRPr="004A0486">
        <w:rPr>
          <w:rFonts w:ascii="Times New Roman" w:hAnsi="Times New Roman" w:cs="Times New Roman"/>
          <w:b/>
          <w:sz w:val="24"/>
          <w:szCs w:val="24"/>
        </w:rPr>
        <w:t>ООО</w:t>
      </w:r>
      <w:proofErr w:type="gramEnd"/>
      <w:r w:rsidR="00ED7510" w:rsidRPr="004A0486">
        <w:rPr>
          <w:rFonts w:ascii="Times New Roman" w:hAnsi="Times New Roman" w:cs="Times New Roman"/>
          <w:b/>
          <w:sz w:val="24"/>
          <w:szCs w:val="24"/>
        </w:rPr>
        <w:t xml:space="preserve"> «</w:t>
      </w:r>
      <w:proofErr w:type="spellStart"/>
      <w:r w:rsidR="00ED7510" w:rsidRPr="004A0486">
        <w:rPr>
          <w:rFonts w:ascii="Times New Roman" w:hAnsi="Times New Roman" w:cs="Times New Roman"/>
          <w:b/>
          <w:sz w:val="24"/>
          <w:szCs w:val="24"/>
        </w:rPr>
        <w:t>Геокарт</w:t>
      </w:r>
      <w:proofErr w:type="spellEnd"/>
      <w:r w:rsidR="00ED7510" w:rsidRPr="004A0486">
        <w:rPr>
          <w:rFonts w:ascii="Times New Roman" w:hAnsi="Times New Roman" w:cs="Times New Roman"/>
          <w:b/>
          <w:sz w:val="24"/>
          <w:szCs w:val="24"/>
        </w:rPr>
        <w:t>»</w:t>
      </w:r>
      <w:r w:rsidR="00E72375" w:rsidRPr="00DA787E">
        <w:rPr>
          <w:rFonts w:ascii="Times New Roman" w:eastAsia="Times New Roman" w:hAnsi="Times New Roman" w:cs="Times New Roman"/>
          <w:b/>
          <w:bCs/>
          <w:sz w:val="24"/>
          <w:szCs w:val="24"/>
        </w:rPr>
        <w:t xml:space="preserve"> </w:t>
      </w:r>
      <w:r w:rsidR="00E72375" w:rsidRPr="00DA787E">
        <w:rPr>
          <w:rFonts w:ascii="Times New Roman" w:eastAsia="Times New Roman" w:hAnsi="Times New Roman" w:cs="Times New Roman"/>
          <w:bCs/>
          <w:sz w:val="24"/>
          <w:szCs w:val="24"/>
        </w:rPr>
        <w:t xml:space="preserve">(ИНН </w:t>
      </w:r>
      <w:r w:rsidR="00ED7510" w:rsidRPr="004A0486">
        <w:rPr>
          <w:rFonts w:ascii="Times New Roman" w:hAnsi="Times New Roman" w:cs="Times New Roman"/>
          <w:sz w:val="24"/>
          <w:szCs w:val="24"/>
        </w:rPr>
        <w:t>7813195373</w:t>
      </w:r>
      <w:r w:rsidR="00E72375" w:rsidRPr="00DA787E">
        <w:rPr>
          <w:rFonts w:ascii="Times New Roman" w:eastAsia="Times New Roman" w:hAnsi="Times New Roman" w:cs="Times New Roman"/>
          <w:bCs/>
          <w:sz w:val="24"/>
          <w:szCs w:val="24"/>
        </w:rPr>
        <w:t>)</w:t>
      </w:r>
      <w:r w:rsidRPr="00DA787E">
        <w:rPr>
          <w:rFonts w:ascii="Times New Roman" w:eastAsia="Times New Roman" w:hAnsi="Times New Roman" w:cs="Times New Roman"/>
          <w:bCs/>
          <w:sz w:val="24"/>
          <w:szCs w:val="24"/>
        </w:rPr>
        <w:t xml:space="preserve"> </w:t>
      </w:r>
      <w:r w:rsidR="00117070">
        <w:rPr>
          <w:rFonts w:ascii="Times New Roman" w:eastAsia="Times New Roman" w:hAnsi="Times New Roman" w:cs="Times New Roman"/>
          <w:bCs/>
          <w:sz w:val="24"/>
          <w:szCs w:val="24"/>
        </w:rPr>
        <w:t xml:space="preserve">не </w:t>
      </w:r>
      <w:r w:rsidRPr="00DA787E">
        <w:rPr>
          <w:rFonts w:ascii="Times New Roman" w:eastAsia="Times New Roman" w:hAnsi="Times New Roman" w:cs="Times New Roman"/>
          <w:sz w:val="24"/>
          <w:szCs w:val="24"/>
        </w:rPr>
        <w:t xml:space="preserve">соответствует </w:t>
      </w:r>
      <w:r w:rsidR="00055F1C">
        <w:rPr>
          <w:rFonts w:ascii="Times New Roman" w:eastAsia="Times New Roman" w:hAnsi="Times New Roman" w:cs="Times New Roman"/>
          <w:sz w:val="24"/>
          <w:szCs w:val="24"/>
        </w:rPr>
        <w:t xml:space="preserve">следующим </w:t>
      </w:r>
      <w:r w:rsidRPr="00DA787E">
        <w:rPr>
          <w:rFonts w:ascii="Times New Roman" w:eastAsia="Times New Roman" w:hAnsi="Times New Roman" w:cs="Times New Roman"/>
          <w:sz w:val="24"/>
          <w:szCs w:val="24"/>
        </w:rPr>
        <w:t>требованиям,</w:t>
      </w:r>
      <w:r w:rsidRPr="00DA787E">
        <w:rPr>
          <w:rFonts w:ascii="Times New Roman" w:eastAsia="Times New Roman" w:hAnsi="Times New Roman" w:cs="Times New Roman"/>
          <w:bCs/>
          <w:sz w:val="24"/>
          <w:szCs w:val="24"/>
        </w:rPr>
        <w:t xml:space="preserve"> </w:t>
      </w:r>
      <w:r w:rsidRPr="00DA787E">
        <w:rPr>
          <w:rFonts w:ascii="Times New Roman" w:eastAsia="Times New Roman" w:hAnsi="Times New Roman" w:cs="Times New Roman"/>
          <w:sz w:val="24"/>
          <w:szCs w:val="24"/>
        </w:rPr>
        <w:t xml:space="preserve">указанным в Извещении </w:t>
      </w:r>
      <w:r w:rsidR="00ED7510">
        <w:rPr>
          <w:rFonts w:ascii="Times New Roman" w:eastAsia="Times New Roman" w:hAnsi="Times New Roman" w:cs="Times New Roman"/>
          <w:sz w:val="24"/>
          <w:szCs w:val="24"/>
        </w:rPr>
        <w:t>от 26 августа 2015 года № ЗК-ДВТРК-234</w:t>
      </w:r>
      <w:r w:rsidR="00055F1C">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7070" w:rsidRPr="00117070" w:rsidTr="00A37110">
        <w:tc>
          <w:tcPr>
            <w:tcW w:w="576" w:type="dxa"/>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b/>
                <w:color w:val="000000" w:themeColor="text1"/>
                <w:sz w:val="24"/>
                <w:szCs w:val="24"/>
              </w:rPr>
              <w:t>№</w:t>
            </w:r>
          </w:p>
        </w:tc>
        <w:tc>
          <w:tcPr>
            <w:tcW w:w="4244" w:type="dxa"/>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117070" w:rsidRDefault="00117070" w:rsidP="00A37110">
            <w:pPr>
              <w:contextualSpacing/>
              <w:jc w:val="center"/>
              <w:rPr>
                <w:rFonts w:ascii="Times New Roman" w:eastAsia="Times New Roman" w:hAnsi="Times New Roman" w:cs="Times New Roman"/>
                <w:b/>
                <w:color w:val="000000" w:themeColor="text1"/>
                <w:sz w:val="24"/>
                <w:szCs w:val="24"/>
                <w:highlight w:val="yellow"/>
              </w:rPr>
            </w:pPr>
            <w:r w:rsidRPr="00E96FD7">
              <w:rPr>
                <w:rFonts w:ascii="Times New Roman" w:eastAsia="Times New Roman" w:hAnsi="Times New Roman" w:cs="Times New Roman"/>
                <w:b/>
                <w:color w:val="000000" w:themeColor="text1"/>
                <w:sz w:val="24"/>
                <w:szCs w:val="24"/>
              </w:rPr>
              <w:t>Несоответствие</w:t>
            </w:r>
          </w:p>
        </w:tc>
      </w:tr>
      <w:tr w:rsidR="00117070" w:rsidRPr="00117070" w:rsidTr="00A37110">
        <w:tc>
          <w:tcPr>
            <w:tcW w:w="9498" w:type="dxa"/>
            <w:gridSpan w:val="3"/>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sz w:val="24"/>
                <w:szCs w:val="24"/>
              </w:rPr>
              <w:t>Дополнительные требования к участникам закупки</w:t>
            </w:r>
          </w:p>
        </w:tc>
      </w:tr>
      <w:tr w:rsidR="00117070" w:rsidRPr="00117070" w:rsidTr="00A37110">
        <w:trPr>
          <w:trHeight w:val="517"/>
        </w:trPr>
        <w:tc>
          <w:tcPr>
            <w:tcW w:w="576" w:type="dxa"/>
            <w:vAlign w:val="center"/>
          </w:tcPr>
          <w:p w:rsidR="00117070" w:rsidRPr="00117070" w:rsidRDefault="00117070" w:rsidP="00A37110">
            <w:pPr>
              <w:contextualSpacing/>
              <w:jc w:val="center"/>
              <w:rPr>
                <w:rFonts w:ascii="Times New Roman" w:eastAsia="Times New Roman" w:hAnsi="Times New Roman" w:cs="Times New Roman"/>
                <w:color w:val="000000" w:themeColor="text1"/>
                <w:sz w:val="24"/>
                <w:szCs w:val="24"/>
                <w:highlight w:val="yellow"/>
              </w:rPr>
            </w:pPr>
            <w:r w:rsidRPr="00E96FD7">
              <w:rPr>
                <w:rFonts w:ascii="Times New Roman" w:eastAsia="Times New Roman" w:hAnsi="Times New Roman" w:cs="Times New Roman"/>
                <w:color w:val="000000" w:themeColor="text1"/>
                <w:sz w:val="24"/>
                <w:szCs w:val="24"/>
              </w:rPr>
              <w:t>1.</w:t>
            </w:r>
          </w:p>
        </w:tc>
        <w:tc>
          <w:tcPr>
            <w:tcW w:w="4244" w:type="dxa"/>
          </w:tcPr>
          <w:p w:rsidR="00117070" w:rsidRPr="002A01B2" w:rsidRDefault="00D50DE0" w:rsidP="00A37110">
            <w:pPr>
              <w:widowControl w:val="0"/>
              <w:tabs>
                <w:tab w:val="left" w:pos="284"/>
                <w:tab w:val="left" w:pos="426"/>
              </w:tabs>
              <w:jc w:val="both"/>
              <w:rPr>
                <w:rFonts w:ascii="Times New Roman" w:eastAsia="Times New Roman" w:hAnsi="Times New Roman" w:cs="Times New Roman"/>
                <w:sz w:val="24"/>
                <w:szCs w:val="24"/>
                <w:highlight w:val="yellow"/>
              </w:rPr>
            </w:pPr>
            <w:r w:rsidRPr="00471A0A">
              <w:rPr>
                <w:rFonts w:ascii="Times New Roman" w:eastAsia="Times New Roman" w:hAnsi="Times New Roman" w:cs="Times New Roman"/>
                <w:sz w:val="24"/>
                <w:szCs w:val="24"/>
              </w:rPr>
              <w:t>Наличие у участника закупки опыта оказания услуг</w:t>
            </w:r>
            <w:r w:rsidRPr="00471A0A">
              <w:rPr>
                <w:rFonts w:ascii="Times New Roman" w:eastAsia="Times New Roman" w:hAnsi="Times New Roman" w:cs="Times New Roman"/>
                <w:bCs/>
                <w:color w:val="000000"/>
                <w:sz w:val="24"/>
                <w:szCs w:val="24"/>
              </w:rPr>
              <w:t xml:space="preserve"> </w:t>
            </w:r>
            <w:r w:rsidRPr="00471A0A">
              <w:rPr>
                <w:rFonts w:ascii="Times New Roman" w:eastAsia="Times New Roman" w:hAnsi="Times New Roman" w:cs="Times New Roman"/>
                <w:bCs/>
                <w:sz w:val="24"/>
                <w:szCs w:val="24"/>
              </w:rPr>
              <w:t xml:space="preserve">по разработке разрешительной документации по гидротехническим сооружениям </w:t>
            </w:r>
            <w:r w:rsidRPr="00471A0A">
              <w:rPr>
                <w:rFonts w:ascii="Times New Roman" w:eastAsia="Times New Roman" w:hAnsi="Times New Roman" w:cs="Times New Roman"/>
                <w:sz w:val="24"/>
                <w:szCs w:val="24"/>
              </w:rPr>
              <w:t>(подтверждается предоставлением копий договоров с актами выполненных работ/услуг).</w:t>
            </w:r>
          </w:p>
        </w:tc>
        <w:tc>
          <w:tcPr>
            <w:tcW w:w="4678" w:type="dxa"/>
          </w:tcPr>
          <w:p w:rsidR="00117070" w:rsidRPr="002A01B2" w:rsidRDefault="00D50DE0" w:rsidP="00A37110">
            <w:pPr>
              <w:contextualSpacing/>
              <w:jc w:val="both"/>
              <w:rPr>
                <w:rFonts w:ascii="Times New Roman" w:eastAsia="Times New Roman" w:hAnsi="Times New Roman" w:cs="Times New Roman"/>
                <w:bCs/>
                <w:color w:val="000000" w:themeColor="text1"/>
                <w:sz w:val="24"/>
                <w:szCs w:val="24"/>
                <w:highlight w:val="yellow"/>
              </w:rPr>
            </w:pPr>
            <w:r w:rsidRPr="00D50DE0">
              <w:rPr>
                <w:rFonts w:ascii="Times New Roman" w:eastAsia="Times New Roman" w:hAnsi="Times New Roman" w:cs="Times New Roman"/>
                <w:sz w:val="24"/>
                <w:szCs w:val="24"/>
              </w:rPr>
              <w:t>В заявке участника запроса котировок отсутствуют копии актов выполненных работ.</w:t>
            </w:r>
          </w:p>
        </w:tc>
      </w:tr>
    </w:tbl>
    <w:p w:rsidR="00B918FE" w:rsidRPr="00DA787E" w:rsidRDefault="00B918FE" w:rsidP="004B37B8">
      <w:pPr>
        <w:spacing w:after="0" w:line="240" w:lineRule="auto"/>
        <w:ind w:firstLine="567"/>
        <w:contextualSpacing/>
        <w:jc w:val="both"/>
        <w:rPr>
          <w:rFonts w:ascii="Times New Roman" w:eastAsia="Times New Roman" w:hAnsi="Times New Roman" w:cs="Times New Roman"/>
          <w:sz w:val="24"/>
          <w:szCs w:val="24"/>
        </w:rPr>
      </w:pPr>
    </w:p>
    <w:p w:rsidR="004A1452" w:rsidRPr="00DA787E"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 xml:space="preserve">Приглашенный эксперт </w:t>
      </w:r>
      <w:r w:rsidRPr="004B2868">
        <w:rPr>
          <w:rFonts w:ascii="Times New Roman" w:eastAsia="Times New Roman" w:hAnsi="Times New Roman" w:cs="Times New Roman"/>
          <w:sz w:val="24"/>
          <w:szCs w:val="24"/>
        </w:rPr>
        <w:t>(</w:t>
      </w:r>
      <w:r w:rsidR="00A91600" w:rsidRPr="004B2868">
        <w:rPr>
          <w:rFonts w:ascii="Times New Roman" w:eastAsia="Times New Roman" w:hAnsi="Times New Roman" w:cs="Times New Roman"/>
          <w:sz w:val="24"/>
          <w:szCs w:val="24"/>
        </w:rPr>
        <w:t>А.А</w:t>
      </w:r>
      <w:r w:rsidR="007B6B3F" w:rsidRPr="004B2868">
        <w:rPr>
          <w:rFonts w:ascii="Times New Roman" w:eastAsia="Times New Roman" w:hAnsi="Times New Roman" w:cs="Times New Roman"/>
          <w:sz w:val="24"/>
          <w:szCs w:val="24"/>
        </w:rPr>
        <w:t xml:space="preserve">. </w:t>
      </w:r>
      <w:r w:rsidR="00A91600" w:rsidRPr="004B2868">
        <w:rPr>
          <w:rFonts w:ascii="Times New Roman" w:hAnsi="Times New Roman"/>
          <w:bCs/>
          <w:sz w:val="24"/>
          <w:szCs w:val="24"/>
        </w:rPr>
        <w:t>Елин</w:t>
      </w:r>
      <w:r w:rsidR="00832CBA" w:rsidRPr="004B2868">
        <w:rPr>
          <w:rFonts w:ascii="Times New Roman" w:eastAsia="Times New Roman" w:hAnsi="Times New Roman" w:cs="Times New Roman"/>
          <w:sz w:val="24"/>
          <w:szCs w:val="24"/>
        </w:rPr>
        <w:t>)</w:t>
      </w:r>
      <w:r w:rsidR="00832CBA" w:rsidRPr="00DA787E">
        <w:rPr>
          <w:rFonts w:ascii="Times New Roman" w:eastAsia="Times New Roman" w:hAnsi="Times New Roman" w:cs="Times New Roman"/>
          <w:sz w:val="24"/>
          <w:szCs w:val="24"/>
        </w:rPr>
        <w:t xml:space="preserve"> подтверждает</w:t>
      </w:r>
      <w:r w:rsidR="00117070">
        <w:rPr>
          <w:rFonts w:ascii="Times New Roman" w:eastAsia="Times New Roman" w:hAnsi="Times New Roman" w:cs="Times New Roman"/>
          <w:sz w:val="24"/>
          <w:szCs w:val="24"/>
        </w:rPr>
        <w:t xml:space="preserve"> не</w:t>
      </w:r>
      <w:r w:rsidRPr="00DA787E">
        <w:rPr>
          <w:rFonts w:ascii="Times New Roman" w:eastAsia="Times New Roman" w:hAnsi="Times New Roman" w:cs="Times New Roman"/>
          <w:sz w:val="24"/>
          <w:szCs w:val="24"/>
        </w:rPr>
        <w:t xml:space="preserve">соответствие требованиям, указанным в Извещении </w:t>
      </w:r>
      <w:r w:rsidR="00ED7510">
        <w:rPr>
          <w:rFonts w:ascii="Times New Roman" w:eastAsia="Times New Roman" w:hAnsi="Times New Roman" w:cs="Times New Roman"/>
          <w:sz w:val="24"/>
          <w:szCs w:val="24"/>
        </w:rPr>
        <w:t>от 26 августа 2015 года № ЗК-ДВТРК-234</w:t>
      </w:r>
      <w:r w:rsidRPr="00DA787E">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4E2167"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72375">
        <w:rPr>
          <w:rFonts w:ascii="Times New Roman" w:eastAsia="Times New Roman" w:hAnsi="Times New Roman" w:cs="Times New Roman"/>
          <w:sz w:val="24"/>
          <w:szCs w:val="24"/>
        </w:rPr>
        <w:t>Участник закупк</w:t>
      </w:r>
      <w:proofErr w:type="gramStart"/>
      <w:r w:rsidRPr="00E72375">
        <w:rPr>
          <w:rFonts w:ascii="Times New Roman" w:eastAsia="Times New Roman" w:hAnsi="Times New Roman" w:cs="Times New Roman"/>
          <w:sz w:val="24"/>
          <w:szCs w:val="24"/>
        </w:rPr>
        <w:t xml:space="preserve">и </w:t>
      </w:r>
      <w:r w:rsidR="00ED7510" w:rsidRPr="003C3648">
        <w:rPr>
          <w:rFonts w:ascii="Times New Roman" w:hAnsi="Times New Roman" w:cs="Times New Roman"/>
          <w:b/>
          <w:sz w:val="24"/>
          <w:szCs w:val="24"/>
        </w:rPr>
        <w:t>ООО</w:t>
      </w:r>
      <w:proofErr w:type="gramEnd"/>
      <w:r w:rsidR="00ED7510" w:rsidRPr="003C3648">
        <w:rPr>
          <w:rFonts w:ascii="Times New Roman" w:hAnsi="Times New Roman" w:cs="Times New Roman"/>
          <w:b/>
          <w:sz w:val="24"/>
          <w:szCs w:val="24"/>
        </w:rPr>
        <w:t xml:space="preserve"> «</w:t>
      </w:r>
      <w:r w:rsidR="00ED7510">
        <w:rPr>
          <w:rFonts w:ascii="Times New Roman" w:hAnsi="Times New Roman" w:cs="Times New Roman"/>
          <w:b/>
          <w:sz w:val="24"/>
          <w:szCs w:val="24"/>
        </w:rPr>
        <w:t>Техническая экспертная компания</w:t>
      </w:r>
      <w:r w:rsidR="00ED7510" w:rsidRPr="003C3648">
        <w:rPr>
          <w:rFonts w:ascii="Times New Roman" w:hAnsi="Times New Roman" w:cs="Times New Roman"/>
          <w:b/>
          <w:sz w:val="24"/>
          <w:szCs w:val="24"/>
        </w:rPr>
        <w:t>»</w:t>
      </w:r>
      <w:r w:rsidR="00E72375">
        <w:rPr>
          <w:rFonts w:ascii="Times New Roman" w:eastAsia="Times New Roman" w:hAnsi="Times New Roman" w:cs="Times New Roman"/>
          <w:b/>
          <w:bCs/>
          <w:color w:val="000000" w:themeColor="text1"/>
          <w:sz w:val="24"/>
          <w:szCs w:val="24"/>
        </w:rPr>
        <w:t xml:space="preserve"> </w:t>
      </w:r>
      <w:r w:rsidR="00117070">
        <w:rPr>
          <w:rFonts w:ascii="Times New Roman" w:eastAsia="Times New Roman" w:hAnsi="Times New Roman" w:cs="Times New Roman"/>
          <w:bCs/>
          <w:color w:val="000000" w:themeColor="text1"/>
          <w:sz w:val="24"/>
          <w:szCs w:val="24"/>
        </w:rPr>
        <w:t xml:space="preserve">(ИНН </w:t>
      </w:r>
      <w:r w:rsidR="00BF1843" w:rsidRPr="004A0486">
        <w:rPr>
          <w:rFonts w:ascii="Times New Roman" w:hAnsi="Times New Roman" w:cs="Times New Roman"/>
          <w:sz w:val="24"/>
          <w:szCs w:val="24"/>
        </w:rPr>
        <w:t>0917023376</w:t>
      </w:r>
      <w:r w:rsidR="00E72375" w:rsidRPr="00E72375">
        <w:rPr>
          <w:rFonts w:ascii="Times New Roman" w:eastAsia="Times New Roman" w:hAnsi="Times New Roman" w:cs="Times New Roman"/>
          <w:bCs/>
          <w:color w:val="000000" w:themeColor="text1"/>
          <w:sz w:val="24"/>
          <w:szCs w:val="24"/>
        </w:rPr>
        <w:t>)</w:t>
      </w:r>
      <w:r w:rsidR="004E2167">
        <w:rPr>
          <w:rFonts w:ascii="Times New Roman" w:eastAsia="Times New Roman" w:hAnsi="Times New Roman" w:cs="Times New Roman"/>
          <w:sz w:val="24"/>
          <w:szCs w:val="24"/>
        </w:rPr>
        <w:t xml:space="preserve"> не соответствует</w:t>
      </w:r>
      <w:r w:rsidRPr="00E72375">
        <w:rPr>
          <w:rFonts w:ascii="Times New Roman" w:eastAsia="Times New Roman" w:hAnsi="Times New Roman" w:cs="Times New Roman"/>
          <w:sz w:val="24"/>
          <w:szCs w:val="24"/>
        </w:rPr>
        <w:t xml:space="preserve"> </w:t>
      </w:r>
      <w:r w:rsidR="00055F1C">
        <w:rPr>
          <w:rFonts w:ascii="Times New Roman" w:eastAsia="Times New Roman" w:hAnsi="Times New Roman" w:cs="Times New Roman"/>
          <w:sz w:val="24"/>
          <w:szCs w:val="24"/>
        </w:rPr>
        <w:t xml:space="preserve">следующим </w:t>
      </w:r>
      <w:r w:rsidRPr="00E72375">
        <w:rPr>
          <w:rFonts w:ascii="Times New Roman" w:eastAsia="Times New Roman" w:hAnsi="Times New Roman" w:cs="Times New Roman"/>
          <w:sz w:val="24"/>
          <w:szCs w:val="24"/>
        </w:rPr>
        <w:t>требованиям</w:t>
      </w:r>
      <w:r w:rsidR="004E2167">
        <w:rPr>
          <w:rFonts w:ascii="Times New Roman" w:eastAsia="Times New Roman" w:hAnsi="Times New Roman" w:cs="Times New Roman"/>
          <w:sz w:val="24"/>
          <w:szCs w:val="24"/>
        </w:rPr>
        <w:t>,</w:t>
      </w:r>
      <w:r w:rsidR="004E2167" w:rsidRPr="004E2167">
        <w:rPr>
          <w:rFonts w:ascii="Times New Roman" w:eastAsia="Times New Roman" w:hAnsi="Times New Roman" w:cs="Times New Roman"/>
          <w:sz w:val="24"/>
          <w:szCs w:val="24"/>
        </w:rPr>
        <w:t xml:space="preserve"> </w:t>
      </w:r>
      <w:r w:rsidR="004E2167" w:rsidRPr="00DA787E">
        <w:rPr>
          <w:rFonts w:ascii="Times New Roman" w:eastAsia="Times New Roman" w:hAnsi="Times New Roman" w:cs="Times New Roman"/>
          <w:sz w:val="24"/>
          <w:szCs w:val="24"/>
        </w:rPr>
        <w:t xml:space="preserve">указанным в Извещении </w:t>
      </w:r>
      <w:r w:rsidR="00BF1843">
        <w:rPr>
          <w:rFonts w:ascii="Times New Roman" w:eastAsia="Times New Roman" w:hAnsi="Times New Roman" w:cs="Times New Roman"/>
          <w:sz w:val="24"/>
          <w:szCs w:val="24"/>
        </w:rPr>
        <w:t>от 26 августа 2015 года № ЗК-ДВТРК-234</w:t>
      </w:r>
      <w:r w:rsidRPr="00E72375">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20312" w:rsidRPr="004E2167" w:rsidTr="00620312">
        <w:tc>
          <w:tcPr>
            <w:tcW w:w="576"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lastRenderedPageBreak/>
              <w:t>№</w:t>
            </w:r>
          </w:p>
        </w:tc>
        <w:tc>
          <w:tcPr>
            <w:tcW w:w="4244"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t>Требование</w:t>
            </w:r>
          </w:p>
        </w:tc>
        <w:tc>
          <w:tcPr>
            <w:tcW w:w="4678"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t>Несоответствие</w:t>
            </w:r>
          </w:p>
        </w:tc>
      </w:tr>
      <w:tr w:rsidR="00071870" w:rsidRPr="004E2167" w:rsidTr="00FA089D">
        <w:tc>
          <w:tcPr>
            <w:tcW w:w="9498" w:type="dxa"/>
            <w:gridSpan w:val="3"/>
            <w:vAlign w:val="center"/>
          </w:tcPr>
          <w:p w:rsidR="00071870" w:rsidRPr="005C5EC8" w:rsidRDefault="005C5EC8" w:rsidP="00BB5666">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Основание не допуска участника закупки к участию в запросе котировок</w:t>
            </w:r>
          </w:p>
        </w:tc>
      </w:tr>
      <w:tr w:rsidR="00E72375" w:rsidRPr="004E2167" w:rsidTr="00E72375">
        <w:trPr>
          <w:trHeight w:val="517"/>
        </w:trPr>
        <w:tc>
          <w:tcPr>
            <w:tcW w:w="576" w:type="dxa"/>
            <w:vAlign w:val="center"/>
          </w:tcPr>
          <w:p w:rsidR="00E72375" w:rsidRPr="004E2167" w:rsidRDefault="00E72375" w:rsidP="00BB5666">
            <w:pPr>
              <w:contextualSpacing/>
              <w:jc w:val="center"/>
              <w:rPr>
                <w:rFonts w:ascii="Times New Roman" w:eastAsia="Times New Roman" w:hAnsi="Times New Roman" w:cs="Times New Roman"/>
                <w:color w:val="000000" w:themeColor="text1"/>
                <w:sz w:val="24"/>
                <w:szCs w:val="24"/>
                <w:highlight w:val="yellow"/>
              </w:rPr>
            </w:pPr>
            <w:r w:rsidRPr="00ED5372">
              <w:rPr>
                <w:rFonts w:ascii="Times New Roman" w:eastAsia="Times New Roman" w:hAnsi="Times New Roman" w:cs="Times New Roman"/>
                <w:color w:val="000000" w:themeColor="text1"/>
                <w:sz w:val="24"/>
                <w:szCs w:val="24"/>
              </w:rPr>
              <w:t>1.</w:t>
            </w:r>
          </w:p>
        </w:tc>
        <w:tc>
          <w:tcPr>
            <w:tcW w:w="4244" w:type="dxa"/>
          </w:tcPr>
          <w:p w:rsidR="00E72375" w:rsidRPr="00471A0A" w:rsidRDefault="00471A0A" w:rsidP="00471A0A">
            <w:pPr>
              <w:jc w:val="both"/>
              <w:rPr>
                <w:rFonts w:ascii="Times New Roman" w:eastAsia="Times New Roman" w:hAnsi="Times New Roman" w:cs="Times New Roman"/>
                <w:sz w:val="24"/>
                <w:szCs w:val="24"/>
              </w:rPr>
            </w:pPr>
            <w:r w:rsidRPr="00471A0A">
              <w:rPr>
                <w:rFonts w:ascii="Times New Roman" w:eastAsia="Times New Roman" w:hAnsi="Times New Roman" w:cs="Times New Roman"/>
                <w:sz w:val="24"/>
                <w:szCs w:val="24"/>
              </w:rPr>
              <w:t>Наличие у участника закупки опыта оказания услуг</w:t>
            </w:r>
            <w:r w:rsidRPr="00471A0A">
              <w:rPr>
                <w:rFonts w:ascii="Times New Roman" w:eastAsia="Times New Roman" w:hAnsi="Times New Roman" w:cs="Times New Roman"/>
                <w:bCs/>
                <w:color w:val="000000"/>
                <w:sz w:val="24"/>
                <w:szCs w:val="24"/>
              </w:rPr>
              <w:t xml:space="preserve"> </w:t>
            </w:r>
            <w:r w:rsidRPr="00471A0A">
              <w:rPr>
                <w:rFonts w:ascii="Times New Roman" w:eastAsia="Times New Roman" w:hAnsi="Times New Roman" w:cs="Times New Roman"/>
                <w:bCs/>
                <w:sz w:val="24"/>
                <w:szCs w:val="24"/>
              </w:rPr>
              <w:t xml:space="preserve">по разработке разрешительной документации по гидротехническим сооружениям </w:t>
            </w:r>
            <w:r w:rsidRPr="00471A0A">
              <w:rPr>
                <w:rFonts w:ascii="Times New Roman" w:eastAsia="Times New Roman" w:hAnsi="Times New Roman" w:cs="Times New Roman"/>
                <w:sz w:val="24"/>
                <w:szCs w:val="24"/>
              </w:rPr>
              <w:t>(подтверждается предоставлением копий договоров с актами выполненных работ/услуг).</w:t>
            </w:r>
          </w:p>
        </w:tc>
        <w:tc>
          <w:tcPr>
            <w:tcW w:w="4678" w:type="dxa"/>
          </w:tcPr>
          <w:p w:rsidR="00E72375" w:rsidRPr="004E2167" w:rsidRDefault="00D50DE0" w:rsidP="00B12ECB">
            <w:pPr>
              <w:contextualSpacing/>
              <w:jc w:val="both"/>
              <w:rPr>
                <w:rFonts w:ascii="Times New Roman" w:eastAsia="Times New Roman" w:hAnsi="Times New Roman" w:cs="Times New Roman"/>
                <w:bCs/>
                <w:color w:val="000000" w:themeColor="text1"/>
                <w:sz w:val="24"/>
                <w:szCs w:val="24"/>
                <w:highlight w:val="yellow"/>
              </w:rPr>
            </w:pPr>
            <w:r w:rsidRPr="00D50DE0">
              <w:rPr>
                <w:rFonts w:ascii="Times New Roman" w:eastAsia="Times New Roman" w:hAnsi="Times New Roman" w:cs="Times New Roman"/>
                <w:sz w:val="24"/>
                <w:szCs w:val="24"/>
              </w:rPr>
              <w:t>В заявке участника запроса котировок отсутствуют копии актов выполненных работ</w:t>
            </w:r>
            <w:r w:rsidR="00ED5372" w:rsidRPr="00D50DE0">
              <w:rPr>
                <w:rFonts w:ascii="Times New Roman" w:eastAsia="Times New Roman" w:hAnsi="Times New Roman" w:cs="Times New Roman"/>
                <w:sz w:val="24"/>
                <w:szCs w:val="24"/>
              </w:rPr>
              <w:t>.</w:t>
            </w:r>
          </w:p>
        </w:tc>
      </w:tr>
    </w:tbl>
    <w:p w:rsidR="008E4A9A"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8E4A9A" w:rsidRDefault="004E2167" w:rsidP="008E4A9A">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 xml:space="preserve">Приглашенный эксперт </w:t>
      </w:r>
      <w:r w:rsidRPr="004B2868">
        <w:rPr>
          <w:rFonts w:ascii="Times New Roman" w:eastAsia="Times New Roman" w:hAnsi="Times New Roman" w:cs="Times New Roman"/>
          <w:sz w:val="24"/>
          <w:szCs w:val="24"/>
        </w:rPr>
        <w:t>(</w:t>
      </w:r>
      <w:r w:rsidR="00A91600" w:rsidRPr="004B2868">
        <w:rPr>
          <w:rFonts w:ascii="Times New Roman" w:eastAsia="Times New Roman" w:hAnsi="Times New Roman" w:cs="Times New Roman"/>
          <w:sz w:val="24"/>
          <w:szCs w:val="24"/>
        </w:rPr>
        <w:t xml:space="preserve">А.А. </w:t>
      </w:r>
      <w:r w:rsidR="00A91600" w:rsidRPr="004B2868">
        <w:rPr>
          <w:rFonts w:ascii="Times New Roman" w:hAnsi="Times New Roman"/>
          <w:bCs/>
          <w:sz w:val="24"/>
          <w:szCs w:val="24"/>
        </w:rPr>
        <w:t>Елин</w:t>
      </w:r>
      <w:r w:rsidRPr="004B2868">
        <w:rPr>
          <w:rFonts w:ascii="Times New Roman" w:eastAsia="Times New Roman" w:hAnsi="Times New Roman" w:cs="Times New Roman"/>
          <w:sz w:val="24"/>
          <w:szCs w:val="24"/>
        </w:rPr>
        <w:t>)</w:t>
      </w:r>
      <w:r w:rsidRPr="00DA787E">
        <w:rPr>
          <w:rFonts w:ascii="Times New Roman" w:eastAsia="Times New Roman" w:hAnsi="Times New Roman" w:cs="Times New Roman"/>
          <w:sz w:val="24"/>
          <w:szCs w:val="24"/>
        </w:rPr>
        <w:t xml:space="preserve"> подтверждает</w:t>
      </w:r>
      <w:r>
        <w:rPr>
          <w:rFonts w:ascii="Times New Roman" w:eastAsia="Times New Roman" w:hAnsi="Times New Roman" w:cs="Times New Roman"/>
          <w:sz w:val="24"/>
          <w:szCs w:val="24"/>
        </w:rPr>
        <w:t xml:space="preserve"> не</w:t>
      </w:r>
      <w:r w:rsidRPr="00DA787E">
        <w:rPr>
          <w:rFonts w:ascii="Times New Roman" w:eastAsia="Times New Roman" w:hAnsi="Times New Roman" w:cs="Times New Roman"/>
          <w:sz w:val="24"/>
          <w:szCs w:val="24"/>
        </w:rPr>
        <w:t xml:space="preserve">соответствие требованиям, указанным в Извещении </w:t>
      </w:r>
      <w:r w:rsidR="00BF1843">
        <w:rPr>
          <w:rFonts w:ascii="Times New Roman" w:eastAsia="Times New Roman" w:hAnsi="Times New Roman" w:cs="Times New Roman"/>
          <w:sz w:val="24"/>
          <w:szCs w:val="24"/>
        </w:rPr>
        <w:t>от 26 августа 2015 года № ЗК-ДВТРК-234</w:t>
      </w:r>
      <w:r w:rsidR="00E72375" w:rsidRPr="00B1386B">
        <w:rPr>
          <w:rFonts w:ascii="Times New Roman" w:eastAsia="Times New Roman" w:hAnsi="Times New Roman" w:cs="Times New Roman"/>
          <w:color w:val="000000" w:themeColor="text1"/>
          <w:sz w:val="24"/>
          <w:szCs w:val="24"/>
        </w:rPr>
        <w:t>.</w:t>
      </w:r>
    </w:p>
    <w:p w:rsidR="00E72375" w:rsidRDefault="00E72375" w:rsidP="00BF1843">
      <w:pPr>
        <w:spacing w:after="0" w:line="240" w:lineRule="auto"/>
        <w:contextualSpacing/>
        <w:jc w:val="both"/>
        <w:rPr>
          <w:rFonts w:ascii="Times New Roman" w:eastAsia="Times New Roman" w:hAnsi="Times New Roman" w:cs="Times New Roman"/>
          <w:sz w:val="24"/>
          <w:szCs w:val="24"/>
        </w:rPr>
      </w:pPr>
    </w:p>
    <w:p w:rsidR="00106DA6" w:rsidRPr="00F35C00"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w:t>
      </w:r>
    </w:p>
    <w:p w:rsidR="008E4A9A" w:rsidRPr="00F35C00"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35C00">
        <w:rPr>
          <w:rFonts w:ascii="Times New Roman" w:eastAsia="Times New Roman" w:hAnsi="Times New Roman" w:cs="Times New Roman"/>
          <w:sz w:val="24"/>
          <w:szCs w:val="24"/>
        </w:rPr>
        <w:t xml:space="preserve">На основании </w:t>
      </w:r>
      <w:r w:rsidRPr="003F73AA">
        <w:rPr>
          <w:rFonts w:ascii="Times New Roman" w:eastAsia="Times New Roman" w:hAnsi="Times New Roman" w:cs="Times New Roman"/>
          <w:sz w:val="24"/>
          <w:szCs w:val="24"/>
        </w:rPr>
        <w:t>п. 17.</w:t>
      </w:r>
      <w:r w:rsidR="005972D2">
        <w:rPr>
          <w:rFonts w:ascii="Times New Roman" w:eastAsia="Times New Roman" w:hAnsi="Times New Roman" w:cs="Times New Roman"/>
          <w:sz w:val="24"/>
          <w:szCs w:val="24"/>
        </w:rPr>
        <w:t>17</w:t>
      </w:r>
      <w:r w:rsidRPr="00F35C00">
        <w:rPr>
          <w:rFonts w:ascii="Times New Roman" w:eastAsia="Times New Roman" w:hAnsi="Times New Roman" w:cs="Times New Roman"/>
          <w:sz w:val="24"/>
          <w:szCs w:val="24"/>
        </w:rPr>
        <w:t xml:space="preserve"> «Положения о закупке товаров, работ, услуг для нужд </w:t>
      </w:r>
      <w:r w:rsidR="00064FAE" w:rsidRPr="00F35C00">
        <w:rPr>
          <w:rFonts w:ascii="Times New Roman" w:eastAsia="Times New Roman" w:hAnsi="Times New Roman" w:cs="Times New Roman"/>
          <w:sz w:val="24"/>
          <w:szCs w:val="24"/>
        </w:rPr>
        <w:br/>
      </w:r>
      <w:r w:rsidRPr="00F35C00">
        <w:rPr>
          <w:rFonts w:ascii="Times New Roman" w:eastAsia="Times New Roman" w:hAnsi="Times New Roman" w:cs="Times New Roman"/>
          <w:sz w:val="24"/>
          <w:szCs w:val="24"/>
        </w:rPr>
        <w:t>ОАО «КСК» признать</w:t>
      </w:r>
      <w:r w:rsidR="005972D2">
        <w:rPr>
          <w:rFonts w:ascii="Times New Roman" w:eastAsia="Times New Roman" w:hAnsi="Times New Roman" w:cs="Times New Roman"/>
          <w:sz w:val="24"/>
          <w:szCs w:val="24"/>
        </w:rPr>
        <w:t xml:space="preserve"> </w:t>
      </w:r>
      <w:r w:rsidR="005972D2" w:rsidRPr="004A0486">
        <w:rPr>
          <w:rFonts w:ascii="Times New Roman" w:hAnsi="Times New Roman" w:cs="Times New Roman"/>
          <w:b/>
          <w:sz w:val="24"/>
          <w:szCs w:val="24"/>
        </w:rPr>
        <w:t>ООО «</w:t>
      </w:r>
      <w:proofErr w:type="spellStart"/>
      <w:r w:rsidR="005972D2" w:rsidRPr="004A0486">
        <w:rPr>
          <w:rFonts w:ascii="Times New Roman" w:hAnsi="Times New Roman" w:cs="Times New Roman"/>
          <w:b/>
          <w:sz w:val="24"/>
          <w:szCs w:val="24"/>
        </w:rPr>
        <w:t>Геокарт</w:t>
      </w:r>
      <w:proofErr w:type="spellEnd"/>
      <w:r w:rsidR="005972D2" w:rsidRPr="004A0486">
        <w:rPr>
          <w:rFonts w:ascii="Times New Roman" w:hAnsi="Times New Roman" w:cs="Times New Roman"/>
          <w:b/>
          <w:sz w:val="24"/>
          <w:szCs w:val="24"/>
        </w:rPr>
        <w:t>»</w:t>
      </w:r>
      <w:r w:rsidR="005972D2" w:rsidRPr="00DA787E">
        <w:rPr>
          <w:rFonts w:ascii="Times New Roman" w:eastAsia="Times New Roman" w:hAnsi="Times New Roman" w:cs="Times New Roman"/>
          <w:b/>
          <w:bCs/>
          <w:sz w:val="24"/>
          <w:szCs w:val="24"/>
        </w:rPr>
        <w:t xml:space="preserve"> </w:t>
      </w:r>
      <w:r w:rsidR="005972D2" w:rsidRPr="00DA787E">
        <w:rPr>
          <w:rFonts w:ascii="Times New Roman" w:eastAsia="Times New Roman" w:hAnsi="Times New Roman" w:cs="Times New Roman"/>
          <w:bCs/>
          <w:sz w:val="24"/>
          <w:szCs w:val="24"/>
        </w:rPr>
        <w:t xml:space="preserve">(ИНН </w:t>
      </w:r>
      <w:r w:rsidR="005972D2" w:rsidRPr="004A0486">
        <w:rPr>
          <w:rFonts w:ascii="Times New Roman" w:hAnsi="Times New Roman" w:cs="Times New Roman"/>
          <w:sz w:val="24"/>
          <w:szCs w:val="24"/>
        </w:rPr>
        <w:t>7813195373</w:t>
      </w:r>
      <w:r w:rsidR="005972D2" w:rsidRPr="00DA787E">
        <w:rPr>
          <w:rFonts w:ascii="Times New Roman" w:eastAsia="Times New Roman" w:hAnsi="Times New Roman" w:cs="Times New Roman"/>
          <w:bCs/>
          <w:sz w:val="24"/>
          <w:szCs w:val="24"/>
        </w:rPr>
        <w:t>)</w:t>
      </w:r>
      <w:r w:rsidR="005972D2">
        <w:rPr>
          <w:rFonts w:ascii="Times New Roman" w:eastAsia="Times New Roman" w:hAnsi="Times New Roman" w:cs="Times New Roman"/>
          <w:bCs/>
          <w:sz w:val="24"/>
          <w:szCs w:val="24"/>
        </w:rPr>
        <w:t xml:space="preserve"> </w:t>
      </w:r>
      <w:r w:rsidR="005972D2">
        <w:rPr>
          <w:rFonts w:ascii="Times New Roman" w:eastAsia="Times New Roman" w:hAnsi="Times New Roman" w:cs="Times New Roman"/>
          <w:bCs/>
          <w:sz w:val="24"/>
          <w:szCs w:val="24"/>
        </w:rPr>
        <w:br/>
      </w:r>
      <w:proofErr w:type="gramStart"/>
      <w:r w:rsidR="005972D2">
        <w:rPr>
          <w:rFonts w:ascii="Times New Roman" w:eastAsia="Times New Roman" w:hAnsi="Times New Roman" w:cs="Times New Roman"/>
          <w:bCs/>
          <w:sz w:val="24"/>
          <w:szCs w:val="24"/>
        </w:rPr>
        <w:t xml:space="preserve">и </w:t>
      </w:r>
      <w:r w:rsidR="005972D2" w:rsidRPr="003C3648">
        <w:rPr>
          <w:rFonts w:ascii="Times New Roman" w:hAnsi="Times New Roman" w:cs="Times New Roman"/>
          <w:b/>
          <w:sz w:val="24"/>
          <w:szCs w:val="24"/>
        </w:rPr>
        <w:t>ООО</w:t>
      </w:r>
      <w:proofErr w:type="gramEnd"/>
      <w:r w:rsidR="005972D2" w:rsidRPr="003C3648">
        <w:rPr>
          <w:rFonts w:ascii="Times New Roman" w:hAnsi="Times New Roman" w:cs="Times New Roman"/>
          <w:b/>
          <w:sz w:val="24"/>
          <w:szCs w:val="24"/>
        </w:rPr>
        <w:t xml:space="preserve"> «</w:t>
      </w:r>
      <w:r w:rsidR="005972D2">
        <w:rPr>
          <w:rFonts w:ascii="Times New Roman" w:hAnsi="Times New Roman" w:cs="Times New Roman"/>
          <w:b/>
          <w:sz w:val="24"/>
          <w:szCs w:val="24"/>
        </w:rPr>
        <w:t>Техническая экспертная компания</w:t>
      </w:r>
      <w:r w:rsidR="005972D2" w:rsidRPr="003C3648">
        <w:rPr>
          <w:rFonts w:ascii="Times New Roman" w:hAnsi="Times New Roman" w:cs="Times New Roman"/>
          <w:b/>
          <w:sz w:val="24"/>
          <w:szCs w:val="24"/>
        </w:rPr>
        <w:t>»</w:t>
      </w:r>
      <w:r w:rsidR="005972D2">
        <w:rPr>
          <w:rFonts w:ascii="Times New Roman" w:eastAsia="Times New Roman" w:hAnsi="Times New Roman" w:cs="Times New Roman"/>
          <w:b/>
          <w:bCs/>
          <w:color w:val="000000" w:themeColor="text1"/>
          <w:sz w:val="24"/>
          <w:szCs w:val="24"/>
        </w:rPr>
        <w:t xml:space="preserve"> </w:t>
      </w:r>
      <w:r w:rsidR="005972D2">
        <w:rPr>
          <w:rFonts w:ascii="Times New Roman" w:eastAsia="Times New Roman" w:hAnsi="Times New Roman" w:cs="Times New Roman"/>
          <w:bCs/>
          <w:color w:val="000000" w:themeColor="text1"/>
          <w:sz w:val="24"/>
          <w:szCs w:val="24"/>
        </w:rPr>
        <w:t xml:space="preserve">(ИНН </w:t>
      </w:r>
      <w:r w:rsidR="005972D2" w:rsidRPr="004A0486">
        <w:rPr>
          <w:rFonts w:ascii="Times New Roman" w:hAnsi="Times New Roman" w:cs="Times New Roman"/>
          <w:sz w:val="24"/>
          <w:szCs w:val="24"/>
        </w:rPr>
        <w:t>0917023376</w:t>
      </w:r>
      <w:r w:rsidR="005972D2" w:rsidRPr="00E72375">
        <w:rPr>
          <w:rFonts w:ascii="Times New Roman" w:eastAsia="Times New Roman" w:hAnsi="Times New Roman" w:cs="Times New Roman"/>
          <w:bCs/>
          <w:color w:val="000000" w:themeColor="text1"/>
          <w:sz w:val="24"/>
          <w:szCs w:val="24"/>
        </w:rPr>
        <w:t>)</w:t>
      </w:r>
      <w:r w:rsidR="005972D2">
        <w:rPr>
          <w:rFonts w:ascii="Times New Roman" w:eastAsia="Times New Roman" w:hAnsi="Times New Roman" w:cs="Times New Roman"/>
          <w:bCs/>
          <w:color w:val="000000" w:themeColor="text1"/>
          <w:sz w:val="24"/>
          <w:szCs w:val="24"/>
        </w:rPr>
        <w:t xml:space="preserve"> несоответствующим требованиям, указанным в </w:t>
      </w:r>
      <w:r w:rsidR="005972D2" w:rsidRPr="00DA787E">
        <w:rPr>
          <w:rFonts w:ascii="Times New Roman" w:eastAsia="Times New Roman" w:hAnsi="Times New Roman" w:cs="Times New Roman"/>
          <w:sz w:val="24"/>
          <w:szCs w:val="24"/>
        </w:rPr>
        <w:t xml:space="preserve">Извещении </w:t>
      </w:r>
      <w:r w:rsidR="005972D2">
        <w:rPr>
          <w:rFonts w:ascii="Times New Roman" w:eastAsia="Times New Roman" w:hAnsi="Times New Roman" w:cs="Times New Roman"/>
          <w:sz w:val="24"/>
          <w:szCs w:val="24"/>
        </w:rPr>
        <w:t xml:space="preserve">от 26 августа 2015 года № ЗК-ДВТРК-234 </w:t>
      </w:r>
      <w:r w:rsidR="004B2868">
        <w:rPr>
          <w:rFonts w:ascii="Times New Roman" w:eastAsia="Times New Roman" w:hAnsi="Times New Roman" w:cs="Times New Roman"/>
          <w:sz w:val="24"/>
          <w:szCs w:val="24"/>
        </w:rPr>
        <w:br/>
      </w:r>
      <w:r w:rsidR="005972D2">
        <w:rPr>
          <w:rFonts w:ascii="Times New Roman" w:eastAsia="Times New Roman" w:hAnsi="Times New Roman" w:cs="Times New Roman"/>
          <w:sz w:val="24"/>
          <w:szCs w:val="24"/>
        </w:rPr>
        <w:t>и осуществить повторную закупку, путем проведения запроса котировок</w:t>
      </w:r>
      <w:r w:rsidRPr="00F35C00">
        <w:rPr>
          <w:rFonts w:ascii="Times New Roman" w:eastAsia="Times New Roman" w:hAnsi="Times New Roman" w:cs="Times New Roman"/>
          <w:sz w:val="24"/>
          <w:szCs w:val="24"/>
        </w:rPr>
        <w:t>.</w:t>
      </w:r>
    </w:p>
    <w:p w:rsidR="008E4A9A" w:rsidRPr="00F35C00" w:rsidRDefault="008E4A9A" w:rsidP="008E4A9A">
      <w:pPr>
        <w:spacing w:after="0" w:line="240" w:lineRule="auto"/>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 принято единогласно.</w:t>
      </w:r>
    </w:p>
    <w:p w:rsidR="008E4A9A" w:rsidRPr="00BB2579"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106DA6" w:rsidRPr="005972D2" w:rsidRDefault="00106DA6" w:rsidP="005972D2">
      <w:pPr>
        <w:pStyle w:val="a5"/>
        <w:numPr>
          <w:ilvl w:val="1"/>
          <w:numId w:val="1"/>
        </w:numPr>
        <w:spacing w:after="0" w:line="240" w:lineRule="auto"/>
        <w:ind w:left="0" w:firstLine="0"/>
        <w:jc w:val="both"/>
        <w:rPr>
          <w:rFonts w:ascii="Times New Roman" w:eastAsia="Times New Roman" w:hAnsi="Times New Roman" w:cs="Times New Roman"/>
          <w:b/>
          <w:sz w:val="24"/>
          <w:szCs w:val="24"/>
        </w:rPr>
      </w:pPr>
      <w:r w:rsidRPr="005972D2">
        <w:rPr>
          <w:rFonts w:ascii="Times New Roman" w:eastAsia="Times New Roman" w:hAnsi="Times New Roman" w:cs="Times New Roman"/>
          <w:sz w:val="24"/>
          <w:szCs w:val="24"/>
        </w:rPr>
        <w:t xml:space="preserve">Настоящий протокол подлежит хранению </w:t>
      </w:r>
      <w:r w:rsidR="00C7667E" w:rsidRPr="005972D2">
        <w:rPr>
          <w:rFonts w:ascii="Times New Roman" w:eastAsia="Times New Roman" w:hAnsi="Times New Roman" w:cs="Times New Roman"/>
          <w:sz w:val="24"/>
          <w:szCs w:val="24"/>
        </w:rPr>
        <w:t>не менее трех лет</w:t>
      </w:r>
      <w:r w:rsidRPr="005972D2">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937CFE" w:rsidRDefault="000F0FB2" w:rsidP="000F0FB2">
      <w:pPr>
        <w:spacing w:after="0" w:line="240" w:lineRule="auto"/>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Приложение:</w:t>
      </w:r>
    </w:p>
    <w:p w:rsidR="004931D5" w:rsidRDefault="00F35C00"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4931D5">
        <w:rPr>
          <w:rFonts w:ascii="Times New Roman" w:eastAsia="Times New Roman" w:hAnsi="Times New Roman" w:cs="Times New Roman"/>
          <w:bCs/>
          <w:color w:val="000000" w:themeColor="text1"/>
          <w:sz w:val="24"/>
          <w:szCs w:val="24"/>
        </w:rPr>
        <w:t>Техническое задание</w:t>
      </w:r>
      <w:r w:rsidR="004012A7" w:rsidRPr="004931D5">
        <w:rPr>
          <w:rFonts w:ascii="Times New Roman" w:eastAsia="Times New Roman" w:hAnsi="Times New Roman" w:cs="Times New Roman"/>
          <w:bCs/>
          <w:color w:val="000000" w:themeColor="text1"/>
          <w:sz w:val="24"/>
          <w:szCs w:val="24"/>
        </w:rPr>
        <w:t xml:space="preserve"> </w:t>
      </w:r>
      <w:r w:rsidR="004012A7" w:rsidRPr="004931D5">
        <w:rPr>
          <w:rFonts w:ascii="Times New Roman" w:eastAsia="Times New Roman" w:hAnsi="Times New Roman" w:cs="Times New Roman"/>
          <w:color w:val="000000" w:themeColor="text1"/>
          <w:sz w:val="24"/>
          <w:szCs w:val="24"/>
        </w:rPr>
        <w:t xml:space="preserve">– на </w:t>
      </w:r>
      <w:r w:rsidR="00353193">
        <w:rPr>
          <w:rFonts w:ascii="Times New Roman" w:eastAsia="Times New Roman" w:hAnsi="Times New Roman" w:cs="Times New Roman"/>
          <w:color w:val="000000" w:themeColor="text1"/>
          <w:sz w:val="24"/>
          <w:szCs w:val="24"/>
        </w:rPr>
        <w:t>4</w:t>
      </w:r>
      <w:r w:rsidR="004012A7" w:rsidRPr="004931D5">
        <w:rPr>
          <w:rFonts w:ascii="Times New Roman" w:eastAsia="Times New Roman" w:hAnsi="Times New Roman" w:cs="Times New Roman"/>
          <w:color w:val="000000" w:themeColor="text1"/>
          <w:sz w:val="24"/>
          <w:szCs w:val="24"/>
        </w:rPr>
        <w:t xml:space="preserve"> л., в 1 экз.</w:t>
      </w:r>
    </w:p>
    <w:p w:rsidR="007B6B3F"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rPr>
      </w:pPr>
    </w:p>
    <w:p w:rsidR="00B13A34" w:rsidRDefault="00B13A34" w:rsidP="004931D5">
      <w:pPr>
        <w:pStyle w:val="a5"/>
        <w:spacing w:after="0" w:line="240" w:lineRule="auto"/>
        <w:ind w:left="0"/>
        <w:jc w:val="both"/>
        <w:rPr>
          <w:rFonts w:ascii="Times New Roman" w:eastAsia="Times New Roman" w:hAnsi="Times New Roman" w:cs="Times New Roman"/>
          <w:color w:val="000000" w:themeColor="text1"/>
          <w:sz w:val="24"/>
          <w:szCs w:val="24"/>
        </w:rPr>
      </w:pPr>
    </w:p>
    <w:tbl>
      <w:tblPr>
        <w:tblW w:w="0" w:type="auto"/>
        <w:tblLook w:val="04A0" w:firstRow="1" w:lastRow="0" w:firstColumn="1" w:lastColumn="0" w:noHBand="0" w:noVBand="1"/>
      </w:tblPr>
      <w:tblGrid>
        <w:gridCol w:w="3227"/>
        <w:gridCol w:w="2136"/>
        <w:gridCol w:w="4207"/>
      </w:tblGrid>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Председатель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Исаев Сергей Петрович</w:t>
            </w:r>
          </w:p>
        </w:tc>
      </w:tr>
      <w:tr w:rsidR="00B13A34" w:rsidRPr="003F391E" w:rsidTr="00340A7D">
        <w:trPr>
          <w:trHeight w:val="176"/>
        </w:trPr>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rPr>
          <w:trHeight w:val="176"/>
        </w:trPr>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Воронов Михаил Владимирович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Зверева Наталья Алексеевна</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bCs/>
                <w:color w:val="000000"/>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bCs/>
                <w:color w:val="000000"/>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Зубатова Юлия Викторовна</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bCs/>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bCs/>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Иванов Николай Васильевич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Канукоев Аслан Султанович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Канунников Денис Викторович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Смитиенко Степан Борисович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Секретарь комиссии</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Голосов Дмитрий Александрович</w:t>
            </w: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p>
        </w:tc>
      </w:tr>
      <w:tr w:rsidR="00B13A34" w:rsidRPr="003F391E" w:rsidTr="00340A7D">
        <w:tc>
          <w:tcPr>
            <w:tcW w:w="322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w:t>
            </w:r>
          </w:p>
        </w:tc>
        <w:tc>
          <w:tcPr>
            <w:tcW w:w="2136"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B13A34" w:rsidRPr="003F391E" w:rsidRDefault="00B13A34" w:rsidP="00340A7D">
            <w:pPr>
              <w:spacing w:after="0" w:line="240" w:lineRule="auto"/>
              <w:jc w:val="both"/>
              <w:rPr>
                <w:rFonts w:ascii="Times New Roman" w:eastAsia="Times New Roman" w:hAnsi="Times New Roman" w:cs="Times New Roman"/>
                <w:sz w:val="24"/>
                <w:szCs w:val="24"/>
              </w:rPr>
            </w:pPr>
            <w:r w:rsidRPr="003F391E">
              <w:rPr>
                <w:rFonts w:ascii="Times New Roman" w:hAnsi="Times New Roman"/>
                <w:bCs/>
                <w:sz w:val="24"/>
                <w:szCs w:val="24"/>
              </w:rPr>
              <w:t>Елин Алексей Анатольевич</w:t>
            </w:r>
          </w:p>
        </w:tc>
      </w:tr>
    </w:tbl>
    <w:p w:rsidR="007B6B3F"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rPr>
      </w:pPr>
    </w:p>
    <w:p w:rsidR="004931D5" w:rsidRDefault="004931D5" w:rsidP="00B13A34">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53193">
        <w:rPr>
          <w:rFonts w:ascii="Times New Roman" w:eastAsia="Times New Roman" w:hAnsi="Times New Roman" w:cs="Times New Roman"/>
          <w:b/>
          <w:sz w:val="24"/>
          <w:szCs w:val="24"/>
        </w:rPr>
        <w:t>10</w:t>
      </w:r>
      <w:r w:rsidRPr="005C6AC1">
        <w:rPr>
          <w:rFonts w:ascii="Times New Roman" w:eastAsia="Times New Roman" w:hAnsi="Times New Roman" w:cs="Times New Roman"/>
          <w:b/>
          <w:sz w:val="24"/>
          <w:szCs w:val="24"/>
        </w:rPr>
        <w:t xml:space="preserve"> </w:t>
      </w:r>
      <w:r w:rsidR="00353193">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353193">
        <w:rPr>
          <w:rFonts w:ascii="Times New Roman" w:eastAsia="Times New Roman" w:hAnsi="Times New Roman" w:cs="Times New Roman"/>
          <w:b/>
          <w:sz w:val="24"/>
          <w:szCs w:val="24"/>
        </w:rPr>
        <w:t>ДВТРК</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353193">
        <w:rPr>
          <w:rFonts w:ascii="Times New Roman" w:eastAsia="Times New Roman" w:hAnsi="Times New Roman" w:cs="Times New Roman"/>
          <w:b/>
          <w:sz w:val="24"/>
          <w:szCs w:val="24"/>
        </w:rPr>
        <w:t>34</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353193" w:rsidRPr="00DE77B8" w:rsidRDefault="00353193" w:rsidP="0035319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 xml:space="preserve">ТЕХНИЧЕСКРЕ ЗАДАНИЕ </w:t>
      </w:r>
      <w:r>
        <w:rPr>
          <w:rFonts w:ascii="Times New Roman" w:eastAsia="Times New Roman" w:hAnsi="Times New Roman" w:cs="Times New Roman"/>
          <w:b/>
          <w:sz w:val="24"/>
          <w:szCs w:val="24"/>
          <w:lang w:eastAsia="en-US"/>
        </w:rPr>
        <w:br/>
      </w:r>
      <w:r w:rsidRPr="00DE77B8">
        <w:rPr>
          <w:rFonts w:ascii="Times New Roman" w:eastAsia="Times New Roman" w:hAnsi="Times New Roman" w:cs="Times New Roman"/>
          <w:b/>
          <w:sz w:val="24"/>
          <w:szCs w:val="24"/>
          <w:lang w:eastAsia="en-US"/>
        </w:rPr>
        <w:t>на оказание услуг</w:t>
      </w:r>
      <w:r>
        <w:rPr>
          <w:rFonts w:ascii="Times New Roman" w:eastAsia="Times New Roman" w:hAnsi="Times New Roman" w:cs="Times New Roman"/>
          <w:b/>
          <w:sz w:val="24"/>
          <w:szCs w:val="24"/>
          <w:lang w:eastAsia="en-US"/>
        </w:rPr>
        <w:t xml:space="preserve"> </w:t>
      </w:r>
      <w:r w:rsidRPr="00DE77B8">
        <w:rPr>
          <w:rFonts w:ascii="Times New Roman" w:eastAsia="Times New Roman" w:hAnsi="Times New Roman" w:cs="Times New Roman"/>
          <w:b/>
          <w:sz w:val="24"/>
          <w:szCs w:val="24"/>
          <w:lang w:eastAsia="en-US"/>
        </w:rPr>
        <w:t>по разработке комплекта разрешительной документации</w:t>
      </w:r>
    </w:p>
    <w:p w:rsidR="00353193" w:rsidRPr="00DE77B8" w:rsidRDefault="00353193" w:rsidP="00353193">
      <w:pPr>
        <w:tabs>
          <w:tab w:val="left" w:pos="720"/>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DE77B8">
        <w:rPr>
          <w:rFonts w:ascii="Times New Roman" w:eastAsia="Times New Roman" w:hAnsi="Times New Roman" w:cs="Times New Roman"/>
          <w:b/>
          <w:sz w:val="24"/>
          <w:szCs w:val="24"/>
        </w:rPr>
        <w:t>по объекту:</w:t>
      </w:r>
    </w:p>
    <w:p w:rsidR="00353193" w:rsidRPr="00DE77B8" w:rsidRDefault="00353193" w:rsidP="00353193">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«Гидротехническое сооружение системы </w:t>
      </w:r>
      <w:proofErr w:type="gramStart"/>
      <w:r w:rsidRPr="00DE77B8">
        <w:rPr>
          <w:rFonts w:ascii="Times New Roman" w:eastAsia="Times New Roman" w:hAnsi="Times New Roman" w:cs="Times New Roman"/>
          <w:sz w:val="24"/>
          <w:szCs w:val="24"/>
          <w:lang w:eastAsia="en-US"/>
        </w:rPr>
        <w:t>искусственного</w:t>
      </w:r>
      <w:proofErr w:type="gramEnd"/>
      <w:r w:rsidRPr="00DE77B8">
        <w:rPr>
          <w:rFonts w:ascii="Times New Roman" w:eastAsia="Times New Roman" w:hAnsi="Times New Roman" w:cs="Times New Roman"/>
          <w:sz w:val="24"/>
          <w:szCs w:val="24"/>
          <w:lang w:eastAsia="en-US"/>
        </w:rPr>
        <w:t xml:space="preserve">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w:t>
      </w:r>
    </w:p>
    <w:p w:rsidR="00353193" w:rsidRPr="00DE77B8" w:rsidRDefault="00353193" w:rsidP="00353193">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ВТРК «Архыз» п. Романтик»</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325"/>
        <w:gridCol w:w="6639"/>
      </w:tblGrid>
      <w:tr w:rsidR="00353193" w:rsidRPr="00DE77B8" w:rsidTr="0091526E">
        <w:tc>
          <w:tcPr>
            <w:tcW w:w="816"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val="en-US" w:eastAsia="en-US"/>
              </w:rPr>
              <w:t>N</w:t>
            </w:r>
            <w:r w:rsidRPr="00DE77B8">
              <w:rPr>
                <w:rFonts w:ascii="Times New Roman" w:eastAsia="Times New Roman" w:hAnsi="Times New Roman" w:cs="Times New Roman"/>
                <w:b/>
                <w:sz w:val="24"/>
                <w:szCs w:val="24"/>
                <w:lang w:eastAsia="en-US"/>
              </w:rPr>
              <w:t xml:space="preserve"> п/п</w:t>
            </w:r>
          </w:p>
        </w:tc>
        <w:tc>
          <w:tcPr>
            <w:tcW w:w="2325"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Перечень основных данных и требований</w:t>
            </w:r>
          </w:p>
        </w:tc>
        <w:tc>
          <w:tcPr>
            <w:tcW w:w="6639"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Основные данные и требования</w:t>
            </w:r>
          </w:p>
        </w:tc>
      </w:tr>
      <w:tr w:rsidR="00353193" w:rsidRPr="00DE77B8" w:rsidTr="0091526E">
        <w:tc>
          <w:tcPr>
            <w:tcW w:w="816"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w:t>
            </w:r>
          </w:p>
        </w:tc>
        <w:tc>
          <w:tcPr>
            <w:tcW w:w="2325"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2</w:t>
            </w:r>
          </w:p>
        </w:tc>
        <w:tc>
          <w:tcPr>
            <w:tcW w:w="6639" w:type="dxa"/>
            <w:tcBorders>
              <w:top w:val="double" w:sz="4" w:space="0" w:color="auto"/>
              <w:left w:val="double" w:sz="4" w:space="0" w:color="auto"/>
              <w:bottom w:val="double" w:sz="4" w:space="0" w:color="auto"/>
              <w:right w:val="double" w:sz="4" w:space="0" w:color="auto"/>
            </w:tcBorders>
            <w:vAlign w:val="center"/>
          </w:tcPr>
          <w:p w:rsidR="00353193" w:rsidRPr="00DE77B8" w:rsidRDefault="00353193" w:rsidP="0091526E">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3</w:t>
            </w:r>
          </w:p>
        </w:tc>
      </w:tr>
      <w:tr w:rsidR="00353193" w:rsidRPr="00DE77B8" w:rsidTr="0091526E">
        <w:tc>
          <w:tcPr>
            <w:tcW w:w="816" w:type="dxa"/>
            <w:tcBorders>
              <w:top w:val="double" w:sz="4" w:space="0" w:color="auto"/>
              <w:left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double" w:sz="4" w:space="0" w:color="auto"/>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Основание для выполнения работ</w:t>
            </w:r>
          </w:p>
        </w:tc>
        <w:tc>
          <w:tcPr>
            <w:tcW w:w="6639" w:type="dxa"/>
            <w:tcBorders>
              <w:top w:val="double" w:sz="4" w:space="0" w:color="auto"/>
              <w:left w:val="double" w:sz="4" w:space="0" w:color="auto"/>
              <w:right w:val="double" w:sz="4" w:space="0" w:color="auto"/>
            </w:tcBorders>
          </w:tcPr>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Федеральный закон от 21.07.1997г.  № 117-ФЗ; </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Постановление Правительства РФ от 18 декабря 2001 года №876 «Об утверждении </w:t>
            </w:r>
            <w:proofErr w:type="gramStart"/>
            <w:r w:rsidRPr="00DE77B8">
              <w:rPr>
                <w:rFonts w:ascii="Times New Roman" w:eastAsia="Times New Roman" w:hAnsi="Times New Roman" w:cs="Times New Roman"/>
                <w:sz w:val="24"/>
                <w:szCs w:val="24"/>
                <w:lang w:eastAsia="en-US"/>
              </w:rPr>
              <w:t>правил определения величины финансового обеспечения гражданской ответственности</w:t>
            </w:r>
            <w:proofErr w:type="gramEnd"/>
            <w:r w:rsidRPr="00DE77B8">
              <w:rPr>
                <w:rFonts w:ascii="Times New Roman" w:eastAsia="Times New Roman" w:hAnsi="Times New Roman" w:cs="Times New Roman"/>
                <w:sz w:val="24"/>
                <w:szCs w:val="24"/>
                <w:lang w:eastAsia="en-US"/>
              </w:rPr>
              <w:t xml:space="preserve">  за вред, причиненный в результате аварии гидротехнического сооружения.»; </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«Положение о декларировании безопасности гидротехнических сооружений», утвержденное постановление Правительства Российской Федерации от 06.11.98 г. №1303;</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2 июля 2012 г. №377 «Об утверждении формы декларации безопасности гидротехнических сооружений (за исключением судоходных гидротехнических сооружений)»;</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proofErr w:type="gramStart"/>
            <w:r w:rsidRPr="00DE77B8">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3 ноября 2011 г.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roofErr w:type="gramEnd"/>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(утвержден приказом МЧС РФ N 243, Минэнерго РФ N 150, МПР РФ N 270, Минтранса РФ N 68, Госгортехнадзора РФ N 89 от 18.05.2002);</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 xml:space="preserve">Приказ </w:t>
            </w:r>
            <w:proofErr w:type="spellStart"/>
            <w:r w:rsidRPr="00DE77B8">
              <w:rPr>
                <w:rFonts w:ascii="Times New Roman" w:eastAsia="Times New Roman" w:hAnsi="Times New Roman" w:cs="Times New Roman"/>
                <w:sz w:val="24"/>
                <w:szCs w:val="24"/>
                <w:shd w:val="clear" w:color="auto" w:fill="FFFFFF"/>
                <w:lang w:eastAsia="en-US"/>
              </w:rPr>
              <w:t>Ростехнадзора</w:t>
            </w:r>
            <w:proofErr w:type="spellEnd"/>
            <w:r w:rsidRPr="00DE77B8">
              <w:rPr>
                <w:rFonts w:ascii="Times New Roman" w:eastAsia="Times New Roman" w:hAnsi="Times New Roman" w:cs="Times New Roman"/>
                <w:sz w:val="24"/>
                <w:szCs w:val="24"/>
                <w:shd w:val="clear" w:color="auto" w:fill="FFFFFF"/>
                <w:lang w:eastAsia="en-US"/>
              </w:rPr>
              <w:t xml:space="preserve"> от 30.10.2013 N 506 "Об утверждении формы акта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(за исключением судоходных и портовых гидротехнических сооружений)"; </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Приказ Минприроды России от 29.01.2013 N 34 "Об утверждении Инструкции о ведении Российского регистра гидротехнических сооружений" (Зарегистрировано в Минюсте России 08.05.2013 N 28354);</w:t>
            </w:r>
          </w:p>
          <w:p w:rsidR="00353193" w:rsidRPr="00DE77B8" w:rsidRDefault="00353193" w:rsidP="00353193">
            <w:pPr>
              <w:widowControl w:val="0"/>
              <w:numPr>
                <w:ilvl w:val="1"/>
                <w:numId w:val="26"/>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w:t>
            </w:r>
            <w:r w:rsidRPr="00DE77B8">
              <w:rPr>
                <w:rFonts w:ascii="Times New Roman" w:eastAsia="Times New Roman" w:hAnsi="Times New Roman" w:cs="Times New Roman"/>
                <w:sz w:val="24"/>
                <w:szCs w:val="24"/>
                <w:shd w:val="clear" w:color="auto" w:fill="FFFFFF"/>
                <w:lang w:eastAsia="en-US"/>
              </w:rPr>
              <w:lastRenderedPageBreak/>
              <w:t>259-98), утвержденная постановлением Госгортехнадзора России от 12.01.1998 №2.</w:t>
            </w:r>
          </w:p>
        </w:tc>
      </w:tr>
      <w:tr w:rsidR="00353193" w:rsidRPr="00DE77B8" w:rsidTr="0091526E">
        <w:tc>
          <w:tcPr>
            <w:tcW w:w="816" w:type="dxa"/>
            <w:tcBorders>
              <w:left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Заказчик</w:t>
            </w:r>
          </w:p>
        </w:tc>
        <w:tc>
          <w:tcPr>
            <w:tcW w:w="6639" w:type="dxa"/>
            <w:tcBorders>
              <w:left w:val="double" w:sz="4" w:space="0" w:color="auto"/>
              <w:right w:val="double" w:sz="4" w:space="0" w:color="auto"/>
            </w:tcBorders>
          </w:tcPr>
          <w:p w:rsidR="00353193" w:rsidRPr="00DE77B8" w:rsidRDefault="00353193" w:rsidP="0091526E">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Открытое акционерное общество «Курорты Северного Кавказа» (ОАО «КСК»).</w:t>
            </w:r>
          </w:p>
        </w:tc>
      </w:tr>
      <w:tr w:rsidR="00353193" w:rsidRPr="00DE77B8" w:rsidTr="0091526E">
        <w:tc>
          <w:tcPr>
            <w:tcW w:w="816" w:type="dxa"/>
            <w:tcBorders>
              <w:left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Исполнитель</w:t>
            </w:r>
          </w:p>
        </w:tc>
        <w:tc>
          <w:tcPr>
            <w:tcW w:w="6639" w:type="dxa"/>
            <w:tcBorders>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Определяется по результатам закупки.</w:t>
            </w:r>
          </w:p>
        </w:tc>
      </w:tr>
      <w:tr w:rsidR="00353193" w:rsidRPr="00DE77B8" w:rsidTr="0091526E">
        <w:trPr>
          <w:trHeight w:val="547"/>
        </w:trPr>
        <w:tc>
          <w:tcPr>
            <w:tcW w:w="816" w:type="dxa"/>
            <w:tcBorders>
              <w:left w:val="double" w:sz="4" w:space="0" w:color="auto"/>
              <w:bottom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Субподрядные организации</w:t>
            </w:r>
          </w:p>
        </w:tc>
        <w:tc>
          <w:tcPr>
            <w:tcW w:w="6639"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Определяются Исполнителем по согласованию с Заказчиком.</w:t>
            </w:r>
          </w:p>
        </w:tc>
      </w:tr>
      <w:tr w:rsidR="00353193" w:rsidRPr="00DE77B8" w:rsidTr="0091526E">
        <w:trPr>
          <w:trHeight w:val="547"/>
        </w:trPr>
        <w:tc>
          <w:tcPr>
            <w:tcW w:w="816" w:type="dxa"/>
            <w:tcBorders>
              <w:left w:val="double" w:sz="4" w:space="0" w:color="auto"/>
              <w:bottom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val="en-US" w:eastAsia="en-US"/>
              </w:rPr>
            </w:pPr>
            <w:r w:rsidRPr="00DE77B8">
              <w:rPr>
                <w:rFonts w:ascii="Times New Roman" w:eastAsia="Times New Roman" w:hAnsi="Times New Roman" w:cs="Times New Roman"/>
                <w:sz w:val="24"/>
                <w:szCs w:val="24"/>
                <w:lang w:eastAsia="en-US"/>
              </w:rPr>
              <w:t xml:space="preserve">Объект </w:t>
            </w:r>
          </w:p>
        </w:tc>
        <w:tc>
          <w:tcPr>
            <w:tcW w:w="6639"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Гидротехническое сооружение системы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tc>
      </w:tr>
      <w:tr w:rsidR="00353193" w:rsidRPr="00DE77B8" w:rsidTr="0091526E">
        <w:tc>
          <w:tcPr>
            <w:tcW w:w="816" w:type="dxa"/>
            <w:tcBorders>
              <w:left w:val="double" w:sz="4" w:space="0" w:color="auto"/>
              <w:bottom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Срок выполнения работ</w:t>
            </w:r>
          </w:p>
        </w:tc>
        <w:tc>
          <w:tcPr>
            <w:tcW w:w="6639"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 течение 200 (Двухсот) календарных дней с момента подписания договора.</w:t>
            </w:r>
          </w:p>
        </w:tc>
      </w:tr>
      <w:tr w:rsidR="00353193" w:rsidRPr="00DE77B8" w:rsidTr="0091526E">
        <w:tc>
          <w:tcPr>
            <w:tcW w:w="816" w:type="dxa"/>
            <w:tcBorders>
              <w:left w:val="double" w:sz="4" w:space="0" w:color="auto"/>
              <w:bottom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Срок действия задания</w:t>
            </w:r>
          </w:p>
        </w:tc>
        <w:tc>
          <w:tcPr>
            <w:tcW w:w="6639" w:type="dxa"/>
            <w:tcBorders>
              <w:left w:val="double" w:sz="4" w:space="0" w:color="auto"/>
              <w:bottom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 течение срока разработки документации.</w:t>
            </w:r>
          </w:p>
        </w:tc>
      </w:tr>
      <w:tr w:rsidR="00353193" w:rsidRPr="00DE77B8" w:rsidTr="0091526E">
        <w:tc>
          <w:tcPr>
            <w:tcW w:w="816" w:type="dxa"/>
            <w:tcBorders>
              <w:left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Исходные данные</w:t>
            </w:r>
          </w:p>
        </w:tc>
        <w:tc>
          <w:tcPr>
            <w:tcW w:w="6639" w:type="dxa"/>
            <w:tcBorders>
              <w:left w:val="double" w:sz="4" w:space="0" w:color="auto"/>
              <w:right w:val="double" w:sz="4" w:space="0" w:color="auto"/>
            </w:tcBorders>
          </w:tcPr>
          <w:p w:rsidR="00353193" w:rsidRPr="00DE77B8" w:rsidRDefault="00353193" w:rsidP="0091526E">
            <w:pPr>
              <w:tabs>
                <w:tab w:val="left" w:pos="316"/>
              </w:tabs>
              <w:suppressAutoHyphens/>
              <w:spacing w:after="0" w:line="240" w:lineRule="auto"/>
              <w:jc w:val="both"/>
              <w:rPr>
                <w:rFonts w:ascii="Times New Roman" w:eastAsia="Times New Roman" w:hAnsi="Times New Roman" w:cs="Times New Roman"/>
                <w:sz w:val="24"/>
                <w:szCs w:val="24"/>
                <w:u w:val="single"/>
                <w:lang w:eastAsia="en-US"/>
              </w:rPr>
            </w:pPr>
            <w:r w:rsidRPr="00DE77B8">
              <w:rPr>
                <w:rFonts w:ascii="Times New Roman" w:eastAsia="Times New Roman" w:hAnsi="Times New Roman" w:cs="Times New Roman"/>
                <w:sz w:val="24"/>
                <w:szCs w:val="24"/>
                <w:u w:val="single"/>
                <w:lang w:eastAsia="en-US"/>
              </w:rPr>
              <w:t>Материалы, которые предоставляет Заказчик:</w:t>
            </w:r>
          </w:p>
          <w:p w:rsidR="00353193" w:rsidRPr="00DE77B8" w:rsidRDefault="00353193" w:rsidP="00353193">
            <w:pPr>
              <w:widowControl w:val="0"/>
              <w:numPr>
                <w:ilvl w:val="0"/>
                <w:numId w:val="28"/>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Проектная документация по объекту «Система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p w:rsidR="00353193" w:rsidRPr="00DE77B8" w:rsidRDefault="00353193" w:rsidP="00353193">
            <w:pPr>
              <w:widowControl w:val="0"/>
              <w:numPr>
                <w:ilvl w:val="0"/>
                <w:numId w:val="28"/>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Рабочая документация по объекту «Система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tc>
      </w:tr>
      <w:tr w:rsidR="00353193" w:rsidRPr="00DE77B8" w:rsidTr="0091526E">
        <w:tc>
          <w:tcPr>
            <w:tcW w:w="816" w:type="dxa"/>
            <w:tcBorders>
              <w:left w:val="doub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Месторасположение</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предприятия, здания, сооружения</w:t>
            </w:r>
          </w:p>
        </w:tc>
        <w:tc>
          <w:tcPr>
            <w:tcW w:w="6639" w:type="dxa"/>
            <w:tcBorders>
              <w:left w:val="double" w:sz="4" w:space="0" w:color="auto"/>
              <w:right w:val="double" w:sz="4" w:space="0" w:color="auto"/>
            </w:tcBorders>
            <w:vAlign w:val="center"/>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Россия, </w:t>
            </w:r>
            <w:proofErr w:type="spellStart"/>
            <w:r w:rsidRPr="00DE77B8">
              <w:rPr>
                <w:rFonts w:ascii="Times New Roman" w:eastAsia="Times New Roman" w:hAnsi="Times New Roman" w:cs="Times New Roman"/>
                <w:sz w:val="24"/>
                <w:szCs w:val="24"/>
                <w:lang w:eastAsia="en-US"/>
              </w:rPr>
              <w:t>Зеленчукский</w:t>
            </w:r>
            <w:proofErr w:type="spellEnd"/>
            <w:r w:rsidRPr="00DE77B8">
              <w:rPr>
                <w:rFonts w:ascii="Times New Roman" w:eastAsia="Times New Roman" w:hAnsi="Times New Roman" w:cs="Times New Roman"/>
                <w:sz w:val="24"/>
                <w:szCs w:val="24"/>
                <w:lang w:eastAsia="en-US"/>
              </w:rPr>
              <w:t xml:space="preserve"> район Карачаево-Черкесской республики (ВТРК «Архыз», посёлок «Романтик»). </w:t>
            </w:r>
          </w:p>
        </w:tc>
      </w:tr>
      <w:tr w:rsidR="00353193" w:rsidRPr="00DE77B8" w:rsidTr="0091526E">
        <w:trPr>
          <w:trHeight w:val="1085"/>
        </w:trPr>
        <w:tc>
          <w:tcPr>
            <w:tcW w:w="816" w:type="dxa"/>
            <w:tcBorders>
              <w:left w:val="double" w:sz="4" w:space="0" w:color="auto"/>
              <w:right w:val="double" w:sz="4" w:space="0" w:color="auto"/>
            </w:tcBorders>
            <w:shd w:val="clear" w:color="auto" w:fill="auto"/>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shd w:val="clear" w:color="auto" w:fill="auto"/>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Состав работ</w:t>
            </w:r>
          </w:p>
        </w:tc>
        <w:tc>
          <w:tcPr>
            <w:tcW w:w="6639" w:type="dxa"/>
            <w:tcBorders>
              <w:left w:val="double" w:sz="4" w:space="0" w:color="auto"/>
              <w:bottom w:val="single" w:sz="4" w:space="0" w:color="auto"/>
              <w:right w:val="double" w:sz="4" w:space="0" w:color="auto"/>
            </w:tcBorders>
          </w:tcPr>
          <w:p w:rsidR="00353193" w:rsidRPr="00DE77B8" w:rsidRDefault="00353193" w:rsidP="0091526E">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 Обследование ГТС (подготовительное, визуальное, инструментальное, камеральная обработка материалов, сводный отчет);</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2. Разработка расчета размера вреда в результате аварии;</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3. Разработка критериев безопасности ГТС;</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4. Разработка паспорта безопасности ГТС;</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5. Подготовка и формирование данных о ГТС для ведения Российского Регистра;</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6. Разработка и визирование акта </w:t>
            </w:r>
            <w:proofErr w:type="spellStart"/>
            <w:r w:rsidRPr="00DE77B8">
              <w:rPr>
                <w:rFonts w:ascii="Times New Roman" w:eastAsia="Times New Roman" w:hAnsi="Times New Roman" w:cs="Times New Roman"/>
                <w:sz w:val="24"/>
                <w:szCs w:val="24"/>
                <w:lang w:eastAsia="en-US"/>
              </w:rPr>
              <w:t>преддекларационного</w:t>
            </w:r>
            <w:proofErr w:type="spellEnd"/>
            <w:r w:rsidRPr="00DE77B8">
              <w:rPr>
                <w:rFonts w:ascii="Times New Roman" w:eastAsia="Times New Roman" w:hAnsi="Times New Roman" w:cs="Times New Roman"/>
                <w:sz w:val="24"/>
                <w:szCs w:val="24"/>
                <w:lang w:eastAsia="en-US"/>
              </w:rPr>
              <w:t xml:space="preserve"> обследования ГТС;</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7. Разработка плана действий по предупреждению и ликвидации ЧС и комплексного обучения персонала;</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8. Разработка правил эксплуатации ГТС;</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9. Разработка проекта мониторинга показателей безопасности ГТС;</w:t>
            </w:r>
          </w:p>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10. Разработка декларации безопасности ГТС.</w:t>
            </w:r>
          </w:p>
        </w:tc>
      </w:tr>
      <w:tr w:rsidR="00353193" w:rsidRPr="00DE77B8" w:rsidTr="0091526E">
        <w:tc>
          <w:tcPr>
            <w:tcW w:w="816" w:type="dxa"/>
            <w:tcBorders>
              <w:top w:val="single" w:sz="4" w:space="0" w:color="auto"/>
              <w:left w:val="double" w:sz="4" w:space="0" w:color="auto"/>
              <w:bottom w:val="sing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Порядок сдачи работы</w:t>
            </w:r>
          </w:p>
        </w:tc>
        <w:tc>
          <w:tcPr>
            <w:tcW w:w="6639" w:type="dxa"/>
            <w:tcBorders>
              <w:top w:val="single" w:sz="4" w:space="0" w:color="auto"/>
              <w:left w:val="double" w:sz="4" w:space="0" w:color="auto"/>
              <w:bottom w:val="single" w:sz="4" w:space="0" w:color="auto"/>
              <w:right w:val="double" w:sz="4" w:space="0" w:color="auto"/>
            </w:tcBorders>
          </w:tcPr>
          <w:p w:rsidR="00353193" w:rsidRPr="00DE77B8" w:rsidRDefault="00353193" w:rsidP="0091526E">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Исполнитель предоставляет Заказчику материалы в 3-х экземплярах на бумажных носителях и 1 экземпляре на электронном носителе.</w:t>
            </w:r>
          </w:p>
        </w:tc>
      </w:tr>
      <w:tr w:rsidR="00353193" w:rsidRPr="00DE77B8" w:rsidTr="0091526E">
        <w:tc>
          <w:tcPr>
            <w:tcW w:w="816" w:type="dxa"/>
            <w:tcBorders>
              <w:top w:val="single" w:sz="4" w:space="0" w:color="auto"/>
              <w:left w:val="double" w:sz="4" w:space="0" w:color="auto"/>
              <w:bottom w:val="single" w:sz="4" w:space="0" w:color="auto"/>
              <w:right w:val="double" w:sz="4" w:space="0" w:color="auto"/>
            </w:tcBorders>
          </w:tcPr>
          <w:p w:rsidR="00353193" w:rsidRPr="00DE77B8" w:rsidRDefault="00353193" w:rsidP="00353193">
            <w:pPr>
              <w:widowControl w:val="0"/>
              <w:numPr>
                <w:ilvl w:val="0"/>
                <w:numId w:val="26"/>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353193" w:rsidRPr="00DE77B8" w:rsidRDefault="00353193" w:rsidP="0091526E">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Требования к отчетным документам</w:t>
            </w:r>
          </w:p>
        </w:tc>
        <w:tc>
          <w:tcPr>
            <w:tcW w:w="6639" w:type="dxa"/>
            <w:tcBorders>
              <w:top w:val="single" w:sz="4" w:space="0" w:color="auto"/>
              <w:left w:val="double" w:sz="4" w:space="0" w:color="auto"/>
              <w:bottom w:val="single" w:sz="4" w:space="0" w:color="auto"/>
              <w:right w:val="double" w:sz="4" w:space="0" w:color="auto"/>
            </w:tcBorders>
          </w:tcPr>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Отчет о результатах обследования ГТС содержащий заключение о принятых проектных решениях, КИА, состоянию технологического оборудования.</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Расчет размера вреда в результате аварии ГТС содержащий: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основание для проведения расчета;</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наименование и реквизиты организаций, привлеченных к определению вероятного вреда;</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описание и обоснование принятых к расчету сценариев аварий гидротехнического сооружения;</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указания на используемые методические рекомендации, нормы оценки размера ущерба, обоснование их использования при определении вероятного вреда;</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lastRenderedPageBreak/>
              <w:t>перечень использованных при определении вероятного вреда данных с указанием источников их получения;</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принятые при определении вероятного вреда допущения;</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последовательность определения вероятного вреда;</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денежные оценки вероятного вреда, сгруппированные согласно показателям социально - экономических последствий аварий гидротехнических сооружений;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перечень использованных документов, которые устанавливают количественные и качественные характеристики аварий гидротехнических сооружений, чрезвычайных ситуаций и их последствий;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иные сведения, являющиеся существенными при оценке размера вреда.</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Отчет с расчетом предельных значений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Паспорт ГТС, согласованный с Главным Управлением МЧС по субъекту РФ,  содержащий отчет о проделанных работах в части:</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определение показателей степени риска чрезвычайных ситуаций для персонала опасного объекта и проживающего вблизи населения;</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определение возможности возникновения чрезвычайных ситуаций на опасном объекте;</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возможных последствий чрезвычайных ситуаций на опасном объекте;</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возможного воздействия чрезвычайных ситуаций, возникших на соседних опасных объектах;</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состояния работ по предупреждению чрезвычайных ситуаций и готовности к ликвидации чрезвычайных ситуаций на опасном объекте.</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Сводная таблица информационных данных о ГТС для ведения Российского регистра.</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Оформление обследования гидротехнического сооружения в соответствии с формой акта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и визирование акта участниками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гидротехнического сооружения.</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Инструкция ведения архива данных автоматических измерений.</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Инструкция технической эксплуатации ГТС.</w:t>
            </w:r>
          </w:p>
          <w:p w:rsidR="00353193" w:rsidRPr="00DE77B8" w:rsidRDefault="00353193" w:rsidP="00353193">
            <w:pPr>
              <w:widowControl w:val="0"/>
              <w:numPr>
                <w:ilvl w:val="0"/>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П</w:t>
            </w:r>
            <w:r w:rsidRPr="00DE77B8">
              <w:rPr>
                <w:rFonts w:ascii="Times New Roman" w:eastAsia="Times New Roman" w:hAnsi="Times New Roman" w:cs="Times New Roman"/>
                <w:sz w:val="24"/>
                <w:szCs w:val="24"/>
                <w:shd w:val="clear" w:color="auto" w:fill="FFFFFF"/>
                <w:lang w:eastAsia="en-US"/>
              </w:rPr>
              <w:t>лан действий по предупреждению и ликвидации чрезвычайных ситуаций природного и техногенного характера на гидротехническом сооружении, содержащий: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перечень мероприятий при угрозе и возникновении крупных производственных аварий, катастроф и стихийных </w:t>
            </w:r>
            <w:r w:rsidRPr="00DE77B8">
              <w:rPr>
                <w:rFonts w:ascii="Times New Roman" w:eastAsia="Times New Roman" w:hAnsi="Times New Roman" w:cs="Times New Roman"/>
                <w:sz w:val="24"/>
                <w:szCs w:val="24"/>
                <w:shd w:val="clear" w:color="auto" w:fill="FFFFFF"/>
                <w:lang w:eastAsia="en-US"/>
              </w:rPr>
              <w:lastRenderedPageBreak/>
              <w:t>бедствий;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обеспечения действий сил и средств организации, привлекаемой для проведения аварийно-спасательских и других неотложных работ, а также для осуществления мероприятий по защите персонала и материальных ценностей;</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план действий по предупреждению и ликвидации чрезвычайных ситуаций природного и техногенного характера на гидротехническом сооружении, содержащий Регламент взаимодействия между всеми силами, привлекаемыми к действиям в ЧС, в составе:</w:t>
            </w: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а) схемы возможной обстановки при возникновении ЧС; </w:t>
            </w: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б) календарный план основных мероприятий при угрозе возникновения аварий, катастроф на гидротехническом сооружении; </w:t>
            </w: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в) схемы управления, оповещения и связи; </w:t>
            </w: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г) схемы по устранению аварии.</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Правила эксплуатации ГТС, содержащие следующие разделы:</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Общие положения;</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Эксплуатационные режимы ГТС;</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Эксплуатационный </w:t>
            </w:r>
            <w:proofErr w:type="gramStart"/>
            <w:r w:rsidRPr="00DE77B8">
              <w:rPr>
                <w:rFonts w:ascii="Times New Roman" w:eastAsia="Times New Roman" w:hAnsi="Times New Roman" w:cs="Times New Roman"/>
                <w:sz w:val="24"/>
                <w:szCs w:val="24"/>
                <w:shd w:val="clear" w:color="auto" w:fill="FFFFFF"/>
                <w:lang w:eastAsia="en-US"/>
              </w:rPr>
              <w:t>контроль за</w:t>
            </w:r>
            <w:proofErr w:type="gramEnd"/>
            <w:r w:rsidRPr="00DE77B8">
              <w:rPr>
                <w:rFonts w:ascii="Times New Roman" w:eastAsia="Times New Roman" w:hAnsi="Times New Roman" w:cs="Times New Roman"/>
                <w:sz w:val="24"/>
                <w:szCs w:val="24"/>
                <w:shd w:val="clear" w:color="auto" w:fill="FFFFFF"/>
                <w:lang w:eastAsia="en-US"/>
              </w:rPr>
              <w:t xml:space="preserve"> состоянием и работой ГТС;</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Техническое обслуживание ГТС;</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Ремонт ГТС;</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Противопожарная защита и охрана ГТС;</w:t>
            </w:r>
          </w:p>
          <w:p w:rsidR="00353193" w:rsidRPr="00DE77B8" w:rsidRDefault="00353193" w:rsidP="00353193">
            <w:pPr>
              <w:widowControl w:val="0"/>
              <w:numPr>
                <w:ilvl w:val="2"/>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Экологическая безопасность при эксплуатации ГТС.</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Проект мониторинга безопасности ГТС.</w:t>
            </w:r>
          </w:p>
          <w:p w:rsidR="00353193" w:rsidRPr="00DE77B8" w:rsidRDefault="00353193" w:rsidP="00353193">
            <w:pPr>
              <w:widowControl w:val="0"/>
              <w:numPr>
                <w:ilvl w:val="1"/>
                <w:numId w:val="27"/>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Декларация безопасности ГТС на период эксплуатации.</w:t>
            </w: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highlight w:val="yellow"/>
                <w:lang w:eastAsia="en-US"/>
              </w:rPr>
            </w:pPr>
          </w:p>
          <w:p w:rsidR="00353193" w:rsidRPr="00DE77B8" w:rsidRDefault="00353193" w:rsidP="0091526E">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Исполнитель осуществляет сопровождение документов в органах надзора (</w:t>
            </w:r>
            <w:r w:rsidRPr="00DE77B8">
              <w:rPr>
                <w:rFonts w:ascii="Times New Roman" w:eastAsia="Times New Roman" w:hAnsi="Times New Roman" w:cs="Times New Roman"/>
                <w:color w:val="000000"/>
                <w:sz w:val="24"/>
                <w:szCs w:val="24"/>
                <w:lang w:eastAsia="en-US"/>
              </w:rPr>
              <w:t xml:space="preserve">Отдел </w:t>
            </w:r>
            <w:proofErr w:type="spellStart"/>
            <w:r w:rsidRPr="00DE77B8">
              <w:rPr>
                <w:rFonts w:ascii="Times New Roman" w:eastAsia="Times New Roman" w:hAnsi="Times New Roman" w:cs="Times New Roman"/>
                <w:color w:val="000000"/>
                <w:sz w:val="24"/>
                <w:szCs w:val="24"/>
                <w:lang w:eastAsia="en-US"/>
              </w:rPr>
              <w:t>Ростехнадзора</w:t>
            </w:r>
            <w:proofErr w:type="spellEnd"/>
            <w:r w:rsidRPr="00DE77B8">
              <w:rPr>
                <w:rFonts w:ascii="Times New Roman" w:eastAsia="Times New Roman" w:hAnsi="Times New Roman" w:cs="Times New Roman"/>
                <w:color w:val="000000"/>
                <w:sz w:val="24"/>
                <w:szCs w:val="24"/>
                <w:lang w:eastAsia="en-US"/>
              </w:rPr>
              <w:t xml:space="preserve"> по надзору за гидротехническими сооружениями и тепловыми установками по Карачаево-Черкесской Республике).</w:t>
            </w:r>
          </w:p>
        </w:tc>
      </w:tr>
    </w:tbl>
    <w:p w:rsidR="00064FAE" w:rsidRDefault="00064FAE" w:rsidP="006515F4">
      <w:pPr>
        <w:spacing w:after="0" w:line="240" w:lineRule="auto"/>
        <w:ind w:left="3969"/>
        <w:jc w:val="right"/>
        <w:rPr>
          <w:rFonts w:ascii="Times New Roman" w:eastAsia="Times New Roman" w:hAnsi="Times New Roman" w:cs="Times New Roman"/>
          <w:b/>
          <w:sz w:val="24"/>
          <w:szCs w:val="24"/>
        </w:rPr>
      </w:pPr>
    </w:p>
    <w:sectPr w:rsidR="00064FAE" w:rsidSect="00DC51D5">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6" w:rsidRDefault="00502466" w:rsidP="00ED6727">
      <w:pPr>
        <w:spacing w:after="0" w:line="240" w:lineRule="auto"/>
      </w:pPr>
      <w:r>
        <w:separator/>
      </w:r>
    </w:p>
  </w:endnote>
  <w:endnote w:type="continuationSeparator" w:id="0">
    <w:p w:rsidR="00502466" w:rsidRDefault="0050246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D7510">
      <w:rPr>
        <w:rFonts w:ascii="Times New Roman" w:hAnsi="Times New Roman" w:cs="Times New Roman"/>
        <w:sz w:val="20"/>
        <w:szCs w:val="20"/>
      </w:rPr>
      <w:t>10</w:t>
    </w:r>
    <w:r>
      <w:rPr>
        <w:rFonts w:ascii="Times New Roman" w:hAnsi="Times New Roman" w:cs="Times New Roman"/>
        <w:sz w:val="20"/>
        <w:szCs w:val="20"/>
      </w:rPr>
      <w:t xml:space="preserve"> </w:t>
    </w:r>
    <w:r w:rsidR="00ED7510">
      <w:rPr>
        <w:rFonts w:ascii="Times New Roman" w:hAnsi="Times New Roman" w:cs="Times New Roman"/>
        <w:sz w:val="20"/>
        <w:szCs w:val="20"/>
      </w:rPr>
      <w:t>сентября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ED7510">
      <w:rPr>
        <w:rFonts w:ascii="Times New Roman" w:hAnsi="Times New Roman" w:cs="Times New Roman"/>
        <w:sz w:val="20"/>
        <w:szCs w:val="20"/>
      </w:rPr>
      <w:t>ДВТРК</w:t>
    </w:r>
    <w:r>
      <w:rPr>
        <w:rFonts w:ascii="Times New Roman" w:hAnsi="Times New Roman" w:cs="Times New Roman"/>
        <w:sz w:val="20"/>
        <w:szCs w:val="20"/>
      </w:rPr>
      <w:t>-</w:t>
    </w:r>
    <w:r w:rsidR="003718F4">
      <w:rPr>
        <w:rFonts w:ascii="Times New Roman" w:hAnsi="Times New Roman" w:cs="Times New Roman"/>
        <w:sz w:val="20"/>
        <w:szCs w:val="20"/>
      </w:rPr>
      <w:t>2</w:t>
    </w:r>
    <w:r w:rsidR="00ED7510">
      <w:rPr>
        <w:rFonts w:ascii="Times New Roman" w:hAnsi="Times New Roman" w:cs="Times New Roman"/>
        <w:sz w:val="20"/>
        <w:szCs w:val="20"/>
      </w:rPr>
      <w:t>34</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6" w:rsidRDefault="00502466" w:rsidP="00ED6727">
      <w:pPr>
        <w:spacing w:after="0" w:line="240" w:lineRule="auto"/>
      </w:pPr>
      <w:r>
        <w:separator/>
      </w:r>
    </w:p>
  </w:footnote>
  <w:footnote w:type="continuationSeparator" w:id="0">
    <w:p w:rsidR="00502466" w:rsidRDefault="0050246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2F4B94">
          <w:rPr>
            <w:rFonts w:ascii="Times New Roman" w:hAnsi="Times New Roman" w:cs="Times New Roman"/>
            <w:noProof/>
          </w:rPr>
          <w:t>8</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4E27F1"/>
    <w:multiLevelType w:val="multilevel"/>
    <w:tmpl w:val="B41E7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E71D3"/>
    <w:multiLevelType w:val="multilevel"/>
    <w:tmpl w:val="053C2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701B7A"/>
    <w:multiLevelType w:val="hybridMultilevel"/>
    <w:tmpl w:val="990E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F826D81"/>
    <w:multiLevelType w:val="multilevel"/>
    <w:tmpl w:val="CA7EE75C"/>
    <w:lvl w:ilvl="0">
      <w:start w:val="1"/>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20"/>
  </w:num>
  <w:num w:numId="2">
    <w:abstractNumId w:val="16"/>
  </w:num>
  <w:num w:numId="3">
    <w:abstractNumId w:val="23"/>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6"/>
  </w:num>
  <w:num w:numId="17">
    <w:abstractNumId w:val="13"/>
  </w:num>
  <w:num w:numId="18">
    <w:abstractNumId w:val="14"/>
  </w:num>
  <w:num w:numId="19">
    <w:abstractNumId w:val="19"/>
  </w:num>
  <w:num w:numId="20">
    <w:abstractNumId w:val="26"/>
  </w:num>
  <w:num w:numId="21">
    <w:abstractNumId w:val="3"/>
  </w:num>
  <w:num w:numId="22">
    <w:abstractNumId w:val="25"/>
  </w:num>
  <w:num w:numId="23">
    <w:abstractNumId w:val="5"/>
  </w:num>
  <w:num w:numId="24">
    <w:abstractNumId w:val="9"/>
  </w:num>
  <w:num w:numId="25">
    <w:abstractNumId w:val="12"/>
  </w:num>
  <w:num w:numId="26">
    <w:abstractNumId w:val="29"/>
  </w:num>
  <w:num w:numId="27">
    <w:abstractNumId w:val="18"/>
  </w:num>
  <w:num w:numId="28">
    <w:abstractNumId w:val="24"/>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39C6"/>
    <w:rsid w:val="002B70B6"/>
    <w:rsid w:val="002C5279"/>
    <w:rsid w:val="002D6962"/>
    <w:rsid w:val="002D7169"/>
    <w:rsid w:val="002F0EBD"/>
    <w:rsid w:val="002F24C1"/>
    <w:rsid w:val="002F38B1"/>
    <w:rsid w:val="002F4B94"/>
    <w:rsid w:val="003040F3"/>
    <w:rsid w:val="003041D7"/>
    <w:rsid w:val="003065F6"/>
    <w:rsid w:val="003107BD"/>
    <w:rsid w:val="00313631"/>
    <w:rsid w:val="00326009"/>
    <w:rsid w:val="00331EC9"/>
    <w:rsid w:val="00334633"/>
    <w:rsid w:val="00335CC3"/>
    <w:rsid w:val="003371C5"/>
    <w:rsid w:val="003500E0"/>
    <w:rsid w:val="0035058F"/>
    <w:rsid w:val="00351382"/>
    <w:rsid w:val="00353193"/>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1A0A"/>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2868"/>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972D2"/>
    <w:rsid w:val="005B400E"/>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17D9E"/>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160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A34"/>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1843"/>
    <w:rsid w:val="00BF3BCF"/>
    <w:rsid w:val="00BF54BF"/>
    <w:rsid w:val="00BF6CF3"/>
    <w:rsid w:val="00C062F0"/>
    <w:rsid w:val="00C071BD"/>
    <w:rsid w:val="00C102FE"/>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0F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0DE0"/>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D7510"/>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EC99-3AB7-4A4F-BC59-1CDCB30D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7</cp:revision>
  <cp:lastPrinted>2015-09-14T07:41:00Z</cp:lastPrinted>
  <dcterms:created xsi:type="dcterms:W3CDTF">2015-09-10T08:16:00Z</dcterms:created>
  <dcterms:modified xsi:type="dcterms:W3CDTF">2015-09-14T07:41:00Z</dcterms:modified>
</cp:coreProperties>
</file>