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9B2EB" w14:textId="3FC615AE" w:rsidR="00FA046A" w:rsidRPr="00853501" w:rsidRDefault="00FA046A" w:rsidP="004D622B">
      <w:pPr>
        <w:spacing w:after="0" w:line="240" w:lineRule="auto"/>
        <w:jc w:val="center"/>
        <w:rPr>
          <w:rFonts w:ascii="Times New Roman" w:hAnsi="Times New Roman" w:cs="Times New Roman"/>
          <w:b/>
          <w:sz w:val="24"/>
          <w:szCs w:val="24"/>
        </w:rPr>
      </w:pPr>
      <w:r w:rsidRPr="00853501">
        <w:rPr>
          <w:rFonts w:ascii="Times New Roman" w:hAnsi="Times New Roman" w:cs="Times New Roman"/>
          <w:b/>
          <w:sz w:val="24"/>
          <w:szCs w:val="24"/>
        </w:rPr>
        <w:t>Разъяснения полож</w:t>
      </w:r>
      <w:r w:rsidR="00133E23" w:rsidRPr="00853501">
        <w:rPr>
          <w:rFonts w:ascii="Times New Roman" w:hAnsi="Times New Roman" w:cs="Times New Roman"/>
          <w:b/>
          <w:sz w:val="24"/>
          <w:szCs w:val="24"/>
        </w:rPr>
        <w:t>е</w:t>
      </w:r>
      <w:r w:rsidR="00240BC4" w:rsidRPr="00853501">
        <w:rPr>
          <w:rFonts w:ascii="Times New Roman" w:hAnsi="Times New Roman" w:cs="Times New Roman"/>
          <w:b/>
          <w:sz w:val="24"/>
          <w:szCs w:val="24"/>
        </w:rPr>
        <w:t xml:space="preserve">ний </w:t>
      </w:r>
      <w:r w:rsidR="00EC1D0D" w:rsidRPr="00853501">
        <w:rPr>
          <w:rFonts w:ascii="Times New Roman" w:hAnsi="Times New Roman" w:cs="Times New Roman"/>
          <w:b/>
          <w:sz w:val="24"/>
          <w:szCs w:val="24"/>
        </w:rPr>
        <w:t>аукционной</w:t>
      </w:r>
      <w:r w:rsidR="00BD5114" w:rsidRPr="00853501">
        <w:rPr>
          <w:rFonts w:ascii="Times New Roman" w:hAnsi="Times New Roman" w:cs="Times New Roman"/>
          <w:b/>
          <w:sz w:val="24"/>
          <w:szCs w:val="24"/>
        </w:rPr>
        <w:t xml:space="preserve"> </w:t>
      </w:r>
      <w:r w:rsidR="00240BC4" w:rsidRPr="00853501">
        <w:rPr>
          <w:rFonts w:ascii="Times New Roman" w:hAnsi="Times New Roman" w:cs="Times New Roman"/>
          <w:b/>
          <w:sz w:val="24"/>
          <w:szCs w:val="24"/>
        </w:rPr>
        <w:t xml:space="preserve">документации о закупке от </w:t>
      </w:r>
      <w:r w:rsidR="00853501" w:rsidRPr="00853501">
        <w:rPr>
          <w:rFonts w:ascii="Times New Roman" w:hAnsi="Times New Roman" w:cs="Times New Roman"/>
          <w:b/>
          <w:sz w:val="24"/>
          <w:szCs w:val="24"/>
        </w:rPr>
        <w:t>26</w:t>
      </w:r>
      <w:r w:rsidR="003B0D31" w:rsidRPr="00853501">
        <w:rPr>
          <w:rFonts w:ascii="Times New Roman" w:hAnsi="Times New Roman" w:cs="Times New Roman"/>
          <w:b/>
          <w:sz w:val="24"/>
          <w:szCs w:val="24"/>
        </w:rPr>
        <w:t>.</w:t>
      </w:r>
      <w:r w:rsidR="00853501" w:rsidRPr="00853501">
        <w:rPr>
          <w:rFonts w:ascii="Times New Roman" w:hAnsi="Times New Roman" w:cs="Times New Roman"/>
          <w:b/>
          <w:sz w:val="24"/>
          <w:szCs w:val="24"/>
        </w:rPr>
        <w:t>07</w:t>
      </w:r>
      <w:r w:rsidR="00240BC4" w:rsidRPr="00853501">
        <w:rPr>
          <w:rFonts w:ascii="Times New Roman" w:hAnsi="Times New Roman" w:cs="Times New Roman"/>
          <w:b/>
          <w:sz w:val="24"/>
          <w:szCs w:val="24"/>
        </w:rPr>
        <w:t>.</w:t>
      </w:r>
      <w:r w:rsidR="00534347" w:rsidRPr="00853501">
        <w:rPr>
          <w:rFonts w:ascii="Times New Roman" w:hAnsi="Times New Roman" w:cs="Times New Roman"/>
          <w:b/>
          <w:sz w:val="24"/>
          <w:szCs w:val="24"/>
        </w:rPr>
        <w:t xml:space="preserve">2024 </w:t>
      </w:r>
      <w:r w:rsidRPr="00853501">
        <w:rPr>
          <w:rFonts w:ascii="Times New Roman" w:hAnsi="Times New Roman" w:cs="Times New Roman"/>
          <w:b/>
          <w:sz w:val="24"/>
          <w:szCs w:val="24"/>
        </w:rPr>
        <w:t xml:space="preserve">г. № </w:t>
      </w:r>
      <w:r w:rsidR="00BA54C5" w:rsidRPr="00853501">
        <w:rPr>
          <w:rFonts w:ascii="Times New Roman" w:hAnsi="Times New Roman" w:cs="Times New Roman"/>
          <w:b/>
          <w:sz w:val="24"/>
          <w:szCs w:val="24"/>
        </w:rPr>
        <w:t>1</w:t>
      </w:r>
      <w:r w:rsidRPr="00853501">
        <w:rPr>
          <w:rFonts w:ascii="Times New Roman" w:hAnsi="Times New Roman" w:cs="Times New Roman"/>
          <w:b/>
          <w:sz w:val="24"/>
          <w:szCs w:val="24"/>
        </w:rPr>
        <w:t xml:space="preserve"> </w:t>
      </w:r>
    </w:p>
    <w:p w14:paraId="7451C5C6" w14:textId="2B03FE7D" w:rsidR="00FA046A" w:rsidRPr="00853501" w:rsidRDefault="00FA046A" w:rsidP="000E1A19">
      <w:pPr>
        <w:spacing w:after="120" w:line="240" w:lineRule="auto"/>
        <w:jc w:val="center"/>
        <w:rPr>
          <w:rFonts w:ascii="Times New Roman" w:hAnsi="Times New Roman" w:cs="Times New Roman"/>
          <w:b/>
          <w:sz w:val="24"/>
          <w:szCs w:val="24"/>
        </w:rPr>
      </w:pPr>
      <w:r w:rsidRPr="00853501">
        <w:rPr>
          <w:rFonts w:ascii="Times New Roman" w:hAnsi="Times New Roman" w:cs="Times New Roman"/>
          <w:b/>
          <w:sz w:val="24"/>
          <w:szCs w:val="24"/>
        </w:rPr>
        <w:t>(</w:t>
      </w:r>
      <w:r w:rsidR="00BD5114" w:rsidRPr="00853501">
        <w:rPr>
          <w:rFonts w:ascii="Times New Roman" w:hAnsi="Times New Roman" w:cs="Times New Roman"/>
          <w:b/>
          <w:sz w:val="24"/>
          <w:szCs w:val="24"/>
        </w:rPr>
        <w:t xml:space="preserve">Извещение </w:t>
      </w:r>
      <w:r w:rsidR="00BD5114" w:rsidRPr="00853501">
        <w:rPr>
          <w:rFonts w:ascii="Times New Roman" w:hAnsi="Times New Roman" w:cs="Times New Roman"/>
          <w:b/>
          <w:bCs/>
          <w:sz w:val="24"/>
          <w:szCs w:val="24"/>
        </w:rPr>
        <w:t xml:space="preserve">от </w:t>
      </w:r>
      <w:r w:rsidR="00853501" w:rsidRPr="00853501">
        <w:rPr>
          <w:rFonts w:ascii="Times New Roman" w:hAnsi="Times New Roman" w:cs="Times New Roman"/>
          <w:b/>
          <w:bCs/>
          <w:sz w:val="24"/>
          <w:szCs w:val="24"/>
        </w:rPr>
        <w:t>22.07.2024 г. № АЭФ-ДЭУК-300</w:t>
      </w:r>
      <w:r w:rsidRPr="00853501">
        <w:rPr>
          <w:rFonts w:ascii="Times New Roman" w:hAnsi="Times New Roman" w:cs="Times New Roman"/>
          <w:b/>
          <w:sz w:val="24"/>
          <w:szCs w:val="24"/>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053"/>
        <w:gridCol w:w="4819"/>
      </w:tblGrid>
      <w:tr w:rsidR="00FA046A" w:rsidRPr="00853501" w14:paraId="1FFDF717" w14:textId="77777777" w:rsidTr="0005523B">
        <w:tc>
          <w:tcPr>
            <w:tcW w:w="618" w:type="dxa"/>
            <w:shd w:val="clear" w:color="auto" w:fill="auto"/>
            <w:vAlign w:val="center"/>
          </w:tcPr>
          <w:p w14:paraId="001D260F" w14:textId="77777777" w:rsidR="00FA046A" w:rsidRPr="00853501"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853501">
              <w:rPr>
                <w:rFonts w:ascii="Times New Roman" w:eastAsia="Times New Roman" w:hAnsi="Times New Roman" w:cs="Times New Roman"/>
                <w:kern w:val="2"/>
                <w:sz w:val="24"/>
                <w:szCs w:val="24"/>
                <w:lang w:eastAsia="ru-RU"/>
              </w:rPr>
              <w:t>№ п/п</w:t>
            </w:r>
          </w:p>
        </w:tc>
        <w:tc>
          <w:tcPr>
            <w:tcW w:w="5053" w:type="dxa"/>
            <w:shd w:val="clear" w:color="auto" w:fill="auto"/>
            <w:vAlign w:val="center"/>
          </w:tcPr>
          <w:p w14:paraId="7949BAED" w14:textId="77777777" w:rsidR="00FA046A" w:rsidRPr="00853501"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853501">
              <w:rPr>
                <w:rFonts w:ascii="Times New Roman" w:hAnsi="Times New Roman" w:cs="Times New Roman"/>
                <w:sz w:val="24"/>
                <w:szCs w:val="24"/>
              </w:rPr>
              <w:t>Вопрос</w:t>
            </w:r>
          </w:p>
        </w:tc>
        <w:tc>
          <w:tcPr>
            <w:tcW w:w="4819" w:type="dxa"/>
            <w:shd w:val="clear" w:color="auto" w:fill="auto"/>
            <w:vAlign w:val="center"/>
          </w:tcPr>
          <w:p w14:paraId="1C95201F" w14:textId="77777777" w:rsidR="00FA046A" w:rsidRPr="00853501" w:rsidRDefault="00FA046A" w:rsidP="004D622B">
            <w:pPr>
              <w:spacing w:after="0" w:line="240" w:lineRule="auto"/>
              <w:contextualSpacing/>
              <w:jc w:val="center"/>
              <w:rPr>
                <w:rFonts w:ascii="Times New Roman" w:eastAsia="Times New Roman" w:hAnsi="Times New Roman" w:cs="Times New Roman"/>
                <w:kern w:val="2"/>
                <w:sz w:val="24"/>
                <w:szCs w:val="24"/>
                <w:lang w:eastAsia="ru-RU"/>
              </w:rPr>
            </w:pPr>
            <w:r w:rsidRPr="00853501">
              <w:rPr>
                <w:rFonts w:ascii="Times New Roman" w:eastAsia="Times New Roman" w:hAnsi="Times New Roman" w:cs="Times New Roman"/>
                <w:kern w:val="2"/>
                <w:sz w:val="24"/>
                <w:szCs w:val="24"/>
                <w:lang w:eastAsia="ru-RU"/>
              </w:rPr>
              <w:t>Разъяснения</w:t>
            </w:r>
          </w:p>
        </w:tc>
      </w:tr>
      <w:tr w:rsidR="00FA046A" w:rsidRPr="007645CF" w14:paraId="6B746F3F" w14:textId="77777777" w:rsidTr="0005523B">
        <w:trPr>
          <w:trHeight w:val="315"/>
        </w:trPr>
        <w:tc>
          <w:tcPr>
            <w:tcW w:w="618" w:type="dxa"/>
            <w:shd w:val="clear" w:color="auto" w:fill="auto"/>
            <w:vAlign w:val="center"/>
          </w:tcPr>
          <w:p w14:paraId="6CFCFF2D" w14:textId="77777777" w:rsidR="00FA046A" w:rsidRPr="00853501" w:rsidRDefault="00FA046A" w:rsidP="004D622B">
            <w:pPr>
              <w:spacing w:after="0" w:line="240" w:lineRule="auto"/>
              <w:contextualSpacing/>
              <w:jc w:val="center"/>
              <w:rPr>
                <w:rFonts w:ascii="Times New Roman" w:eastAsia="Times New Roman" w:hAnsi="Times New Roman" w:cs="Times New Roman"/>
                <w:kern w:val="2"/>
                <w:sz w:val="24"/>
                <w:szCs w:val="24"/>
                <w:highlight w:val="yellow"/>
                <w:lang w:eastAsia="ru-RU"/>
              </w:rPr>
            </w:pPr>
            <w:r w:rsidRPr="00A17445">
              <w:rPr>
                <w:rFonts w:ascii="Times New Roman" w:eastAsia="Times New Roman" w:hAnsi="Times New Roman" w:cs="Times New Roman"/>
                <w:kern w:val="2"/>
                <w:sz w:val="24"/>
                <w:szCs w:val="24"/>
                <w:lang w:eastAsia="ru-RU"/>
              </w:rPr>
              <w:t>1</w:t>
            </w:r>
          </w:p>
        </w:tc>
        <w:tc>
          <w:tcPr>
            <w:tcW w:w="5053" w:type="dxa"/>
            <w:shd w:val="clear" w:color="auto" w:fill="auto"/>
          </w:tcPr>
          <w:p w14:paraId="261119C8"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Изучив требования к товару, предлагаем внести следующие изменения в технические характеристики для повышения конкурентоспособности и улучшения качественных и функциональных характеристик техники, что позволит оптимизировать затраты.</w:t>
            </w:r>
          </w:p>
          <w:p w14:paraId="7916E445"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EA6495D" w14:textId="6D36FB07" w:rsidR="00853501" w:rsidRPr="00853501" w:rsidRDefault="00853501" w:rsidP="00853501">
            <w:pPr>
              <w:spacing w:after="0" w:line="240" w:lineRule="auto"/>
              <w:contextualSpacing/>
              <w:jc w:val="both"/>
              <w:rPr>
                <w:rFonts w:ascii="Times New Roman" w:eastAsia="Times New Roman" w:hAnsi="Times New Roman" w:cs="Times New Roman"/>
                <w:b/>
                <w:bCs/>
                <w:kern w:val="2"/>
                <w:sz w:val="24"/>
                <w:szCs w:val="24"/>
                <w:lang w:eastAsia="ru-RU"/>
              </w:rPr>
            </w:pPr>
            <w:r w:rsidRPr="00853501">
              <w:rPr>
                <w:rFonts w:ascii="Times New Roman" w:eastAsia="Times New Roman" w:hAnsi="Times New Roman" w:cs="Times New Roman"/>
                <w:b/>
                <w:bCs/>
                <w:kern w:val="2"/>
                <w:sz w:val="24"/>
                <w:szCs w:val="24"/>
                <w:lang w:eastAsia="ru-RU"/>
              </w:rPr>
              <w:t>П. 68:</w:t>
            </w:r>
          </w:p>
          <w:p w14:paraId="4C59604F"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 xml:space="preserve">В спецификации поставляемого товара п. 68 указана решетка для отсеивания крупных фракций ПСС из прута. Предлагаем заменить ее на решетку из металлической полосы или из прута. Решетка из металлической полосы значительно прочнее за счет геометрической конструкции, чем из прутка, так как полосы установлены на ребре. При погрузке песка или </w:t>
            </w:r>
            <w:proofErr w:type="spellStart"/>
            <w:r w:rsidRPr="00853501">
              <w:rPr>
                <w:rFonts w:ascii="Times New Roman" w:eastAsia="Times New Roman" w:hAnsi="Times New Roman" w:cs="Times New Roman"/>
                <w:bCs/>
                <w:kern w:val="2"/>
                <w:sz w:val="24"/>
                <w:szCs w:val="24"/>
                <w:lang w:eastAsia="ru-RU"/>
              </w:rPr>
              <w:t>пескосоляной</w:t>
            </w:r>
            <w:proofErr w:type="spellEnd"/>
            <w:r w:rsidRPr="00853501">
              <w:rPr>
                <w:rFonts w:ascii="Times New Roman" w:eastAsia="Times New Roman" w:hAnsi="Times New Roman" w:cs="Times New Roman"/>
                <w:bCs/>
                <w:kern w:val="2"/>
                <w:sz w:val="24"/>
                <w:szCs w:val="24"/>
                <w:lang w:eastAsia="ru-RU"/>
              </w:rPr>
              <w:t xml:space="preserve"> смеси она создает эффект разрезания, легко справляясь с комками и обеспечивая беспрепятственное прохождение материала. </w:t>
            </w:r>
          </w:p>
          <w:p w14:paraId="1BD0835A"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94BE691"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 xml:space="preserve">Решетка из металлического прутка, из-за своей конструкции, менее эффективно разрезает песок и </w:t>
            </w:r>
            <w:proofErr w:type="spellStart"/>
            <w:r w:rsidRPr="00853501">
              <w:rPr>
                <w:rFonts w:ascii="Times New Roman" w:eastAsia="Times New Roman" w:hAnsi="Times New Roman" w:cs="Times New Roman"/>
                <w:bCs/>
                <w:kern w:val="2"/>
                <w:sz w:val="24"/>
                <w:szCs w:val="24"/>
                <w:lang w:eastAsia="ru-RU"/>
              </w:rPr>
              <w:t>пескосоляную</w:t>
            </w:r>
            <w:proofErr w:type="spellEnd"/>
            <w:r w:rsidRPr="00853501">
              <w:rPr>
                <w:rFonts w:ascii="Times New Roman" w:eastAsia="Times New Roman" w:hAnsi="Times New Roman" w:cs="Times New Roman"/>
                <w:bCs/>
                <w:kern w:val="2"/>
                <w:sz w:val="24"/>
                <w:szCs w:val="24"/>
                <w:lang w:eastAsia="ru-RU"/>
              </w:rPr>
              <w:t xml:space="preserve"> смесь, задерживает материал на решетке, что приводит к деформации и затрудняет просеивание.</w:t>
            </w:r>
          </w:p>
          <w:p w14:paraId="5FD91E78"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76DC46A" w14:textId="71491B60" w:rsidR="00853501" w:rsidRPr="00853501" w:rsidRDefault="00853501" w:rsidP="00853501">
            <w:pPr>
              <w:spacing w:after="0" w:line="240" w:lineRule="auto"/>
              <w:contextualSpacing/>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П. 41:</w:t>
            </w:r>
          </w:p>
          <w:p w14:paraId="49151D3B"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 xml:space="preserve">В спецификации поставляемого товара п. 41 указано, что ребра жесткости бункера должны быть не менее 12 штук (6 с каждой стороны). </w:t>
            </w:r>
          </w:p>
          <w:p w14:paraId="4A0F2AB0"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2E57C00"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 xml:space="preserve">Предлагаем указать не менее 6 ребер жесткости. </w:t>
            </w:r>
          </w:p>
          <w:p w14:paraId="78D2F293"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FB0E4CB"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 xml:space="preserve">Если конструкция </w:t>
            </w:r>
            <w:proofErr w:type="spellStart"/>
            <w:r w:rsidRPr="00853501">
              <w:rPr>
                <w:rFonts w:ascii="Times New Roman" w:eastAsia="Times New Roman" w:hAnsi="Times New Roman" w:cs="Times New Roman"/>
                <w:bCs/>
                <w:kern w:val="2"/>
                <w:sz w:val="24"/>
                <w:szCs w:val="24"/>
                <w:lang w:eastAsia="ru-RU"/>
              </w:rPr>
              <w:t>пескоразбрасывающего</w:t>
            </w:r>
            <w:proofErr w:type="spellEnd"/>
            <w:r w:rsidRPr="00853501">
              <w:rPr>
                <w:rFonts w:ascii="Times New Roman" w:eastAsia="Times New Roman" w:hAnsi="Times New Roman" w:cs="Times New Roman"/>
                <w:bCs/>
                <w:kern w:val="2"/>
                <w:sz w:val="24"/>
                <w:szCs w:val="24"/>
                <w:lang w:eastAsia="ru-RU"/>
              </w:rPr>
              <w:t xml:space="preserve"> оборудования цельнометаллическая без сварных швов, то 6 широких ребер жесткости будет достаточно. Они обеспечивают геометрию бункера, чтобы он не деформировался под весом песка. Это снизит массу оборудования, увеличивая грузоподъемность машины. При исполнении конструкции со сварными швами необходимо 12 более тонких ребер жесткости.</w:t>
            </w:r>
          </w:p>
          <w:p w14:paraId="50460F18"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ABDF345"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 xml:space="preserve">Данные изменения существенно повлияют на качественные и функциональные характеристики техники, и позволят принять участие в закупке большему количеству </w:t>
            </w:r>
            <w:r w:rsidRPr="00853501">
              <w:rPr>
                <w:rFonts w:ascii="Times New Roman" w:eastAsia="Times New Roman" w:hAnsi="Times New Roman" w:cs="Times New Roman"/>
                <w:bCs/>
                <w:kern w:val="2"/>
                <w:sz w:val="24"/>
                <w:szCs w:val="24"/>
                <w:lang w:eastAsia="ru-RU"/>
              </w:rPr>
              <w:lastRenderedPageBreak/>
              <w:t>потенциальных поставщиков, увеличивая конкуренцию.</w:t>
            </w:r>
          </w:p>
          <w:p w14:paraId="542A78F4"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BA4C480" w14:textId="1CAC1801" w:rsidR="00853501" w:rsidRPr="00853501" w:rsidRDefault="00853501" w:rsidP="00853501">
            <w:pPr>
              <w:spacing w:after="0" w:line="240" w:lineRule="auto"/>
              <w:contextualSpacing/>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П. 43:</w:t>
            </w:r>
          </w:p>
          <w:p w14:paraId="0B13360C"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Просим разъяснить, что означает "Материал рабочего элемента регулятора потока - Лист ПНД".</w:t>
            </w:r>
          </w:p>
          <w:p w14:paraId="7B0D3223"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449695E" w14:textId="77777777" w:rsidR="00853501" w:rsidRP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Предлагаемые изменения для повышения качественных и функциональных характеристик техники:</w:t>
            </w:r>
          </w:p>
          <w:p w14:paraId="4F5C1057" w14:textId="28523750"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520AEAF" w14:textId="01DA596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0A37DA2" w14:textId="0B178DD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1A84CDD" w14:textId="50998E2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DEE6BA5" w14:textId="0889689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1A7D2DFD" w14:textId="4F59F5F0"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93CC66A" w14:textId="3B949C43"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F3B8251" w14:textId="39033E4F"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4C7A3138" w14:textId="06BF06FE"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697BE2FC" w14:textId="50BFDDE6"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6BB0A029" w14:textId="71FD3C67"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1B0330D5" w14:textId="6475272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D6B0F53" w14:textId="77777777" w:rsidR="00112167" w:rsidRPr="00853501"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5337907F" w14:textId="7E36C8D1" w:rsidR="00853501" w:rsidRPr="00853501" w:rsidRDefault="00853501" w:rsidP="00853501">
            <w:pPr>
              <w:spacing w:after="0" w:line="240" w:lineRule="auto"/>
              <w:contextualSpacing/>
              <w:jc w:val="both"/>
              <w:rPr>
                <w:rFonts w:ascii="Times New Roman" w:eastAsia="Times New Roman" w:hAnsi="Times New Roman" w:cs="Times New Roman"/>
                <w:b/>
                <w:bCs/>
                <w:kern w:val="2"/>
                <w:sz w:val="24"/>
                <w:szCs w:val="24"/>
                <w:lang w:eastAsia="ru-RU"/>
              </w:rPr>
            </w:pPr>
            <w:r w:rsidRPr="00853501">
              <w:rPr>
                <w:rFonts w:ascii="Times New Roman" w:eastAsia="Times New Roman" w:hAnsi="Times New Roman" w:cs="Times New Roman"/>
                <w:b/>
                <w:bCs/>
                <w:kern w:val="2"/>
                <w:sz w:val="24"/>
                <w:szCs w:val="24"/>
                <w:lang w:eastAsia="ru-RU"/>
              </w:rPr>
              <w:t xml:space="preserve">П. 46: </w:t>
            </w:r>
          </w:p>
          <w:p w14:paraId="19EBC79A" w14:textId="074D03D6"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Возможность симметричного и асимметричного распределения материала (ручной поворот подающего лотка). Предлагаем заменить на "Возможность симметричного и асимметричного распределения материала (гидравлическая система управления из кабины водителя)". Это повышает безопасность водителя, так как не нужно выходить на трассу. Безопасность водителя — главный приоритет.</w:t>
            </w:r>
          </w:p>
          <w:p w14:paraId="3098D82C" w14:textId="4AFE9776"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40563C8" w14:textId="7DD1C84B"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3FDE0E0" w14:textId="6DA8E67C"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039F1FA8" w14:textId="0A8E2635"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0A5C7F3F" w14:textId="198A4C03"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6992C470" w14:textId="3E86E31D"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57C3B4FD" w14:textId="0A03258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5C2864D" w14:textId="02A719E8"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5F999C44" w14:textId="798E1091" w:rsidR="00112167"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5A1E8A47" w14:textId="60ABAC85"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5064548" w14:textId="77777777"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BFD0191" w14:textId="77777777" w:rsidR="00112167" w:rsidRPr="00853501" w:rsidRDefault="00112167"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B5C76BE" w14:textId="77777777" w:rsidR="00853501" w:rsidRPr="00853501" w:rsidRDefault="00853501" w:rsidP="00853501">
            <w:pPr>
              <w:spacing w:after="0" w:line="240" w:lineRule="auto"/>
              <w:contextualSpacing/>
              <w:jc w:val="both"/>
              <w:rPr>
                <w:rFonts w:ascii="Times New Roman" w:eastAsia="Times New Roman" w:hAnsi="Times New Roman" w:cs="Times New Roman"/>
                <w:b/>
                <w:bCs/>
                <w:kern w:val="2"/>
                <w:sz w:val="24"/>
                <w:szCs w:val="24"/>
                <w:lang w:eastAsia="ru-RU"/>
              </w:rPr>
            </w:pPr>
            <w:r w:rsidRPr="00853501">
              <w:rPr>
                <w:rFonts w:ascii="Times New Roman" w:eastAsia="Times New Roman" w:hAnsi="Times New Roman" w:cs="Times New Roman"/>
                <w:b/>
                <w:bCs/>
                <w:kern w:val="2"/>
                <w:sz w:val="24"/>
                <w:szCs w:val="24"/>
                <w:lang w:eastAsia="ru-RU"/>
              </w:rPr>
              <w:t xml:space="preserve">П. 51: </w:t>
            </w:r>
          </w:p>
          <w:p w14:paraId="05552B4D" w14:textId="25445DD2"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Проблесковые маяки не менее 2 шт. Предлагаем заменить на "1 проблесковый маяк и светодиодная панель".</w:t>
            </w:r>
          </w:p>
          <w:p w14:paraId="4AD01270" w14:textId="69715C37"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CEB9820" w14:textId="3537DDEA"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B492F21" w14:textId="01A1C5A8"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6286824" w14:textId="47300A11"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18FEFD14" w14:textId="093FA603"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69D067FA" w14:textId="7B31C612"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F88A217" w14:textId="77777777" w:rsidR="00F175A5" w:rsidRPr="00853501"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1F83B78" w14:textId="77777777" w:rsidR="00853501" w:rsidRPr="00853501" w:rsidRDefault="00853501" w:rsidP="00853501">
            <w:pPr>
              <w:spacing w:after="0" w:line="240" w:lineRule="auto"/>
              <w:contextualSpacing/>
              <w:jc w:val="both"/>
              <w:rPr>
                <w:rFonts w:ascii="Times New Roman" w:eastAsia="Times New Roman" w:hAnsi="Times New Roman" w:cs="Times New Roman"/>
                <w:b/>
                <w:bCs/>
                <w:kern w:val="2"/>
                <w:sz w:val="24"/>
                <w:szCs w:val="24"/>
                <w:lang w:eastAsia="ru-RU"/>
              </w:rPr>
            </w:pPr>
            <w:r w:rsidRPr="00853501">
              <w:rPr>
                <w:rFonts w:ascii="Times New Roman" w:eastAsia="Times New Roman" w:hAnsi="Times New Roman" w:cs="Times New Roman"/>
                <w:b/>
                <w:bCs/>
                <w:kern w:val="2"/>
                <w:sz w:val="24"/>
                <w:szCs w:val="24"/>
                <w:lang w:eastAsia="ru-RU"/>
              </w:rPr>
              <w:t xml:space="preserve">П. 55: </w:t>
            </w:r>
          </w:p>
          <w:p w14:paraId="2F6ADFF9" w14:textId="4B0E33B9"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r w:rsidRPr="00853501">
              <w:rPr>
                <w:rFonts w:ascii="Times New Roman" w:eastAsia="Times New Roman" w:hAnsi="Times New Roman" w:cs="Times New Roman"/>
                <w:bCs/>
                <w:kern w:val="2"/>
                <w:sz w:val="24"/>
                <w:szCs w:val="24"/>
                <w:lang w:eastAsia="ru-RU"/>
              </w:rPr>
              <w:t>Фара освещения бункера - наличие. Предлагаем добавить "Задние дублирующие фонари, проблесковый маяк, Фара рабочего места. На кабине: светодиодная панель + фары".</w:t>
            </w:r>
          </w:p>
          <w:p w14:paraId="7AE324D5" w14:textId="77BF2870" w:rsidR="00853501" w:rsidRDefault="00853501"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B7F59F4" w14:textId="5FAADCDA"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38E770BC" w14:textId="21DCB876"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2B9D4A61" w14:textId="4C3B37F7" w:rsidR="00F175A5"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16DED893" w14:textId="77777777" w:rsidR="00F175A5" w:rsidRPr="00853501" w:rsidRDefault="00F175A5" w:rsidP="00853501">
            <w:pPr>
              <w:spacing w:after="0" w:line="240" w:lineRule="auto"/>
              <w:contextualSpacing/>
              <w:jc w:val="both"/>
              <w:rPr>
                <w:rFonts w:ascii="Times New Roman" w:eastAsia="Times New Roman" w:hAnsi="Times New Roman" w:cs="Times New Roman"/>
                <w:bCs/>
                <w:kern w:val="2"/>
                <w:sz w:val="24"/>
                <w:szCs w:val="24"/>
                <w:lang w:eastAsia="ru-RU"/>
              </w:rPr>
            </w:pPr>
          </w:p>
          <w:p w14:paraId="77AEDAE7" w14:textId="51C03F48" w:rsidR="00D57226" w:rsidRPr="00853501" w:rsidRDefault="00853501" w:rsidP="00853501">
            <w:pPr>
              <w:spacing w:after="0" w:line="240" w:lineRule="auto"/>
              <w:contextualSpacing/>
              <w:jc w:val="both"/>
              <w:rPr>
                <w:rFonts w:ascii="Times New Roman" w:eastAsia="Times New Roman" w:hAnsi="Times New Roman" w:cs="Times New Roman"/>
                <w:kern w:val="2"/>
                <w:sz w:val="24"/>
                <w:szCs w:val="24"/>
                <w:highlight w:val="yellow"/>
                <w:lang w:eastAsia="ru-RU"/>
              </w:rPr>
            </w:pPr>
            <w:r w:rsidRPr="00853501">
              <w:rPr>
                <w:rFonts w:ascii="Times New Roman" w:eastAsia="Times New Roman" w:hAnsi="Times New Roman" w:cs="Times New Roman"/>
                <w:b/>
                <w:bCs/>
                <w:kern w:val="2"/>
                <w:sz w:val="24"/>
                <w:szCs w:val="24"/>
                <w:lang w:eastAsia="ru-RU"/>
              </w:rPr>
              <w:t>П.</w:t>
            </w:r>
            <w:r w:rsidRPr="00853501">
              <w:rPr>
                <w:rFonts w:ascii="Times New Roman" w:eastAsia="Times New Roman" w:hAnsi="Times New Roman" w:cs="Times New Roman"/>
                <w:b/>
                <w:bCs/>
                <w:kern w:val="2"/>
                <w:sz w:val="24"/>
                <w:szCs w:val="24"/>
                <w:lang w:eastAsia="ru-RU"/>
              </w:rPr>
              <w:t>59:</w:t>
            </w:r>
            <w:r w:rsidRPr="00853501">
              <w:rPr>
                <w:rFonts w:ascii="Times New Roman" w:eastAsia="Times New Roman" w:hAnsi="Times New Roman" w:cs="Times New Roman"/>
                <w:bCs/>
                <w:kern w:val="2"/>
                <w:sz w:val="24"/>
                <w:szCs w:val="24"/>
                <w:lang w:eastAsia="ru-RU"/>
              </w:rPr>
              <w:t xml:space="preserve"> Двойная, </w:t>
            </w:r>
            <w:proofErr w:type="spellStart"/>
            <w:r w:rsidRPr="00853501">
              <w:rPr>
                <w:rFonts w:ascii="Times New Roman" w:eastAsia="Times New Roman" w:hAnsi="Times New Roman" w:cs="Times New Roman"/>
                <w:bCs/>
                <w:kern w:val="2"/>
                <w:sz w:val="24"/>
                <w:szCs w:val="24"/>
                <w:lang w:eastAsia="ru-RU"/>
              </w:rPr>
              <w:t>легкоразборная</w:t>
            </w:r>
            <w:proofErr w:type="spellEnd"/>
            <w:r w:rsidRPr="00853501">
              <w:rPr>
                <w:rFonts w:ascii="Times New Roman" w:eastAsia="Times New Roman" w:hAnsi="Times New Roman" w:cs="Times New Roman"/>
                <w:bCs/>
                <w:kern w:val="2"/>
                <w:sz w:val="24"/>
                <w:szCs w:val="24"/>
                <w:lang w:eastAsia="ru-RU"/>
              </w:rPr>
              <w:t xml:space="preserve">, необслуживаемая с литыми звеньями выдерживающая усилие разрыва не менее 29 тонн (применение пластинчатых либо втулочно-роликовых цепей не допускается)- наличие. Предлагаем цепь Якорная (цепь транспортера взаимозаменяемая, без конструктивных изменений бункера </w:t>
            </w:r>
            <w:proofErr w:type="spellStart"/>
            <w:r w:rsidRPr="00853501">
              <w:rPr>
                <w:rFonts w:ascii="Times New Roman" w:eastAsia="Times New Roman" w:hAnsi="Times New Roman" w:cs="Times New Roman"/>
                <w:bCs/>
                <w:kern w:val="2"/>
                <w:sz w:val="24"/>
                <w:szCs w:val="24"/>
                <w:lang w:eastAsia="ru-RU"/>
              </w:rPr>
              <w:t>пескоразбрасывателя</w:t>
            </w:r>
            <w:proofErr w:type="spellEnd"/>
            <w:r w:rsidRPr="00853501">
              <w:rPr>
                <w:rFonts w:ascii="Times New Roman" w:eastAsia="Times New Roman" w:hAnsi="Times New Roman" w:cs="Times New Roman"/>
                <w:bCs/>
                <w:kern w:val="2"/>
                <w:sz w:val="24"/>
                <w:szCs w:val="24"/>
                <w:lang w:eastAsia="ru-RU"/>
              </w:rPr>
              <w:t>).</w:t>
            </w:r>
          </w:p>
        </w:tc>
        <w:tc>
          <w:tcPr>
            <w:tcW w:w="4819" w:type="dxa"/>
            <w:shd w:val="clear" w:color="auto" w:fill="auto"/>
          </w:tcPr>
          <w:p w14:paraId="147AF380" w14:textId="77777777" w:rsidR="002F1A67" w:rsidRDefault="005A11D2"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F175A5">
              <w:rPr>
                <w:rFonts w:ascii="Times New Roman" w:eastAsia="Calibri" w:hAnsi="Times New Roman" w:cs="Times New Roman"/>
                <w:sz w:val="24"/>
                <w:szCs w:val="24"/>
              </w:rPr>
              <w:lastRenderedPageBreak/>
              <w:t>Заказчик благодарит за</w:t>
            </w:r>
            <w:r w:rsidR="00112167" w:rsidRPr="00F175A5">
              <w:rPr>
                <w:rFonts w:ascii="Times New Roman" w:eastAsia="Calibri" w:hAnsi="Times New Roman" w:cs="Times New Roman"/>
                <w:sz w:val="24"/>
                <w:szCs w:val="24"/>
              </w:rPr>
              <w:t xml:space="preserve"> внимание к закупке и сообщает следующее:</w:t>
            </w:r>
          </w:p>
          <w:p w14:paraId="2580B4AD"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7964F835"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6D5AE7CD"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491D975A"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44BA5720"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7FABD11E"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0C74B60F"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6DF11FD7" w14:textId="002ED96F"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r w:rsidRPr="00112167">
              <w:rPr>
                <w:rFonts w:ascii="Times New Roman" w:eastAsia="Calibri" w:hAnsi="Times New Roman" w:cs="Times New Roman"/>
                <w:sz w:val="24"/>
                <w:szCs w:val="24"/>
              </w:rPr>
              <w:t>Изменения в п. 68 отклонены</w:t>
            </w:r>
            <w:r>
              <w:rPr>
                <w:rFonts w:ascii="Times New Roman" w:eastAsia="Calibri" w:hAnsi="Times New Roman" w:cs="Times New Roman"/>
                <w:sz w:val="24"/>
                <w:szCs w:val="24"/>
              </w:rPr>
              <w:t>. Г</w:t>
            </w:r>
            <w:r w:rsidRPr="00112167">
              <w:rPr>
                <w:rFonts w:ascii="Times New Roman" w:eastAsia="Calibri" w:hAnsi="Times New Roman" w:cs="Times New Roman"/>
                <w:sz w:val="24"/>
                <w:szCs w:val="24"/>
              </w:rPr>
              <w:t>лавной задачей решетки для отсеивания крупных фракций ПСС является предотвращение попадания крупных слежавшихся фракций песка в бункер разбрасывателя и кузов самосвала, а не их измельчение. Так как даже не значительные разрезанные куски песка при работе могут повредить стоящие у обочин автомобили или пешеходов на дороге.</w:t>
            </w:r>
          </w:p>
          <w:p w14:paraId="0F69C21D"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6612FE32" w14:textId="77777777" w:rsidR="00112167" w:rsidRDefault="00112167" w:rsidP="00112167">
            <w:pPr>
              <w:widowControl w:val="0"/>
              <w:tabs>
                <w:tab w:val="left" w:pos="993"/>
              </w:tabs>
              <w:autoSpaceDE w:val="0"/>
              <w:autoSpaceDN w:val="0"/>
              <w:adjustRightInd w:val="0"/>
              <w:spacing w:after="0" w:line="240" w:lineRule="auto"/>
              <w:ind w:left="24" w:firstLine="10"/>
              <w:jc w:val="both"/>
              <w:rPr>
                <w:rFonts w:ascii="Times New Roman" w:eastAsia="Calibri" w:hAnsi="Times New Roman" w:cs="Times New Roman"/>
                <w:sz w:val="24"/>
                <w:szCs w:val="24"/>
              </w:rPr>
            </w:pPr>
          </w:p>
          <w:p w14:paraId="293A5E2F"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7C1434D8"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557B18D3"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7B133C54"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5996B928"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65B87B99"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20D44ACA"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15EF0D4C" w14:textId="77777777" w:rsidR="00112167" w:rsidRDefault="00112167" w:rsidP="00112167">
            <w:pPr>
              <w:pStyle w:val="af1"/>
              <w:shd w:val="clear" w:color="auto" w:fill="FFFFFF"/>
              <w:spacing w:before="0" w:beforeAutospacing="0" w:after="0" w:afterAutospacing="0"/>
              <w:jc w:val="both"/>
              <w:rPr>
                <w:rFonts w:eastAsia="Calibri"/>
                <w:lang w:eastAsia="en-US"/>
              </w:rPr>
            </w:pPr>
          </w:p>
          <w:p w14:paraId="01AEC0D9" w14:textId="0B45F5B0" w:rsidR="00112167" w:rsidRPr="00112167" w:rsidRDefault="00112167" w:rsidP="00112167">
            <w:pPr>
              <w:pStyle w:val="af1"/>
              <w:shd w:val="clear" w:color="auto" w:fill="FFFFFF"/>
              <w:spacing w:before="0" w:beforeAutospacing="0" w:after="0" w:afterAutospacing="0"/>
              <w:jc w:val="both"/>
              <w:rPr>
                <w:rFonts w:eastAsia="Calibri"/>
                <w:lang w:eastAsia="en-US"/>
              </w:rPr>
            </w:pPr>
            <w:r w:rsidRPr="00112167">
              <w:rPr>
                <w:rFonts w:eastAsia="Calibri"/>
                <w:lang w:eastAsia="en-US"/>
              </w:rPr>
              <w:t>Изменения в п. 41 отклонены</w:t>
            </w:r>
            <w:r w:rsidRPr="00112167">
              <w:rPr>
                <w:rFonts w:eastAsia="Calibri"/>
                <w:lang w:eastAsia="en-US"/>
              </w:rPr>
              <w:t>.</w:t>
            </w:r>
            <w:r w:rsidRPr="00112167">
              <w:rPr>
                <w:rFonts w:eastAsia="Calibri"/>
                <w:lang w:eastAsia="en-US"/>
              </w:rPr>
              <w:t xml:space="preserve"> </w:t>
            </w:r>
            <w:r w:rsidRPr="00112167">
              <w:rPr>
                <w:rFonts w:eastAsia="Calibri"/>
                <w:lang w:eastAsia="en-US"/>
              </w:rPr>
              <w:t>Р</w:t>
            </w:r>
            <w:r w:rsidRPr="00112167">
              <w:rPr>
                <w:rFonts w:eastAsia="Calibri"/>
                <w:lang w:eastAsia="en-US"/>
              </w:rPr>
              <w:t>ебра жесткости бункера выполняют задачу по предотвращению деформации общей рамы оборудования и последующего расползания сварных швов конструкции (в частности места стыков передней, задней и боковых стенок бункера), в целом усиливая общую конструкцию, что имеет важную роль при использовании машины в горной местности.</w:t>
            </w:r>
          </w:p>
          <w:p w14:paraId="1DD7AE69"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2ACBBEE6"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4554B49C"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1BDD9E2E"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3AD0C474"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7D3FF9D5"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0048F027"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54AD9277"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15AD15C2"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25FC8510"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2D712002"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72F731C1"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0159AFBC"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6227F72D"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3932BF6F"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3365BE74" w14:textId="77777777" w:rsidR="00112167" w:rsidRDefault="00112167" w:rsidP="00112167">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p>
          <w:p w14:paraId="7152FFEA" w14:textId="5F0BC1A7" w:rsidR="00112167" w:rsidRDefault="00112167" w:rsidP="00112167">
            <w:pPr>
              <w:jc w:val="both"/>
              <w:rPr>
                <w:rFonts w:ascii="Times New Roman" w:eastAsia="Calibri" w:hAnsi="Times New Roman" w:cs="Times New Roman"/>
                <w:sz w:val="24"/>
                <w:szCs w:val="24"/>
              </w:rPr>
            </w:pPr>
            <w:r w:rsidRPr="00112167">
              <w:rPr>
                <w:rFonts w:ascii="Times New Roman" w:eastAsia="Calibri" w:hAnsi="Times New Roman" w:cs="Times New Roman"/>
                <w:sz w:val="24"/>
                <w:szCs w:val="24"/>
              </w:rPr>
              <w:t>Разъяснения в п. 43</w:t>
            </w:r>
            <w:r>
              <w:rPr>
                <w:rFonts w:ascii="Times New Roman" w:eastAsia="Calibri" w:hAnsi="Times New Roman" w:cs="Times New Roman"/>
                <w:sz w:val="24"/>
                <w:szCs w:val="24"/>
              </w:rPr>
              <w:t>.</w:t>
            </w:r>
            <w:r w:rsidRPr="00112167">
              <w:rPr>
                <w:rFonts w:ascii="Times New Roman" w:eastAsia="Calibri" w:hAnsi="Times New Roman" w:cs="Times New Roman"/>
                <w:sz w:val="24"/>
                <w:szCs w:val="24"/>
              </w:rPr>
              <w:t xml:space="preserve"> "Материал рабочего элемента регулятора </w:t>
            </w:r>
            <w:r w:rsidR="00A17445">
              <w:rPr>
                <w:rFonts w:ascii="Times New Roman" w:eastAsia="Calibri" w:hAnsi="Times New Roman" w:cs="Times New Roman"/>
                <w:sz w:val="24"/>
                <w:szCs w:val="24"/>
              </w:rPr>
              <w:t>потока - Лист ПНД". В</w:t>
            </w:r>
            <w:r w:rsidRPr="00112167">
              <w:rPr>
                <w:rFonts w:ascii="Times New Roman" w:eastAsia="Calibri" w:hAnsi="Times New Roman" w:cs="Times New Roman"/>
                <w:sz w:val="24"/>
                <w:szCs w:val="24"/>
              </w:rPr>
              <w:t xml:space="preserve"> приемном желобе разбрасывающей группы должен быть установлен регулятор потока, позволяющий дополнительно к регулировке скорости работы транспортера регулировать количество разбрасываемого ПСС на дорогу, данный регулятор позволяет достичь минимального уровня разбрасывания в 10 г/м2, что позволяет значительно увеличить время работы на одной загрузке бункера. Данный параметр является важным в условиях использования машины в горной местности, так как возвращение на базу для очередной загрузки значительно увеличит время обработки дорог от гололедицы.</w:t>
            </w:r>
          </w:p>
          <w:p w14:paraId="1CA9EDF5" w14:textId="77777777" w:rsidR="00112167" w:rsidRDefault="00112167" w:rsidP="00112167">
            <w:pPr>
              <w:jc w:val="both"/>
              <w:rPr>
                <w:rFonts w:ascii="Times New Roman" w:eastAsia="Calibri" w:hAnsi="Times New Roman" w:cs="Times New Roman"/>
                <w:sz w:val="24"/>
                <w:szCs w:val="24"/>
              </w:rPr>
            </w:pPr>
          </w:p>
          <w:p w14:paraId="35BD4D70" w14:textId="61110BBE" w:rsidR="00F175A5" w:rsidRDefault="00112167" w:rsidP="00112167">
            <w:pPr>
              <w:jc w:val="both"/>
            </w:pPr>
            <w:r w:rsidRPr="00112167">
              <w:rPr>
                <w:rFonts w:ascii="Times New Roman" w:eastAsia="Calibri" w:hAnsi="Times New Roman" w:cs="Times New Roman"/>
                <w:sz w:val="24"/>
                <w:szCs w:val="24"/>
              </w:rPr>
              <w:t>Изменения в П. 46 отклонены</w:t>
            </w:r>
            <w:r>
              <w:rPr>
                <w:rFonts w:ascii="Times New Roman" w:eastAsia="Calibri" w:hAnsi="Times New Roman" w:cs="Times New Roman"/>
                <w:sz w:val="24"/>
                <w:szCs w:val="24"/>
              </w:rPr>
              <w:t>.</w:t>
            </w:r>
            <w:r w:rsidRPr="00112167">
              <w:rPr>
                <w:rFonts w:ascii="Times New Roman" w:eastAsia="Calibri" w:hAnsi="Times New Roman" w:cs="Times New Roman"/>
                <w:sz w:val="24"/>
                <w:szCs w:val="24"/>
              </w:rPr>
              <w:t xml:space="preserve"> Возможность симметричного и асимметричного распределения материала (ручной поворот подающего лотка). Управление из кабины не дает возможности контроля состояния работоспособности оборудования, кроме того данный пункт более актуален для федеральных трасс и городских территорий, так как там имеет место быть постоянная смена ширины обрабатываемой дороги. При этом увеличивается количество узлов</w:t>
            </w:r>
            <w:r w:rsidR="00A17445">
              <w:rPr>
                <w:rFonts w:ascii="Times New Roman" w:eastAsia="Calibri" w:hAnsi="Times New Roman" w:cs="Times New Roman"/>
                <w:sz w:val="24"/>
                <w:szCs w:val="24"/>
              </w:rPr>
              <w:t>,</w:t>
            </w:r>
            <w:r w:rsidRPr="00112167">
              <w:rPr>
                <w:rFonts w:ascii="Times New Roman" w:eastAsia="Calibri" w:hAnsi="Times New Roman" w:cs="Times New Roman"/>
                <w:sz w:val="24"/>
                <w:szCs w:val="24"/>
              </w:rPr>
              <w:t xml:space="preserve"> которые могут выйти из строя, а быстрый ремонт в горных условиях практически не возможен, таким образом существует риск на долгое время ремонта оставить участки д</w:t>
            </w:r>
            <w:r w:rsidR="00F175A5">
              <w:t xml:space="preserve"> </w:t>
            </w:r>
          </w:p>
          <w:p w14:paraId="41711B75" w14:textId="77777777" w:rsidR="00F175A5" w:rsidRDefault="00F175A5" w:rsidP="00112167">
            <w:pPr>
              <w:jc w:val="both"/>
            </w:pPr>
          </w:p>
          <w:p w14:paraId="7E1F5DA4" w14:textId="77777777" w:rsidR="00F175A5" w:rsidRDefault="00F175A5" w:rsidP="00112167">
            <w:pPr>
              <w:jc w:val="both"/>
            </w:pPr>
          </w:p>
          <w:p w14:paraId="3A0F8687" w14:textId="0C9FBE5A" w:rsidR="00112167" w:rsidRDefault="00F175A5" w:rsidP="00112167">
            <w:pPr>
              <w:jc w:val="both"/>
              <w:rPr>
                <w:rFonts w:ascii="Times New Roman" w:eastAsia="Calibri" w:hAnsi="Times New Roman" w:cs="Times New Roman"/>
                <w:sz w:val="24"/>
                <w:szCs w:val="24"/>
              </w:rPr>
            </w:pPr>
            <w:r w:rsidRPr="00F175A5">
              <w:rPr>
                <w:rFonts w:ascii="Times New Roman" w:eastAsia="Calibri" w:hAnsi="Times New Roman" w:cs="Times New Roman"/>
                <w:sz w:val="24"/>
                <w:szCs w:val="24"/>
              </w:rPr>
              <w:t>Изменения в П. 51 отклонены</w:t>
            </w:r>
            <w:r w:rsidR="00A17445">
              <w:rPr>
                <w:rFonts w:ascii="Times New Roman" w:eastAsia="Calibri" w:hAnsi="Times New Roman" w:cs="Times New Roman"/>
                <w:sz w:val="24"/>
                <w:szCs w:val="24"/>
              </w:rPr>
              <w:t xml:space="preserve">. </w:t>
            </w:r>
            <w:r w:rsidRPr="00F175A5">
              <w:rPr>
                <w:rFonts w:ascii="Times New Roman" w:eastAsia="Calibri" w:hAnsi="Times New Roman" w:cs="Times New Roman"/>
                <w:sz w:val="24"/>
                <w:szCs w:val="24"/>
              </w:rPr>
              <w:t xml:space="preserve">Так как по своей сути проблесковый маяк и светодиодная панель являются разными типами одного и того же устройства, а именно «Светосигнальная лампа» Поэтому даже при установки светодиодной панели, Ваш </w:t>
            </w:r>
            <w:bookmarkStart w:id="0" w:name="_GoBack"/>
            <w:bookmarkEnd w:id="0"/>
            <w:r w:rsidRPr="00F175A5">
              <w:rPr>
                <w:rFonts w:ascii="Times New Roman" w:eastAsia="Calibri" w:hAnsi="Times New Roman" w:cs="Times New Roman"/>
                <w:sz w:val="24"/>
                <w:szCs w:val="24"/>
              </w:rPr>
              <w:t xml:space="preserve">параметр подходит под наше </w:t>
            </w:r>
            <w:proofErr w:type="spellStart"/>
            <w:proofErr w:type="gramStart"/>
            <w:r w:rsidRPr="00F175A5">
              <w:rPr>
                <w:rFonts w:ascii="Times New Roman" w:eastAsia="Calibri" w:hAnsi="Times New Roman" w:cs="Times New Roman"/>
                <w:sz w:val="24"/>
                <w:szCs w:val="24"/>
              </w:rPr>
              <w:lastRenderedPageBreak/>
              <w:t>требование.</w:t>
            </w:r>
            <w:r w:rsidR="00112167" w:rsidRPr="00112167">
              <w:rPr>
                <w:rFonts w:ascii="Times New Roman" w:eastAsia="Calibri" w:hAnsi="Times New Roman" w:cs="Times New Roman"/>
                <w:sz w:val="24"/>
                <w:szCs w:val="24"/>
              </w:rPr>
              <w:t>орог</w:t>
            </w:r>
            <w:proofErr w:type="spellEnd"/>
            <w:proofErr w:type="gramEnd"/>
            <w:r w:rsidR="00112167" w:rsidRPr="00112167">
              <w:rPr>
                <w:rFonts w:ascii="Times New Roman" w:eastAsia="Calibri" w:hAnsi="Times New Roman" w:cs="Times New Roman"/>
                <w:sz w:val="24"/>
                <w:szCs w:val="24"/>
              </w:rPr>
              <w:t xml:space="preserve"> без обработки.</w:t>
            </w:r>
          </w:p>
          <w:p w14:paraId="6438160F" w14:textId="77777777" w:rsidR="00F175A5" w:rsidRDefault="00F175A5" w:rsidP="00112167">
            <w:pPr>
              <w:jc w:val="both"/>
              <w:rPr>
                <w:rFonts w:ascii="Times New Roman" w:eastAsia="Calibri" w:hAnsi="Times New Roman" w:cs="Times New Roman"/>
                <w:sz w:val="24"/>
                <w:szCs w:val="24"/>
              </w:rPr>
            </w:pPr>
          </w:p>
          <w:p w14:paraId="6F9A3C7A" w14:textId="77777777" w:rsidR="00F175A5" w:rsidRDefault="00F175A5" w:rsidP="00112167">
            <w:pPr>
              <w:jc w:val="both"/>
              <w:rPr>
                <w:rFonts w:ascii="Times New Roman" w:eastAsia="Calibri" w:hAnsi="Times New Roman" w:cs="Times New Roman"/>
                <w:sz w:val="24"/>
                <w:szCs w:val="24"/>
              </w:rPr>
            </w:pPr>
            <w:r w:rsidRPr="00F175A5">
              <w:rPr>
                <w:rFonts w:ascii="Times New Roman" w:eastAsia="Calibri" w:hAnsi="Times New Roman" w:cs="Times New Roman"/>
                <w:sz w:val="24"/>
                <w:szCs w:val="24"/>
              </w:rPr>
              <w:t>Изменения в П. 55 отклонены, в следствии указанного в п. 51.</w:t>
            </w:r>
          </w:p>
          <w:p w14:paraId="587439D0" w14:textId="77777777" w:rsidR="00A17445" w:rsidRDefault="00A17445" w:rsidP="00112167">
            <w:pPr>
              <w:jc w:val="both"/>
              <w:rPr>
                <w:rFonts w:ascii="Times New Roman" w:eastAsia="Calibri" w:hAnsi="Times New Roman" w:cs="Times New Roman"/>
                <w:sz w:val="24"/>
                <w:szCs w:val="24"/>
              </w:rPr>
            </w:pPr>
          </w:p>
          <w:p w14:paraId="4D8C57CD" w14:textId="77777777" w:rsidR="00A17445" w:rsidRDefault="00A17445" w:rsidP="00112167">
            <w:pPr>
              <w:jc w:val="both"/>
              <w:rPr>
                <w:rFonts w:ascii="Times New Roman" w:eastAsia="Calibri" w:hAnsi="Times New Roman" w:cs="Times New Roman"/>
                <w:sz w:val="24"/>
                <w:szCs w:val="24"/>
              </w:rPr>
            </w:pPr>
          </w:p>
          <w:p w14:paraId="5BE15244" w14:textId="77777777" w:rsidR="00A17445" w:rsidRDefault="00A17445" w:rsidP="00112167">
            <w:pPr>
              <w:jc w:val="both"/>
              <w:rPr>
                <w:rFonts w:ascii="Times New Roman" w:eastAsia="Calibri" w:hAnsi="Times New Roman" w:cs="Times New Roman"/>
                <w:sz w:val="24"/>
                <w:szCs w:val="24"/>
              </w:rPr>
            </w:pPr>
          </w:p>
          <w:p w14:paraId="0A559FD3" w14:textId="77777777" w:rsidR="00A17445" w:rsidRDefault="00A17445" w:rsidP="00112167">
            <w:pPr>
              <w:jc w:val="both"/>
              <w:rPr>
                <w:rFonts w:ascii="Times New Roman" w:eastAsia="Calibri" w:hAnsi="Times New Roman" w:cs="Times New Roman"/>
                <w:sz w:val="24"/>
                <w:szCs w:val="24"/>
              </w:rPr>
            </w:pPr>
          </w:p>
          <w:p w14:paraId="7E0A7ABB" w14:textId="65FC5D53" w:rsidR="00A17445" w:rsidRDefault="00A17445" w:rsidP="00112167">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Изменения в П. 59 отклонены</w:t>
            </w:r>
            <w:r>
              <w:rPr>
                <w:rFonts w:ascii="Times New Roman" w:eastAsia="Calibri" w:hAnsi="Times New Roman" w:cs="Times New Roman"/>
                <w:sz w:val="24"/>
                <w:szCs w:val="24"/>
              </w:rPr>
              <w:t>,</w:t>
            </w:r>
            <w:r w:rsidRPr="00A17445">
              <w:rPr>
                <w:rFonts w:ascii="Times New Roman" w:eastAsia="Calibri" w:hAnsi="Times New Roman" w:cs="Times New Roman"/>
                <w:sz w:val="24"/>
                <w:szCs w:val="24"/>
              </w:rPr>
              <w:t xml:space="preserve"> так как двойная, </w:t>
            </w:r>
            <w:proofErr w:type="spellStart"/>
            <w:r w:rsidRPr="00A17445">
              <w:rPr>
                <w:rFonts w:ascii="Times New Roman" w:eastAsia="Calibri" w:hAnsi="Times New Roman" w:cs="Times New Roman"/>
                <w:sz w:val="24"/>
                <w:szCs w:val="24"/>
              </w:rPr>
              <w:t>легкоразборная</w:t>
            </w:r>
            <w:proofErr w:type="spellEnd"/>
            <w:r w:rsidRPr="00A17445">
              <w:rPr>
                <w:rFonts w:ascii="Times New Roman" w:eastAsia="Calibri" w:hAnsi="Times New Roman" w:cs="Times New Roman"/>
                <w:sz w:val="24"/>
                <w:szCs w:val="24"/>
              </w:rPr>
              <w:t>, необслуживаемая с литыми звеньями выдерживает большее усилие на разрыв, не требует ежедневной смазки и натяжки валов транспортера, является не обслуживаемой, в то время как якорная, пластинчатые либо втулочно-роликовые цепи требуют ежедневного контроля и обслуживания, а выход данных цепей из строя приведет к длительному ремонту.</w:t>
            </w:r>
          </w:p>
          <w:p w14:paraId="6AF622CB"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xml:space="preserve">При описании объекта закупки заказчик руководствовался тем, что в парке его техники уже есть машина с конструкцией такого типа полностью отвечающая функциональным и качественным характеристикам заказчика. Одной из приоритетных задач заказчика является скорость обработки дорог, на что положительно способствует единообразие используемых при этом машин, так как дает возможность создать склад запчастей для экстренного ремонта или проведения ТО машин, что значительно проще при использовании машин одного типа. </w:t>
            </w:r>
          </w:p>
          <w:p w14:paraId="7FA1B7DC"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Также просим вас обратить внимание на пункт 4.4. договора купли-продажи:</w:t>
            </w:r>
          </w:p>
          <w:p w14:paraId="7A176556"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6E977C2A"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xml:space="preserve">– сервисную книжку с гарантийным </w:t>
            </w:r>
            <w:r w:rsidRPr="00A17445">
              <w:rPr>
                <w:rFonts w:ascii="Times New Roman" w:eastAsia="Calibri" w:hAnsi="Times New Roman" w:cs="Times New Roman"/>
                <w:sz w:val="24"/>
                <w:szCs w:val="24"/>
              </w:rPr>
              <w:lastRenderedPageBreak/>
              <w:t>талоном;</w:t>
            </w:r>
          </w:p>
          <w:p w14:paraId="44835510"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руководство по эксплуатации Автомобиля на русском языке;</w:t>
            </w:r>
          </w:p>
          <w:p w14:paraId="7D631FC0"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ключи зажигания 2 (два) комплекта;</w:t>
            </w:r>
          </w:p>
          <w:p w14:paraId="5EC5F9E4"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выписка из ЭПТС на поставляемый автомобиль;</w:t>
            </w:r>
          </w:p>
          <w:p w14:paraId="6C108474"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копия сертификата ОТТС на поставляемый автомобиль с указанием всего перечня установленного навесного оборудования;</w:t>
            </w:r>
          </w:p>
          <w:p w14:paraId="50B6542B"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оригинал товарной накладной или УПД, подписываются одновременно с актом приема-передачи Автомобиля;</w:t>
            </w:r>
          </w:p>
          <w:p w14:paraId="7DC7E38A"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заверенная импортером копия Грузовой таможенной декларации (для автомобилей, произведенных за пределами границ Российской Федерации)</w:t>
            </w:r>
          </w:p>
          <w:p w14:paraId="787110E0"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оригинал счета и счет-фактуры.»</w:t>
            </w:r>
          </w:p>
          <w:p w14:paraId="24A1695F" w14:textId="77777777" w:rsidR="00A17445" w:rsidRPr="00A17445" w:rsidRDefault="00A17445" w:rsidP="00A17445">
            <w:pPr>
              <w:jc w:val="both"/>
              <w:rPr>
                <w:rFonts w:ascii="Times New Roman" w:eastAsia="Calibri" w:hAnsi="Times New Roman" w:cs="Times New Roman"/>
                <w:sz w:val="24"/>
                <w:szCs w:val="24"/>
              </w:rPr>
            </w:pPr>
          </w:p>
          <w:p w14:paraId="5F542F10" w14:textId="77777777" w:rsidR="00A17445" w:rsidRPr="00A17445" w:rsidRDefault="00A17445" w:rsidP="00A17445">
            <w:pPr>
              <w:jc w:val="both"/>
              <w:rPr>
                <w:rFonts w:ascii="Times New Roman" w:eastAsia="Calibri" w:hAnsi="Times New Roman" w:cs="Times New Roman"/>
                <w:sz w:val="24"/>
                <w:szCs w:val="24"/>
              </w:rPr>
            </w:pPr>
            <w:proofErr w:type="gramStart"/>
            <w:r w:rsidRPr="00A17445">
              <w:rPr>
                <w:rFonts w:ascii="Times New Roman" w:eastAsia="Calibri" w:hAnsi="Times New Roman" w:cs="Times New Roman"/>
                <w:sz w:val="24"/>
                <w:szCs w:val="24"/>
              </w:rPr>
              <w:t>В частности</w:t>
            </w:r>
            <w:proofErr w:type="gramEnd"/>
            <w:r w:rsidRPr="00A17445">
              <w:rPr>
                <w:rFonts w:ascii="Times New Roman" w:eastAsia="Calibri" w:hAnsi="Times New Roman" w:cs="Times New Roman"/>
                <w:sz w:val="24"/>
                <w:szCs w:val="24"/>
              </w:rPr>
              <w:t xml:space="preserve"> на требуемые документы:</w:t>
            </w:r>
          </w:p>
          <w:p w14:paraId="3B9E5294" w14:textId="77777777" w:rsidR="00A17445" w:rsidRPr="00A17445" w:rsidRDefault="00A17445" w:rsidP="00A17445">
            <w:pPr>
              <w:jc w:val="both"/>
              <w:rPr>
                <w:rFonts w:ascii="Times New Roman" w:eastAsia="Calibri" w:hAnsi="Times New Roman" w:cs="Times New Roman"/>
                <w:sz w:val="24"/>
                <w:szCs w:val="24"/>
              </w:rPr>
            </w:pPr>
          </w:p>
          <w:p w14:paraId="43D2C278"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xml:space="preserve">– выписка из ЭПТС на поставляемый автомобиль; </w:t>
            </w:r>
          </w:p>
          <w:p w14:paraId="077B531C"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копия сертификата ОТТС на поставляемый автомобиль с указанием всего перечня установленного навесного оборудования;</w:t>
            </w:r>
          </w:p>
          <w:p w14:paraId="213000A9"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xml:space="preserve">Автомобиль оформленный по </w:t>
            </w:r>
            <w:proofErr w:type="spellStart"/>
            <w:r w:rsidRPr="00A17445">
              <w:rPr>
                <w:rFonts w:ascii="Times New Roman" w:eastAsia="Calibri" w:hAnsi="Times New Roman" w:cs="Times New Roman"/>
                <w:sz w:val="24"/>
                <w:szCs w:val="24"/>
              </w:rPr>
              <w:t>СоБКТС</w:t>
            </w:r>
            <w:proofErr w:type="spellEnd"/>
            <w:r w:rsidRPr="00A17445">
              <w:rPr>
                <w:rFonts w:ascii="Times New Roman" w:eastAsia="Calibri" w:hAnsi="Times New Roman" w:cs="Times New Roman"/>
                <w:sz w:val="24"/>
                <w:szCs w:val="24"/>
              </w:rPr>
              <w:t>, путем оформления через внесение изменений в конструкцию не будет принят заказчиком так как:</w:t>
            </w:r>
          </w:p>
          <w:p w14:paraId="499622AB" w14:textId="77777777" w:rsidR="00A17445" w:rsidRPr="00A17445" w:rsidRDefault="00A17445" w:rsidP="00A17445">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1. Не будет являться новым, так как будет оформлен через первичную постановку на учет.</w:t>
            </w:r>
          </w:p>
          <w:p w14:paraId="4118B214" w14:textId="7E5945A9" w:rsidR="00A17445" w:rsidRPr="006B1393" w:rsidRDefault="00A17445" w:rsidP="00112167">
            <w:pPr>
              <w:jc w:val="both"/>
              <w:rPr>
                <w:rFonts w:ascii="Times New Roman" w:eastAsia="Calibri" w:hAnsi="Times New Roman" w:cs="Times New Roman"/>
                <w:sz w:val="24"/>
                <w:szCs w:val="24"/>
              </w:rPr>
            </w:pPr>
            <w:r w:rsidRPr="00A17445">
              <w:rPr>
                <w:rFonts w:ascii="Times New Roman" w:eastAsia="Calibri" w:hAnsi="Times New Roman" w:cs="Times New Roman"/>
                <w:sz w:val="24"/>
                <w:szCs w:val="24"/>
              </w:rPr>
              <w:t xml:space="preserve">2. Не будет являться комбинированной дорожной машиной, так как по ЭПТС и ОТТС будет являться самосвалом, что не допустимо, по причине того, что целевое финансирование предусмотрено именно на </w:t>
            </w:r>
            <w:r w:rsidRPr="00A17445">
              <w:rPr>
                <w:rFonts w:ascii="Times New Roman" w:eastAsia="Calibri" w:hAnsi="Times New Roman" w:cs="Times New Roman"/>
                <w:sz w:val="24"/>
                <w:szCs w:val="24"/>
              </w:rPr>
              <w:lastRenderedPageBreak/>
              <w:t>приобретение комбинированной дорожной машины. Таким образом потенциальный участник при поставке товара должен предоставить ОТТС с указанием перечня всего навесного оборудования, (</w:t>
            </w:r>
            <w:proofErr w:type="spellStart"/>
            <w:r w:rsidRPr="00A17445">
              <w:rPr>
                <w:rFonts w:ascii="Times New Roman" w:eastAsia="Calibri" w:hAnsi="Times New Roman" w:cs="Times New Roman"/>
                <w:sz w:val="24"/>
                <w:szCs w:val="24"/>
              </w:rPr>
              <w:t>Пескоразбрасывающее</w:t>
            </w:r>
            <w:proofErr w:type="spellEnd"/>
            <w:r w:rsidRPr="00A17445">
              <w:rPr>
                <w:rFonts w:ascii="Times New Roman" w:eastAsia="Calibri" w:hAnsi="Times New Roman" w:cs="Times New Roman"/>
                <w:sz w:val="24"/>
                <w:szCs w:val="24"/>
              </w:rPr>
              <w:t xml:space="preserve"> оборудование, Передний отвал, межбазовая щетка и прочее).</w:t>
            </w:r>
          </w:p>
        </w:tc>
      </w:tr>
    </w:tbl>
    <w:p w14:paraId="265605DF" w14:textId="358AC45F" w:rsidR="0003172B" w:rsidRPr="007645CF" w:rsidRDefault="0003172B" w:rsidP="0005523B">
      <w:pPr>
        <w:tabs>
          <w:tab w:val="left" w:pos="-1418"/>
          <w:tab w:val="left" w:pos="-851"/>
          <w:tab w:val="left" w:pos="142"/>
        </w:tabs>
        <w:spacing w:after="0" w:line="240" w:lineRule="auto"/>
        <w:rPr>
          <w:rFonts w:ascii="Times New Roman" w:hAnsi="Times New Roman" w:cs="Times New Roman"/>
          <w:sz w:val="24"/>
          <w:szCs w:val="24"/>
        </w:rPr>
      </w:pPr>
    </w:p>
    <w:sectPr w:rsidR="0003172B" w:rsidRPr="007645CF" w:rsidSect="00914D78">
      <w:footerReference w:type="default" r:id="rId8"/>
      <w:pgSz w:w="11906" w:h="16838" w:code="9"/>
      <w:pgMar w:top="993" w:right="566"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5F40" w14:textId="77777777" w:rsidR="00163EF6" w:rsidRDefault="00163EF6" w:rsidP="00730D34">
      <w:pPr>
        <w:spacing w:after="0" w:line="240" w:lineRule="auto"/>
      </w:pPr>
      <w:r>
        <w:separator/>
      </w:r>
    </w:p>
  </w:endnote>
  <w:endnote w:type="continuationSeparator" w:id="0">
    <w:p w14:paraId="70A42F78" w14:textId="77777777" w:rsidR="00163EF6" w:rsidRDefault="00163EF6" w:rsidP="0073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6A35" w14:textId="77777777" w:rsidR="009E5148" w:rsidRPr="00654108" w:rsidRDefault="009E5148" w:rsidP="006541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E013" w14:textId="77777777" w:rsidR="00163EF6" w:rsidRDefault="00163EF6" w:rsidP="00730D34">
      <w:pPr>
        <w:spacing w:after="0" w:line="240" w:lineRule="auto"/>
      </w:pPr>
      <w:r>
        <w:separator/>
      </w:r>
    </w:p>
  </w:footnote>
  <w:footnote w:type="continuationSeparator" w:id="0">
    <w:p w14:paraId="7FAE1B28" w14:textId="77777777" w:rsidR="00163EF6" w:rsidRDefault="00163EF6" w:rsidP="00730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C2A"/>
    <w:multiLevelType w:val="hybridMultilevel"/>
    <w:tmpl w:val="BA40D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693B46"/>
    <w:multiLevelType w:val="hybridMultilevel"/>
    <w:tmpl w:val="EEFC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A329D"/>
    <w:multiLevelType w:val="hybridMultilevel"/>
    <w:tmpl w:val="FA8C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475E5B"/>
    <w:multiLevelType w:val="hybridMultilevel"/>
    <w:tmpl w:val="6B9CD384"/>
    <w:lvl w:ilvl="0" w:tplc="3ACC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A34430B"/>
    <w:multiLevelType w:val="multilevel"/>
    <w:tmpl w:val="AC560A4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046D8A"/>
    <w:multiLevelType w:val="hybridMultilevel"/>
    <w:tmpl w:val="FAA04E6C"/>
    <w:lvl w:ilvl="0" w:tplc="7F789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DA561C"/>
    <w:multiLevelType w:val="hybridMultilevel"/>
    <w:tmpl w:val="B6A8E0F0"/>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685FC2"/>
    <w:multiLevelType w:val="hybridMultilevel"/>
    <w:tmpl w:val="B98EF0BE"/>
    <w:lvl w:ilvl="0" w:tplc="522822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52A7BEA"/>
    <w:multiLevelType w:val="hybridMultilevel"/>
    <w:tmpl w:val="CAC8D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8A46C2"/>
    <w:multiLevelType w:val="hybridMultilevel"/>
    <w:tmpl w:val="57C4850C"/>
    <w:lvl w:ilvl="0" w:tplc="E5F6B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A0611D"/>
    <w:multiLevelType w:val="hybridMultilevel"/>
    <w:tmpl w:val="D364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962F16"/>
    <w:multiLevelType w:val="multilevel"/>
    <w:tmpl w:val="C52E28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5A497861"/>
    <w:multiLevelType w:val="hybridMultilevel"/>
    <w:tmpl w:val="C07E3704"/>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960C7E"/>
    <w:multiLevelType w:val="hybridMultilevel"/>
    <w:tmpl w:val="FC00480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10"/>
  </w:num>
  <w:num w:numId="6">
    <w:abstractNumId w:val="2"/>
  </w:num>
  <w:num w:numId="7">
    <w:abstractNumId w:val="7"/>
  </w:num>
  <w:num w:numId="8">
    <w:abstractNumId w:val="9"/>
  </w:num>
  <w:num w:numId="9">
    <w:abstractNumId w:val="4"/>
  </w:num>
  <w:num w:numId="10">
    <w:abstractNumId w:val="12"/>
  </w:num>
  <w:num w:numId="11">
    <w:abstractNumId w:val="13"/>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34"/>
    <w:rsid w:val="00003B34"/>
    <w:rsid w:val="00005639"/>
    <w:rsid w:val="00010D99"/>
    <w:rsid w:val="00025894"/>
    <w:rsid w:val="00026612"/>
    <w:rsid w:val="00030B03"/>
    <w:rsid w:val="0003172B"/>
    <w:rsid w:val="00032539"/>
    <w:rsid w:val="000417AF"/>
    <w:rsid w:val="00046972"/>
    <w:rsid w:val="0005523B"/>
    <w:rsid w:val="00066923"/>
    <w:rsid w:val="00076AB9"/>
    <w:rsid w:val="0008057D"/>
    <w:rsid w:val="00092974"/>
    <w:rsid w:val="000B56A9"/>
    <w:rsid w:val="000E1A19"/>
    <w:rsid w:val="000E3609"/>
    <w:rsid w:val="000E70FF"/>
    <w:rsid w:val="000F4CE5"/>
    <w:rsid w:val="00112167"/>
    <w:rsid w:val="0011275B"/>
    <w:rsid w:val="00124209"/>
    <w:rsid w:val="00126D56"/>
    <w:rsid w:val="00127E9C"/>
    <w:rsid w:val="0013180C"/>
    <w:rsid w:val="00131F34"/>
    <w:rsid w:val="00133E23"/>
    <w:rsid w:val="0013420F"/>
    <w:rsid w:val="00163EF6"/>
    <w:rsid w:val="00173125"/>
    <w:rsid w:val="00180B81"/>
    <w:rsid w:val="00181F4F"/>
    <w:rsid w:val="001B7F90"/>
    <w:rsid w:val="001E1ABD"/>
    <w:rsid w:val="002015F8"/>
    <w:rsid w:val="00202FF8"/>
    <w:rsid w:val="00204BC6"/>
    <w:rsid w:val="002107D9"/>
    <w:rsid w:val="002315BD"/>
    <w:rsid w:val="00233B98"/>
    <w:rsid w:val="00240BC4"/>
    <w:rsid w:val="00250768"/>
    <w:rsid w:val="0027288D"/>
    <w:rsid w:val="00276827"/>
    <w:rsid w:val="0027686E"/>
    <w:rsid w:val="0027720B"/>
    <w:rsid w:val="002903C8"/>
    <w:rsid w:val="00292133"/>
    <w:rsid w:val="00293C19"/>
    <w:rsid w:val="002A2F68"/>
    <w:rsid w:val="002B71A6"/>
    <w:rsid w:val="002D4220"/>
    <w:rsid w:val="002E4BA3"/>
    <w:rsid w:val="002F1A67"/>
    <w:rsid w:val="00316E19"/>
    <w:rsid w:val="003173FA"/>
    <w:rsid w:val="00322E41"/>
    <w:rsid w:val="003258A0"/>
    <w:rsid w:val="003371D1"/>
    <w:rsid w:val="00337217"/>
    <w:rsid w:val="00341DBD"/>
    <w:rsid w:val="003443A4"/>
    <w:rsid w:val="00345BC8"/>
    <w:rsid w:val="0035210B"/>
    <w:rsid w:val="003528F3"/>
    <w:rsid w:val="00373230"/>
    <w:rsid w:val="00373FAC"/>
    <w:rsid w:val="00375497"/>
    <w:rsid w:val="003777B5"/>
    <w:rsid w:val="003777E1"/>
    <w:rsid w:val="0038669F"/>
    <w:rsid w:val="003949B6"/>
    <w:rsid w:val="00395D68"/>
    <w:rsid w:val="003A2528"/>
    <w:rsid w:val="003A4326"/>
    <w:rsid w:val="003A5D0D"/>
    <w:rsid w:val="003B0D31"/>
    <w:rsid w:val="003B2DDE"/>
    <w:rsid w:val="003B5B87"/>
    <w:rsid w:val="003C32B8"/>
    <w:rsid w:val="003D40A0"/>
    <w:rsid w:val="003E1A6E"/>
    <w:rsid w:val="003E47C8"/>
    <w:rsid w:val="003E4E9B"/>
    <w:rsid w:val="00403ECC"/>
    <w:rsid w:val="00405060"/>
    <w:rsid w:val="0040657E"/>
    <w:rsid w:val="00415D50"/>
    <w:rsid w:val="004170ED"/>
    <w:rsid w:val="0042156B"/>
    <w:rsid w:val="0042156F"/>
    <w:rsid w:val="00422D0D"/>
    <w:rsid w:val="00422FE6"/>
    <w:rsid w:val="00430184"/>
    <w:rsid w:val="00437213"/>
    <w:rsid w:val="00454B2A"/>
    <w:rsid w:val="0045690B"/>
    <w:rsid w:val="00466F84"/>
    <w:rsid w:val="00467534"/>
    <w:rsid w:val="004714D2"/>
    <w:rsid w:val="004720D0"/>
    <w:rsid w:val="004750AC"/>
    <w:rsid w:val="00480D1D"/>
    <w:rsid w:val="00491E48"/>
    <w:rsid w:val="00496E0B"/>
    <w:rsid w:val="00496F64"/>
    <w:rsid w:val="004A10F5"/>
    <w:rsid w:val="004B7BF7"/>
    <w:rsid w:val="004C52B0"/>
    <w:rsid w:val="004D44BB"/>
    <w:rsid w:val="004D622B"/>
    <w:rsid w:val="004D6B81"/>
    <w:rsid w:val="004D7DE2"/>
    <w:rsid w:val="004D7F18"/>
    <w:rsid w:val="004E01F6"/>
    <w:rsid w:val="004F5761"/>
    <w:rsid w:val="00505E7B"/>
    <w:rsid w:val="00517912"/>
    <w:rsid w:val="00534347"/>
    <w:rsid w:val="00534F3C"/>
    <w:rsid w:val="0054475B"/>
    <w:rsid w:val="00551112"/>
    <w:rsid w:val="00564ADE"/>
    <w:rsid w:val="00566EB5"/>
    <w:rsid w:val="00571FC2"/>
    <w:rsid w:val="0058046D"/>
    <w:rsid w:val="005816A1"/>
    <w:rsid w:val="00586B1C"/>
    <w:rsid w:val="005946B3"/>
    <w:rsid w:val="005953FB"/>
    <w:rsid w:val="005A11D2"/>
    <w:rsid w:val="005A44A7"/>
    <w:rsid w:val="005B4F3A"/>
    <w:rsid w:val="005B674B"/>
    <w:rsid w:val="005C5150"/>
    <w:rsid w:val="005D0401"/>
    <w:rsid w:val="005E3ACA"/>
    <w:rsid w:val="0060283F"/>
    <w:rsid w:val="0060559A"/>
    <w:rsid w:val="00613C16"/>
    <w:rsid w:val="00614A8F"/>
    <w:rsid w:val="006258F1"/>
    <w:rsid w:val="0063270F"/>
    <w:rsid w:val="00640DBC"/>
    <w:rsid w:val="00640FEA"/>
    <w:rsid w:val="00646C79"/>
    <w:rsid w:val="00654108"/>
    <w:rsid w:val="0067029D"/>
    <w:rsid w:val="006725CA"/>
    <w:rsid w:val="00681232"/>
    <w:rsid w:val="00691DB2"/>
    <w:rsid w:val="006929DF"/>
    <w:rsid w:val="00693998"/>
    <w:rsid w:val="006944B2"/>
    <w:rsid w:val="006A056B"/>
    <w:rsid w:val="006A0FBC"/>
    <w:rsid w:val="006A61A9"/>
    <w:rsid w:val="006B1393"/>
    <w:rsid w:val="006B4FF9"/>
    <w:rsid w:val="006C0549"/>
    <w:rsid w:val="006C1186"/>
    <w:rsid w:val="006C12E4"/>
    <w:rsid w:val="006D7E5F"/>
    <w:rsid w:val="006E08E7"/>
    <w:rsid w:val="006E415A"/>
    <w:rsid w:val="00705874"/>
    <w:rsid w:val="00716A45"/>
    <w:rsid w:val="00717082"/>
    <w:rsid w:val="00724A6E"/>
    <w:rsid w:val="00730D34"/>
    <w:rsid w:val="00733AA2"/>
    <w:rsid w:val="00734074"/>
    <w:rsid w:val="007401E9"/>
    <w:rsid w:val="00742462"/>
    <w:rsid w:val="00746F4C"/>
    <w:rsid w:val="007501CC"/>
    <w:rsid w:val="00756C1F"/>
    <w:rsid w:val="00757BFF"/>
    <w:rsid w:val="007645CF"/>
    <w:rsid w:val="00786846"/>
    <w:rsid w:val="00795ED1"/>
    <w:rsid w:val="007B319C"/>
    <w:rsid w:val="007C2C5D"/>
    <w:rsid w:val="007D18B7"/>
    <w:rsid w:val="007D634D"/>
    <w:rsid w:val="007E326A"/>
    <w:rsid w:val="007E32DD"/>
    <w:rsid w:val="007F65F2"/>
    <w:rsid w:val="00803156"/>
    <w:rsid w:val="008105E2"/>
    <w:rsid w:val="00813747"/>
    <w:rsid w:val="00814AE0"/>
    <w:rsid w:val="00816BA8"/>
    <w:rsid w:val="00823FAE"/>
    <w:rsid w:val="00824976"/>
    <w:rsid w:val="008305CF"/>
    <w:rsid w:val="00840AAC"/>
    <w:rsid w:val="0084606A"/>
    <w:rsid w:val="00846C54"/>
    <w:rsid w:val="008515F9"/>
    <w:rsid w:val="00853501"/>
    <w:rsid w:val="0085393D"/>
    <w:rsid w:val="00863318"/>
    <w:rsid w:val="00865C38"/>
    <w:rsid w:val="008744C5"/>
    <w:rsid w:val="00877384"/>
    <w:rsid w:val="00885BF4"/>
    <w:rsid w:val="008922E1"/>
    <w:rsid w:val="008A46FE"/>
    <w:rsid w:val="008B06A3"/>
    <w:rsid w:val="008B500A"/>
    <w:rsid w:val="008B5573"/>
    <w:rsid w:val="008C0944"/>
    <w:rsid w:val="008C2092"/>
    <w:rsid w:val="008C69C3"/>
    <w:rsid w:val="008D70B4"/>
    <w:rsid w:val="008E3162"/>
    <w:rsid w:val="008E34EB"/>
    <w:rsid w:val="008E4D7B"/>
    <w:rsid w:val="008F08FE"/>
    <w:rsid w:val="008F64A6"/>
    <w:rsid w:val="009041C8"/>
    <w:rsid w:val="00910325"/>
    <w:rsid w:val="00914A6D"/>
    <w:rsid w:val="00914D78"/>
    <w:rsid w:val="00921105"/>
    <w:rsid w:val="00930F09"/>
    <w:rsid w:val="0094296D"/>
    <w:rsid w:val="00943BF3"/>
    <w:rsid w:val="00944315"/>
    <w:rsid w:val="009560A0"/>
    <w:rsid w:val="009728FD"/>
    <w:rsid w:val="00986173"/>
    <w:rsid w:val="00996262"/>
    <w:rsid w:val="00997F6F"/>
    <w:rsid w:val="009A05B6"/>
    <w:rsid w:val="009A517E"/>
    <w:rsid w:val="009A567E"/>
    <w:rsid w:val="009B5FC6"/>
    <w:rsid w:val="009C7369"/>
    <w:rsid w:val="009C782A"/>
    <w:rsid w:val="009D502E"/>
    <w:rsid w:val="009E5148"/>
    <w:rsid w:val="009E6164"/>
    <w:rsid w:val="009F04E7"/>
    <w:rsid w:val="009F6E40"/>
    <w:rsid w:val="00A04332"/>
    <w:rsid w:val="00A0479C"/>
    <w:rsid w:val="00A12699"/>
    <w:rsid w:val="00A17445"/>
    <w:rsid w:val="00A21581"/>
    <w:rsid w:val="00A221DB"/>
    <w:rsid w:val="00A32F55"/>
    <w:rsid w:val="00A54561"/>
    <w:rsid w:val="00A6243C"/>
    <w:rsid w:val="00A70FC2"/>
    <w:rsid w:val="00A76831"/>
    <w:rsid w:val="00A8310E"/>
    <w:rsid w:val="00A831C8"/>
    <w:rsid w:val="00A9568B"/>
    <w:rsid w:val="00A965D7"/>
    <w:rsid w:val="00A9709F"/>
    <w:rsid w:val="00A97573"/>
    <w:rsid w:val="00AA0708"/>
    <w:rsid w:val="00AA769D"/>
    <w:rsid w:val="00AC02C0"/>
    <w:rsid w:val="00AD0CC6"/>
    <w:rsid w:val="00AD1D26"/>
    <w:rsid w:val="00AD1FC3"/>
    <w:rsid w:val="00AE2022"/>
    <w:rsid w:val="00AE2857"/>
    <w:rsid w:val="00AE3D30"/>
    <w:rsid w:val="00B14F39"/>
    <w:rsid w:val="00B34246"/>
    <w:rsid w:val="00B36818"/>
    <w:rsid w:val="00B37E99"/>
    <w:rsid w:val="00B468B9"/>
    <w:rsid w:val="00B52C69"/>
    <w:rsid w:val="00B53658"/>
    <w:rsid w:val="00B53A28"/>
    <w:rsid w:val="00B56AEE"/>
    <w:rsid w:val="00B62DF6"/>
    <w:rsid w:val="00B67DE7"/>
    <w:rsid w:val="00B71225"/>
    <w:rsid w:val="00B71F89"/>
    <w:rsid w:val="00B8074B"/>
    <w:rsid w:val="00B9584A"/>
    <w:rsid w:val="00B959FF"/>
    <w:rsid w:val="00BA24D1"/>
    <w:rsid w:val="00BA54C5"/>
    <w:rsid w:val="00BA7D19"/>
    <w:rsid w:val="00BB083C"/>
    <w:rsid w:val="00BB0AFE"/>
    <w:rsid w:val="00BB5171"/>
    <w:rsid w:val="00BB6767"/>
    <w:rsid w:val="00BB704D"/>
    <w:rsid w:val="00BC19E8"/>
    <w:rsid w:val="00BC2023"/>
    <w:rsid w:val="00BC20F0"/>
    <w:rsid w:val="00BC3084"/>
    <w:rsid w:val="00BC7F6E"/>
    <w:rsid w:val="00BD5114"/>
    <w:rsid w:val="00BE10E2"/>
    <w:rsid w:val="00BE37C0"/>
    <w:rsid w:val="00BE5F3C"/>
    <w:rsid w:val="00BF667B"/>
    <w:rsid w:val="00C072E1"/>
    <w:rsid w:val="00C25A2F"/>
    <w:rsid w:val="00C27B40"/>
    <w:rsid w:val="00C27C80"/>
    <w:rsid w:val="00C33754"/>
    <w:rsid w:val="00C33C9F"/>
    <w:rsid w:val="00C41990"/>
    <w:rsid w:val="00C55955"/>
    <w:rsid w:val="00C57CC1"/>
    <w:rsid w:val="00C57D44"/>
    <w:rsid w:val="00C62881"/>
    <w:rsid w:val="00C62B6C"/>
    <w:rsid w:val="00C77948"/>
    <w:rsid w:val="00C915EE"/>
    <w:rsid w:val="00C94248"/>
    <w:rsid w:val="00C95AEB"/>
    <w:rsid w:val="00CA1F3C"/>
    <w:rsid w:val="00CA59F7"/>
    <w:rsid w:val="00CA6C41"/>
    <w:rsid w:val="00CD1B04"/>
    <w:rsid w:val="00CE7998"/>
    <w:rsid w:val="00CF66B2"/>
    <w:rsid w:val="00D02983"/>
    <w:rsid w:val="00D1162D"/>
    <w:rsid w:val="00D1724E"/>
    <w:rsid w:val="00D3120B"/>
    <w:rsid w:val="00D32755"/>
    <w:rsid w:val="00D357C5"/>
    <w:rsid w:val="00D439F2"/>
    <w:rsid w:val="00D57226"/>
    <w:rsid w:val="00D742D7"/>
    <w:rsid w:val="00D77A72"/>
    <w:rsid w:val="00D8145B"/>
    <w:rsid w:val="00D82FA1"/>
    <w:rsid w:val="00D95AD5"/>
    <w:rsid w:val="00D97842"/>
    <w:rsid w:val="00DA365C"/>
    <w:rsid w:val="00DB19F0"/>
    <w:rsid w:val="00DB3B2E"/>
    <w:rsid w:val="00DB5D26"/>
    <w:rsid w:val="00DC3C1D"/>
    <w:rsid w:val="00DC3FBA"/>
    <w:rsid w:val="00DD19AA"/>
    <w:rsid w:val="00DE5797"/>
    <w:rsid w:val="00DF2F07"/>
    <w:rsid w:val="00E03C3B"/>
    <w:rsid w:val="00E05D00"/>
    <w:rsid w:val="00E13607"/>
    <w:rsid w:val="00E17413"/>
    <w:rsid w:val="00E3076B"/>
    <w:rsid w:val="00E318C0"/>
    <w:rsid w:val="00E318D6"/>
    <w:rsid w:val="00E40A69"/>
    <w:rsid w:val="00E4126E"/>
    <w:rsid w:val="00E41799"/>
    <w:rsid w:val="00E63669"/>
    <w:rsid w:val="00E647A0"/>
    <w:rsid w:val="00E64A0D"/>
    <w:rsid w:val="00E65A65"/>
    <w:rsid w:val="00E741B4"/>
    <w:rsid w:val="00E7467A"/>
    <w:rsid w:val="00E84C01"/>
    <w:rsid w:val="00E90983"/>
    <w:rsid w:val="00E92B86"/>
    <w:rsid w:val="00EA3F04"/>
    <w:rsid w:val="00EA5838"/>
    <w:rsid w:val="00EB1F47"/>
    <w:rsid w:val="00EC05EA"/>
    <w:rsid w:val="00EC1D0D"/>
    <w:rsid w:val="00EC5B95"/>
    <w:rsid w:val="00EC6F52"/>
    <w:rsid w:val="00ED3159"/>
    <w:rsid w:val="00ED52CD"/>
    <w:rsid w:val="00EE5AE9"/>
    <w:rsid w:val="00F0429E"/>
    <w:rsid w:val="00F16A6C"/>
    <w:rsid w:val="00F175A5"/>
    <w:rsid w:val="00F22240"/>
    <w:rsid w:val="00F3507F"/>
    <w:rsid w:val="00F413E6"/>
    <w:rsid w:val="00F56AAA"/>
    <w:rsid w:val="00F61611"/>
    <w:rsid w:val="00F61FB6"/>
    <w:rsid w:val="00F75254"/>
    <w:rsid w:val="00F81996"/>
    <w:rsid w:val="00F96939"/>
    <w:rsid w:val="00F97129"/>
    <w:rsid w:val="00F97F99"/>
    <w:rsid w:val="00FA046A"/>
    <w:rsid w:val="00FA56AC"/>
    <w:rsid w:val="00FB0EED"/>
    <w:rsid w:val="00FB6304"/>
    <w:rsid w:val="00FC1376"/>
    <w:rsid w:val="00FC5F95"/>
    <w:rsid w:val="00FD01F6"/>
    <w:rsid w:val="00FD2164"/>
    <w:rsid w:val="00FE21FF"/>
    <w:rsid w:val="00FE286B"/>
    <w:rsid w:val="00FF1635"/>
    <w:rsid w:val="00FF6A53"/>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11A46C0"/>
  <w15:docId w15:val="{846BB9E3-17C4-473C-B5EB-12A9DF43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04D"/>
    <w:pPr>
      <w:ind w:left="720"/>
      <w:contextualSpacing/>
    </w:pPr>
  </w:style>
  <w:style w:type="paragraph" w:styleId="a4">
    <w:name w:val="header"/>
    <w:basedOn w:val="a"/>
    <w:link w:val="a5"/>
    <w:uiPriority w:val="99"/>
    <w:unhideWhenUsed/>
    <w:rsid w:val="00730D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0D34"/>
  </w:style>
  <w:style w:type="paragraph" w:styleId="a6">
    <w:name w:val="footer"/>
    <w:basedOn w:val="a"/>
    <w:link w:val="a7"/>
    <w:uiPriority w:val="99"/>
    <w:unhideWhenUsed/>
    <w:rsid w:val="00730D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0D34"/>
  </w:style>
  <w:style w:type="paragraph" w:styleId="a8">
    <w:name w:val="Balloon Text"/>
    <w:basedOn w:val="a"/>
    <w:link w:val="a9"/>
    <w:uiPriority w:val="99"/>
    <w:semiHidden/>
    <w:unhideWhenUsed/>
    <w:rsid w:val="00730D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0D34"/>
    <w:rPr>
      <w:rFonts w:ascii="Tahoma" w:hAnsi="Tahoma" w:cs="Tahoma"/>
      <w:sz w:val="16"/>
      <w:szCs w:val="16"/>
    </w:rPr>
  </w:style>
  <w:style w:type="table" w:styleId="aa">
    <w:name w:val="Table Grid"/>
    <w:basedOn w:val="a1"/>
    <w:uiPriority w:val="39"/>
    <w:rsid w:val="00C2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B0EED"/>
    <w:rPr>
      <w:color w:val="0000FF" w:themeColor="hyperlink"/>
      <w:u w:val="single"/>
    </w:rPr>
  </w:style>
  <w:style w:type="table" w:customStyle="1" w:styleId="1">
    <w:name w:val="Сетка таблицы1"/>
    <w:basedOn w:val="a1"/>
    <w:next w:val="aa"/>
    <w:uiPriority w:val="59"/>
    <w:rsid w:val="00AD1D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17912"/>
    <w:rPr>
      <w:sz w:val="16"/>
      <w:szCs w:val="16"/>
    </w:rPr>
  </w:style>
  <w:style w:type="paragraph" w:styleId="ad">
    <w:name w:val="annotation text"/>
    <w:basedOn w:val="a"/>
    <w:link w:val="ae"/>
    <w:uiPriority w:val="99"/>
    <w:semiHidden/>
    <w:unhideWhenUsed/>
    <w:rsid w:val="00517912"/>
    <w:pPr>
      <w:spacing w:line="240" w:lineRule="auto"/>
    </w:pPr>
    <w:rPr>
      <w:sz w:val="20"/>
      <w:szCs w:val="20"/>
    </w:rPr>
  </w:style>
  <w:style w:type="character" w:customStyle="1" w:styleId="ae">
    <w:name w:val="Текст примечания Знак"/>
    <w:basedOn w:val="a0"/>
    <w:link w:val="ad"/>
    <w:uiPriority w:val="99"/>
    <w:semiHidden/>
    <w:rsid w:val="00517912"/>
    <w:rPr>
      <w:sz w:val="20"/>
      <w:szCs w:val="20"/>
    </w:rPr>
  </w:style>
  <w:style w:type="paragraph" w:styleId="af">
    <w:name w:val="annotation subject"/>
    <w:basedOn w:val="ad"/>
    <w:next w:val="ad"/>
    <w:link w:val="af0"/>
    <w:uiPriority w:val="99"/>
    <w:semiHidden/>
    <w:unhideWhenUsed/>
    <w:rsid w:val="00517912"/>
    <w:rPr>
      <w:b/>
      <w:bCs/>
    </w:rPr>
  </w:style>
  <w:style w:type="character" w:customStyle="1" w:styleId="af0">
    <w:name w:val="Тема примечания Знак"/>
    <w:basedOn w:val="ae"/>
    <w:link w:val="af"/>
    <w:uiPriority w:val="99"/>
    <w:semiHidden/>
    <w:rsid w:val="00517912"/>
    <w:rPr>
      <w:b/>
      <w:bCs/>
      <w:sz w:val="20"/>
      <w:szCs w:val="20"/>
    </w:rPr>
  </w:style>
  <w:style w:type="paragraph" w:styleId="af1">
    <w:name w:val="Normal (Web)"/>
    <w:basedOn w:val="a"/>
    <w:uiPriority w:val="99"/>
    <w:unhideWhenUsed/>
    <w:rsid w:val="001121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689">
      <w:bodyDiv w:val="1"/>
      <w:marLeft w:val="0"/>
      <w:marRight w:val="0"/>
      <w:marTop w:val="0"/>
      <w:marBottom w:val="0"/>
      <w:divBdr>
        <w:top w:val="none" w:sz="0" w:space="0" w:color="auto"/>
        <w:left w:val="none" w:sz="0" w:space="0" w:color="auto"/>
        <w:bottom w:val="none" w:sz="0" w:space="0" w:color="auto"/>
        <w:right w:val="none" w:sz="0" w:space="0" w:color="auto"/>
      </w:divBdr>
    </w:div>
    <w:div w:id="3480862">
      <w:bodyDiv w:val="1"/>
      <w:marLeft w:val="0"/>
      <w:marRight w:val="0"/>
      <w:marTop w:val="0"/>
      <w:marBottom w:val="0"/>
      <w:divBdr>
        <w:top w:val="none" w:sz="0" w:space="0" w:color="auto"/>
        <w:left w:val="none" w:sz="0" w:space="0" w:color="auto"/>
        <w:bottom w:val="none" w:sz="0" w:space="0" w:color="auto"/>
        <w:right w:val="none" w:sz="0" w:space="0" w:color="auto"/>
      </w:divBdr>
    </w:div>
    <w:div w:id="96100561">
      <w:bodyDiv w:val="1"/>
      <w:marLeft w:val="0"/>
      <w:marRight w:val="0"/>
      <w:marTop w:val="0"/>
      <w:marBottom w:val="0"/>
      <w:divBdr>
        <w:top w:val="none" w:sz="0" w:space="0" w:color="auto"/>
        <w:left w:val="none" w:sz="0" w:space="0" w:color="auto"/>
        <w:bottom w:val="none" w:sz="0" w:space="0" w:color="auto"/>
        <w:right w:val="none" w:sz="0" w:space="0" w:color="auto"/>
      </w:divBdr>
    </w:div>
    <w:div w:id="115606087">
      <w:bodyDiv w:val="1"/>
      <w:marLeft w:val="0"/>
      <w:marRight w:val="0"/>
      <w:marTop w:val="0"/>
      <w:marBottom w:val="0"/>
      <w:divBdr>
        <w:top w:val="none" w:sz="0" w:space="0" w:color="auto"/>
        <w:left w:val="none" w:sz="0" w:space="0" w:color="auto"/>
        <w:bottom w:val="none" w:sz="0" w:space="0" w:color="auto"/>
        <w:right w:val="none" w:sz="0" w:space="0" w:color="auto"/>
      </w:divBdr>
    </w:div>
    <w:div w:id="549342000">
      <w:bodyDiv w:val="1"/>
      <w:marLeft w:val="0"/>
      <w:marRight w:val="0"/>
      <w:marTop w:val="0"/>
      <w:marBottom w:val="0"/>
      <w:divBdr>
        <w:top w:val="none" w:sz="0" w:space="0" w:color="auto"/>
        <w:left w:val="none" w:sz="0" w:space="0" w:color="auto"/>
        <w:bottom w:val="none" w:sz="0" w:space="0" w:color="auto"/>
        <w:right w:val="none" w:sz="0" w:space="0" w:color="auto"/>
      </w:divBdr>
    </w:div>
    <w:div w:id="626858873">
      <w:bodyDiv w:val="1"/>
      <w:marLeft w:val="0"/>
      <w:marRight w:val="0"/>
      <w:marTop w:val="0"/>
      <w:marBottom w:val="0"/>
      <w:divBdr>
        <w:top w:val="none" w:sz="0" w:space="0" w:color="auto"/>
        <w:left w:val="none" w:sz="0" w:space="0" w:color="auto"/>
        <w:bottom w:val="none" w:sz="0" w:space="0" w:color="auto"/>
        <w:right w:val="none" w:sz="0" w:space="0" w:color="auto"/>
      </w:divBdr>
    </w:div>
    <w:div w:id="744378337">
      <w:bodyDiv w:val="1"/>
      <w:marLeft w:val="0"/>
      <w:marRight w:val="0"/>
      <w:marTop w:val="0"/>
      <w:marBottom w:val="0"/>
      <w:divBdr>
        <w:top w:val="none" w:sz="0" w:space="0" w:color="auto"/>
        <w:left w:val="none" w:sz="0" w:space="0" w:color="auto"/>
        <w:bottom w:val="none" w:sz="0" w:space="0" w:color="auto"/>
        <w:right w:val="none" w:sz="0" w:space="0" w:color="auto"/>
      </w:divBdr>
    </w:div>
    <w:div w:id="857355262">
      <w:bodyDiv w:val="1"/>
      <w:marLeft w:val="0"/>
      <w:marRight w:val="0"/>
      <w:marTop w:val="0"/>
      <w:marBottom w:val="0"/>
      <w:divBdr>
        <w:top w:val="none" w:sz="0" w:space="0" w:color="auto"/>
        <w:left w:val="none" w:sz="0" w:space="0" w:color="auto"/>
        <w:bottom w:val="none" w:sz="0" w:space="0" w:color="auto"/>
        <w:right w:val="none" w:sz="0" w:space="0" w:color="auto"/>
      </w:divBdr>
    </w:div>
    <w:div w:id="1024400312">
      <w:bodyDiv w:val="1"/>
      <w:marLeft w:val="0"/>
      <w:marRight w:val="0"/>
      <w:marTop w:val="0"/>
      <w:marBottom w:val="0"/>
      <w:divBdr>
        <w:top w:val="none" w:sz="0" w:space="0" w:color="auto"/>
        <w:left w:val="none" w:sz="0" w:space="0" w:color="auto"/>
        <w:bottom w:val="none" w:sz="0" w:space="0" w:color="auto"/>
        <w:right w:val="none" w:sz="0" w:space="0" w:color="auto"/>
      </w:divBdr>
    </w:div>
    <w:div w:id="1049838950">
      <w:bodyDiv w:val="1"/>
      <w:marLeft w:val="0"/>
      <w:marRight w:val="0"/>
      <w:marTop w:val="0"/>
      <w:marBottom w:val="0"/>
      <w:divBdr>
        <w:top w:val="none" w:sz="0" w:space="0" w:color="auto"/>
        <w:left w:val="none" w:sz="0" w:space="0" w:color="auto"/>
        <w:bottom w:val="none" w:sz="0" w:space="0" w:color="auto"/>
        <w:right w:val="none" w:sz="0" w:space="0" w:color="auto"/>
      </w:divBdr>
    </w:div>
    <w:div w:id="1202747186">
      <w:bodyDiv w:val="1"/>
      <w:marLeft w:val="0"/>
      <w:marRight w:val="0"/>
      <w:marTop w:val="0"/>
      <w:marBottom w:val="0"/>
      <w:divBdr>
        <w:top w:val="none" w:sz="0" w:space="0" w:color="auto"/>
        <w:left w:val="none" w:sz="0" w:space="0" w:color="auto"/>
        <w:bottom w:val="none" w:sz="0" w:space="0" w:color="auto"/>
        <w:right w:val="none" w:sz="0" w:space="0" w:color="auto"/>
      </w:divBdr>
    </w:div>
    <w:div w:id="1247424945">
      <w:bodyDiv w:val="1"/>
      <w:marLeft w:val="0"/>
      <w:marRight w:val="0"/>
      <w:marTop w:val="0"/>
      <w:marBottom w:val="0"/>
      <w:divBdr>
        <w:top w:val="none" w:sz="0" w:space="0" w:color="auto"/>
        <w:left w:val="none" w:sz="0" w:space="0" w:color="auto"/>
        <w:bottom w:val="none" w:sz="0" w:space="0" w:color="auto"/>
        <w:right w:val="none" w:sz="0" w:space="0" w:color="auto"/>
      </w:divBdr>
    </w:div>
    <w:div w:id="1822111701">
      <w:bodyDiv w:val="1"/>
      <w:marLeft w:val="0"/>
      <w:marRight w:val="0"/>
      <w:marTop w:val="0"/>
      <w:marBottom w:val="0"/>
      <w:divBdr>
        <w:top w:val="none" w:sz="0" w:space="0" w:color="auto"/>
        <w:left w:val="none" w:sz="0" w:space="0" w:color="auto"/>
        <w:bottom w:val="none" w:sz="0" w:space="0" w:color="auto"/>
        <w:right w:val="none" w:sz="0" w:space="0" w:color="auto"/>
      </w:divBdr>
    </w:div>
    <w:div w:id="1840464978">
      <w:bodyDiv w:val="1"/>
      <w:marLeft w:val="0"/>
      <w:marRight w:val="0"/>
      <w:marTop w:val="0"/>
      <w:marBottom w:val="0"/>
      <w:divBdr>
        <w:top w:val="none" w:sz="0" w:space="0" w:color="auto"/>
        <w:left w:val="none" w:sz="0" w:space="0" w:color="auto"/>
        <w:bottom w:val="none" w:sz="0" w:space="0" w:color="auto"/>
        <w:right w:val="none" w:sz="0" w:space="0" w:color="auto"/>
      </w:divBdr>
    </w:div>
    <w:div w:id="1848671485">
      <w:bodyDiv w:val="1"/>
      <w:marLeft w:val="0"/>
      <w:marRight w:val="0"/>
      <w:marTop w:val="0"/>
      <w:marBottom w:val="0"/>
      <w:divBdr>
        <w:top w:val="none" w:sz="0" w:space="0" w:color="auto"/>
        <w:left w:val="none" w:sz="0" w:space="0" w:color="auto"/>
        <w:bottom w:val="none" w:sz="0" w:space="0" w:color="auto"/>
        <w:right w:val="none" w:sz="0" w:space="0" w:color="auto"/>
      </w:divBdr>
    </w:div>
    <w:div w:id="1946889408">
      <w:bodyDiv w:val="1"/>
      <w:marLeft w:val="0"/>
      <w:marRight w:val="0"/>
      <w:marTop w:val="0"/>
      <w:marBottom w:val="0"/>
      <w:divBdr>
        <w:top w:val="none" w:sz="0" w:space="0" w:color="auto"/>
        <w:left w:val="none" w:sz="0" w:space="0" w:color="auto"/>
        <w:bottom w:val="none" w:sz="0" w:space="0" w:color="auto"/>
        <w:right w:val="none" w:sz="0" w:space="0" w:color="auto"/>
      </w:divBdr>
    </w:div>
    <w:div w:id="1949503142">
      <w:bodyDiv w:val="1"/>
      <w:marLeft w:val="0"/>
      <w:marRight w:val="0"/>
      <w:marTop w:val="0"/>
      <w:marBottom w:val="0"/>
      <w:divBdr>
        <w:top w:val="none" w:sz="0" w:space="0" w:color="auto"/>
        <w:left w:val="none" w:sz="0" w:space="0" w:color="auto"/>
        <w:bottom w:val="none" w:sz="0" w:space="0" w:color="auto"/>
        <w:right w:val="none" w:sz="0" w:space="0" w:color="auto"/>
      </w:divBdr>
    </w:div>
    <w:div w:id="2037464329">
      <w:bodyDiv w:val="1"/>
      <w:marLeft w:val="0"/>
      <w:marRight w:val="0"/>
      <w:marTop w:val="0"/>
      <w:marBottom w:val="0"/>
      <w:divBdr>
        <w:top w:val="none" w:sz="0" w:space="0" w:color="auto"/>
        <w:left w:val="none" w:sz="0" w:space="0" w:color="auto"/>
        <w:bottom w:val="none" w:sz="0" w:space="0" w:color="auto"/>
        <w:right w:val="none" w:sz="0" w:space="0" w:color="auto"/>
      </w:divBdr>
    </w:div>
    <w:div w:id="20501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726E-405E-43C0-AE6D-0C684E8B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Боев Владимир Александрович</cp:lastModifiedBy>
  <cp:revision>4</cp:revision>
  <cp:lastPrinted>2019-12-20T07:37:00Z</cp:lastPrinted>
  <dcterms:created xsi:type="dcterms:W3CDTF">2024-06-07T08:35:00Z</dcterms:created>
  <dcterms:modified xsi:type="dcterms:W3CDTF">2024-07-26T08:31:00Z</dcterms:modified>
</cp:coreProperties>
</file>