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66B46B0" w:rsidR="00B067D9" w:rsidRPr="00FC1523" w:rsidRDefault="005756F2" w:rsidP="007D5EE4">
      <w:pPr>
        <w:widowControl w:val="0"/>
        <w:spacing w:before="60" w:after="120"/>
        <w:ind w:right="34"/>
        <w:jc w:val="center"/>
      </w:pPr>
      <w:r w:rsidRPr="00FC1523">
        <w:rPr>
          <w:b/>
          <w:bCs/>
        </w:rPr>
        <w:t xml:space="preserve">от </w:t>
      </w:r>
      <w:r w:rsidR="00B34D4B">
        <w:rPr>
          <w:b/>
          <w:bCs/>
        </w:rPr>
        <w:t>13.04</w:t>
      </w:r>
      <w:r w:rsidR="009805E2">
        <w:rPr>
          <w:b/>
          <w:bCs/>
        </w:rPr>
        <w:t xml:space="preserve">.2026 </w:t>
      </w:r>
      <w:r w:rsidR="009B4449" w:rsidRPr="00FC1523">
        <w:rPr>
          <w:b/>
          <w:bCs/>
        </w:rPr>
        <w:t>г. № ЗКЭФ-</w:t>
      </w:r>
      <w:r w:rsidR="001854F9" w:rsidRPr="00FC1523">
        <w:rPr>
          <w:b/>
          <w:bCs/>
        </w:rPr>
        <w:t>ДЭУК-</w:t>
      </w:r>
      <w:bookmarkStart w:id="0" w:name="_GoBack"/>
      <w:r w:rsidR="00A455AD">
        <w:rPr>
          <w:b/>
          <w:bCs/>
        </w:rPr>
        <w:t>13</w:t>
      </w:r>
      <w:r w:rsidR="00C50AF9">
        <w:rPr>
          <w:b/>
          <w:bCs/>
        </w:rPr>
        <w:t>68</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1F7FA20E" w:rsidR="0015609A" w:rsidRPr="007139E1" w:rsidRDefault="00B026E7" w:rsidP="00882C6E">
            <w:pPr>
              <w:ind w:right="34"/>
              <w:jc w:val="both"/>
            </w:pPr>
            <w:r w:rsidRPr="00FC1523">
              <w:t xml:space="preserve">Право заключения договора </w:t>
            </w:r>
            <w:r w:rsidR="009821B0" w:rsidRPr="00FC1523">
              <w:t xml:space="preserve">на поставку </w:t>
            </w:r>
            <w:r w:rsidR="00882C6E">
              <w:t>кабельных муфт на ВТРК «</w:t>
            </w:r>
            <w:r w:rsidR="00882C6E" w:rsidRPr="00882C6E">
              <w:t>Эльбрус</w:t>
            </w:r>
            <w:r w:rsidR="00882C6E">
              <w:t>» и ВТРК «</w:t>
            </w:r>
            <w:proofErr w:type="spellStart"/>
            <w:r w:rsidR="00882C6E">
              <w:t>Ведучи</w:t>
            </w:r>
            <w:proofErr w:type="spellEnd"/>
            <w:r w:rsidR="00882C6E">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17CB49BB"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882C6E" w:rsidRPr="00882C6E">
              <w:t>кабельных муфт на ВТРК «Эльбрус» и ВТРК «</w:t>
            </w:r>
            <w:proofErr w:type="spellStart"/>
            <w:r w:rsidR="00882C6E" w:rsidRPr="00882C6E">
              <w:t>Ведучи</w:t>
            </w:r>
            <w:proofErr w:type="spellEnd"/>
            <w:r w:rsidR="00882C6E" w:rsidRPr="00882C6E">
              <w:t>»</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07EA002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882C6E" w:rsidRPr="00882C6E">
              <w:rPr>
                <w:b/>
                <w:bCs/>
              </w:rPr>
              <w:t>166 282,78</w:t>
            </w:r>
            <w:r w:rsidR="00882C6E" w:rsidRPr="00882C6E">
              <w:rPr>
                <w:bCs/>
              </w:rPr>
              <w:t xml:space="preserve"> </w:t>
            </w:r>
            <w:r w:rsidR="00A76297">
              <w:rPr>
                <w:bCs/>
              </w:rPr>
              <w:t>(</w:t>
            </w:r>
            <w:r w:rsidR="00882C6E">
              <w:rPr>
                <w:bCs/>
              </w:rPr>
              <w:t xml:space="preserve">Сто шестьдесят шесть тысяч двести восемьдесят </w:t>
            </w:r>
            <w:r w:rsidR="00571ABE">
              <w:rPr>
                <w:bCs/>
              </w:rPr>
              <w:t>два</w:t>
            </w:r>
            <w:r w:rsidR="00586FA9" w:rsidRPr="00A76297">
              <w:rPr>
                <w:bCs/>
              </w:rPr>
              <w:t>) рубл</w:t>
            </w:r>
            <w:r w:rsidR="00E16D90" w:rsidRPr="00A76297">
              <w:rPr>
                <w:bCs/>
              </w:rPr>
              <w:t>я</w:t>
            </w:r>
            <w:r w:rsidR="007139E1" w:rsidRPr="00A76297">
              <w:rPr>
                <w:bCs/>
              </w:rPr>
              <w:t xml:space="preserve"> </w:t>
            </w:r>
            <w:r w:rsidR="00571ABE">
              <w:rPr>
                <w:bCs/>
              </w:rPr>
              <w:t>78</w:t>
            </w:r>
            <w:r w:rsidR="00586FA9" w:rsidRPr="00A76297">
              <w:rPr>
                <w:bCs/>
              </w:rPr>
              <w:t xml:space="preserve"> копе</w:t>
            </w:r>
            <w:r w:rsidR="005F518A">
              <w:rPr>
                <w:bCs/>
              </w:rPr>
              <w:t>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115A9B29" w:rsidR="00B067D9" w:rsidRPr="00FC1523" w:rsidRDefault="00765177" w:rsidP="00121DC2">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571ABE">
              <w:rPr>
                <w:rFonts w:eastAsiaTheme="minorHAnsi"/>
                <w:color w:val="000000"/>
                <w:lang w:eastAsia="en-US"/>
              </w:rPr>
              <w:t>2</w:t>
            </w:r>
            <w:r w:rsidR="00A76297">
              <w:rPr>
                <w:rFonts w:eastAsiaTheme="minorHAnsi"/>
                <w:color w:val="000000"/>
                <w:lang w:eastAsia="en-US"/>
              </w:rPr>
              <w:t>5</w:t>
            </w:r>
            <w:r w:rsidR="000C6A05" w:rsidRPr="000C6A05">
              <w:rPr>
                <w:rFonts w:eastAsiaTheme="minorHAnsi"/>
                <w:color w:val="000000"/>
                <w:lang w:eastAsia="en-US"/>
              </w:rPr>
              <w:t xml:space="preserve"> </w:t>
            </w:r>
            <w:r w:rsidR="00121DC2">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01161009" w14:textId="77777777" w:rsidR="00571ABE" w:rsidRDefault="00571ABE" w:rsidP="00571ABE">
            <w:pPr>
              <w:jc w:val="both"/>
            </w:pPr>
            <w:r>
              <w:t xml:space="preserve">- ВТРК «Эльбрус» - Кабардино-Балкарская Республика, Эльбрусский район, с. </w:t>
            </w:r>
            <w:proofErr w:type="spellStart"/>
            <w:r>
              <w:t>Терскол</w:t>
            </w:r>
            <w:proofErr w:type="spellEnd"/>
            <w:r>
              <w:t xml:space="preserve">, ул. </w:t>
            </w:r>
            <w:proofErr w:type="spellStart"/>
            <w:r>
              <w:t>Азау</w:t>
            </w:r>
            <w:proofErr w:type="spellEnd"/>
            <w:r>
              <w:t>, 12;</w:t>
            </w:r>
          </w:p>
          <w:p w14:paraId="2B479972" w14:textId="1B91B248" w:rsidR="00011C35" w:rsidRPr="00FC1523" w:rsidRDefault="00571ABE" w:rsidP="00571ABE">
            <w:pPr>
              <w:jc w:val="both"/>
            </w:pPr>
            <w:r>
              <w:t>- ВТРК «</w:t>
            </w:r>
            <w:proofErr w:type="spellStart"/>
            <w:r>
              <w:t>Ведучи</w:t>
            </w:r>
            <w:proofErr w:type="spellEnd"/>
            <w:r>
              <w:t xml:space="preserve">» - Чеченская Республика </w:t>
            </w:r>
            <w:proofErr w:type="spellStart"/>
            <w:r>
              <w:t>Итум-Калинский</w:t>
            </w:r>
            <w:proofErr w:type="spellEnd"/>
            <w:r>
              <w:t xml:space="preserve"> муниципальный район, село </w:t>
            </w:r>
            <w:proofErr w:type="spellStart"/>
            <w:r>
              <w:t>Ведучи</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5562ACC" w:rsidR="00B067D9" w:rsidRPr="00FC1523" w:rsidRDefault="00E86FCC" w:rsidP="0052232D">
            <w:pPr>
              <w:widowControl w:val="0"/>
              <w:tabs>
                <w:tab w:val="left" w:pos="284"/>
                <w:tab w:val="left" w:pos="426"/>
                <w:tab w:val="left" w:pos="1134"/>
                <w:tab w:val="left" w:pos="1276"/>
              </w:tabs>
              <w:jc w:val="both"/>
              <w:outlineLvl w:val="0"/>
              <w:rPr>
                <w:b/>
              </w:rPr>
            </w:pPr>
            <w:r>
              <w:t>13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441E90B4" w:rsidR="00B067D9" w:rsidRPr="00FC1523" w:rsidRDefault="00E86FCC" w:rsidP="0052232D">
            <w:pPr>
              <w:widowControl w:val="0"/>
              <w:tabs>
                <w:tab w:val="left" w:pos="284"/>
                <w:tab w:val="left" w:pos="426"/>
                <w:tab w:val="left" w:pos="1134"/>
                <w:tab w:val="left" w:pos="1276"/>
              </w:tabs>
              <w:jc w:val="both"/>
              <w:outlineLvl w:val="0"/>
            </w:pPr>
            <w:r>
              <w:t>20 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5EB044B3" w:rsidR="00B067D9" w:rsidRPr="00FC1523" w:rsidRDefault="00E86FCC" w:rsidP="004531C3">
            <w:pPr>
              <w:widowControl w:val="0"/>
              <w:tabs>
                <w:tab w:val="left" w:pos="993"/>
                <w:tab w:val="left" w:pos="1276"/>
                <w:tab w:val="left" w:pos="1701"/>
              </w:tabs>
              <w:jc w:val="both"/>
              <w:textAlignment w:val="baseline"/>
            </w:pPr>
            <w:r>
              <w:t>21 апреля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которым заключается </w:t>
            </w:r>
            <w:r w:rsidRPr="00FC1523">
              <w:rPr>
                <w:lang w:val="ru-RU"/>
              </w:rPr>
              <w:lastRenderedPageBreak/>
              <w:t>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 xml:space="preserve">от 17 июля 2015 г. </w:t>
            </w:r>
            <w:r>
              <w:rPr>
                <w:rFonts w:eastAsiaTheme="minorHAnsi"/>
                <w:i/>
                <w:lang w:eastAsia="en-US"/>
              </w:rPr>
              <w:lastRenderedPageBreak/>
              <w:t>№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w:t>
            </w:r>
            <w:r w:rsidRPr="00FC1523">
              <w:lastRenderedPageBreak/>
              <w:t>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750DC896" w:rsidR="00554944" w:rsidRPr="00FC1523" w:rsidRDefault="007B76E8" w:rsidP="00554944">
      <w:pPr>
        <w:jc w:val="right"/>
        <w:rPr>
          <w:b/>
          <w:bCs/>
        </w:rPr>
      </w:pPr>
      <w:r w:rsidRPr="007B76E8">
        <w:rPr>
          <w:b/>
          <w:bCs/>
        </w:rPr>
        <w:t>о</w:t>
      </w:r>
      <w:r w:rsidR="00C50AF9">
        <w:rPr>
          <w:b/>
          <w:bCs/>
        </w:rPr>
        <w:t xml:space="preserve">т </w:t>
      </w:r>
      <w:r w:rsidR="009F03C2">
        <w:rPr>
          <w:b/>
          <w:bCs/>
        </w:rPr>
        <w:t>13.04</w:t>
      </w:r>
      <w:r w:rsidR="00C50AF9">
        <w:rPr>
          <w:b/>
          <w:bCs/>
        </w:rPr>
        <w:t>.2026 г. № ЗКЭФ-ДЭУК-1368</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7BE935AD"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F03C2">
        <w:rPr>
          <w:bCs/>
        </w:rPr>
        <w:t>от 13.04</w:t>
      </w:r>
      <w:r w:rsidR="007B76E8" w:rsidRPr="007B76E8">
        <w:rPr>
          <w:bCs/>
        </w:rPr>
        <w:t>.2026 г. № ЗКЭФ-ДЭУК-136</w:t>
      </w:r>
      <w:r w:rsidR="00C50AF9">
        <w:rPr>
          <w:bCs/>
        </w:rPr>
        <w:t>8</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777F90B7" w:rsidR="00DE5EC9" w:rsidRPr="00393986" w:rsidRDefault="00F225F2" w:rsidP="00E16D90">
            <w:pPr>
              <w:jc w:val="center"/>
              <w:rPr>
                <w:bCs/>
                <w:i/>
                <w:color w:val="3F3F3F"/>
                <w:sz w:val="16"/>
                <w:szCs w:val="16"/>
              </w:rPr>
            </w:pPr>
            <w:r w:rsidRPr="00F225F2">
              <w:rPr>
                <w:sz w:val="16"/>
                <w:szCs w:val="16"/>
              </w:rPr>
              <w:t xml:space="preserve">Информация о стране происхождения товара </w:t>
            </w:r>
            <w:r w:rsidRPr="00F225F2">
              <w:rPr>
                <w:i/>
                <w:sz w:val="16"/>
                <w:szCs w:val="16"/>
              </w:rPr>
              <w:t xml:space="preserve">(в случае установления и </w:t>
            </w:r>
            <w:proofErr w:type="spellStart"/>
            <w:r w:rsidRPr="00F225F2">
              <w:rPr>
                <w:i/>
                <w:sz w:val="16"/>
                <w:szCs w:val="16"/>
              </w:rPr>
              <w:t>неустановления</w:t>
            </w:r>
            <w:proofErr w:type="spellEnd"/>
            <w:r w:rsidRPr="00F225F2">
              <w:rPr>
                <w:i/>
                <w:sz w:val="16"/>
                <w:szCs w:val="16"/>
              </w:rPr>
              <w:t xml:space="preserve">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r w:rsidRPr="00F225F2">
              <w:rPr>
                <w:sz w:val="16"/>
                <w:szCs w:val="16"/>
              </w:rPr>
              <w:t xml:space="preserve">, </w:t>
            </w:r>
            <w:r w:rsidRPr="00F225F2">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F225F2">
              <w:rPr>
                <w:i/>
                <w:sz w:val="16"/>
                <w:szCs w:val="16"/>
              </w:rPr>
              <w:t xml:space="preserve">(в случае установления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82C6E" w:rsidRPr="005C77DC" w14:paraId="25259CB7" w14:textId="77777777" w:rsidTr="00882C6E">
        <w:trPr>
          <w:trHeight w:val="170"/>
        </w:trPr>
        <w:tc>
          <w:tcPr>
            <w:tcW w:w="237" w:type="pct"/>
            <w:shd w:val="clear" w:color="000000" w:fill="FFFFFF"/>
            <w:noWrap/>
            <w:vAlign w:val="center"/>
          </w:tcPr>
          <w:p w14:paraId="21E67A4F" w14:textId="77777777" w:rsidR="0037421F" w:rsidRPr="005C77DC" w:rsidRDefault="0037421F" w:rsidP="007139E1">
            <w:pPr>
              <w:jc w:val="center"/>
              <w:rPr>
                <w:bCs/>
                <w:color w:val="000000"/>
                <w:sz w:val="16"/>
                <w:szCs w:val="16"/>
              </w:rPr>
            </w:pPr>
          </w:p>
        </w:tc>
        <w:tc>
          <w:tcPr>
            <w:tcW w:w="1034" w:type="pct"/>
            <w:gridSpan w:val="2"/>
            <w:tcBorders>
              <w:right w:val="single" w:sz="4" w:space="0" w:color="auto"/>
            </w:tcBorders>
            <w:shd w:val="clear" w:color="000000" w:fill="FFFFFF"/>
            <w:noWrap/>
            <w:vAlign w:val="center"/>
          </w:tcPr>
          <w:p w14:paraId="21EEDF79" w14:textId="2EB343E0" w:rsidR="0037421F" w:rsidRPr="0037421F" w:rsidRDefault="0037421F" w:rsidP="007139E1">
            <w:pPr>
              <w:jc w:val="center"/>
              <w:rPr>
                <w:b/>
                <w:bCs/>
                <w:color w:val="000000"/>
                <w:sz w:val="20"/>
                <w:szCs w:val="20"/>
              </w:rPr>
            </w:pPr>
            <w:r w:rsidRPr="0037421F">
              <w:rPr>
                <w:b/>
                <w:bCs/>
                <w:color w:val="000000"/>
                <w:sz w:val="20"/>
                <w:szCs w:val="20"/>
              </w:rPr>
              <w:t>ВТРК «Эльбрус»</w:t>
            </w:r>
          </w:p>
        </w:tc>
        <w:tc>
          <w:tcPr>
            <w:tcW w:w="227" w:type="pct"/>
            <w:shd w:val="clear" w:color="000000" w:fill="FFFFFF"/>
          </w:tcPr>
          <w:p w14:paraId="63FFF654" w14:textId="77777777" w:rsidR="0037421F" w:rsidRDefault="0037421F" w:rsidP="007139E1">
            <w:pPr>
              <w:jc w:val="center"/>
              <w:rPr>
                <w:bCs/>
                <w:color w:val="000000"/>
                <w:sz w:val="16"/>
                <w:szCs w:val="16"/>
              </w:rPr>
            </w:pPr>
          </w:p>
        </w:tc>
        <w:tc>
          <w:tcPr>
            <w:tcW w:w="227" w:type="pct"/>
            <w:tcBorders>
              <w:bottom w:val="single" w:sz="4" w:space="0" w:color="auto"/>
            </w:tcBorders>
            <w:shd w:val="clear" w:color="000000" w:fill="FFFFFF"/>
          </w:tcPr>
          <w:p w14:paraId="6D99D865" w14:textId="77777777" w:rsidR="0037421F" w:rsidRDefault="0037421F" w:rsidP="007139E1">
            <w:pPr>
              <w:jc w:val="center"/>
              <w:rPr>
                <w:bCs/>
                <w:color w:val="000000"/>
                <w:sz w:val="16"/>
                <w:szCs w:val="16"/>
              </w:rPr>
            </w:pPr>
          </w:p>
        </w:tc>
        <w:tc>
          <w:tcPr>
            <w:tcW w:w="319" w:type="pct"/>
            <w:tcBorders>
              <w:left w:val="single" w:sz="4" w:space="0" w:color="auto"/>
              <w:bottom w:val="single" w:sz="4" w:space="0" w:color="auto"/>
            </w:tcBorders>
            <w:shd w:val="clear" w:color="000000" w:fill="FFFFFF"/>
            <w:vAlign w:val="center"/>
          </w:tcPr>
          <w:p w14:paraId="420F7967" w14:textId="77777777" w:rsidR="0037421F" w:rsidRDefault="0037421F" w:rsidP="007139E1">
            <w:pPr>
              <w:jc w:val="center"/>
              <w:rPr>
                <w:bCs/>
                <w:color w:val="000000"/>
                <w:sz w:val="16"/>
                <w:szCs w:val="16"/>
              </w:rPr>
            </w:pPr>
          </w:p>
        </w:tc>
        <w:tc>
          <w:tcPr>
            <w:tcW w:w="364" w:type="pct"/>
            <w:tcBorders>
              <w:bottom w:val="single" w:sz="4" w:space="0" w:color="auto"/>
            </w:tcBorders>
            <w:shd w:val="clear" w:color="000000" w:fill="FFFFFF"/>
            <w:vAlign w:val="center"/>
          </w:tcPr>
          <w:p w14:paraId="66B12EAB" w14:textId="77777777" w:rsidR="0037421F" w:rsidRDefault="0037421F" w:rsidP="007139E1">
            <w:pPr>
              <w:jc w:val="center"/>
              <w:rPr>
                <w:bCs/>
                <w:color w:val="3F3F3F"/>
                <w:sz w:val="16"/>
                <w:szCs w:val="16"/>
              </w:rPr>
            </w:pPr>
          </w:p>
        </w:tc>
        <w:tc>
          <w:tcPr>
            <w:tcW w:w="545" w:type="pct"/>
            <w:shd w:val="clear" w:color="000000" w:fill="FFFFFF"/>
          </w:tcPr>
          <w:p w14:paraId="3658568D" w14:textId="77777777" w:rsidR="0037421F" w:rsidRDefault="0037421F" w:rsidP="007139E1">
            <w:pPr>
              <w:jc w:val="center"/>
              <w:rPr>
                <w:bCs/>
                <w:color w:val="000000"/>
                <w:sz w:val="16"/>
                <w:szCs w:val="16"/>
              </w:rPr>
            </w:pPr>
          </w:p>
        </w:tc>
        <w:tc>
          <w:tcPr>
            <w:tcW w:w="500" w:type="pct"/>
            <w:shd w:val="clear" w:color="000000" w:fill="FFFFFF"/>
            <w:vAlign w:val="center"/>
          </w:tcPr>
          <w:p w14:paraId="75FD1F6F" w14:textId="77777777" w:rsidR="0037421F" w:rsidRDefault="0037421F" w:rsidP="007139E1">
            <w:pPr>
              <w:jc w:val="center"/>
              <w:rPr>
                <w:bCs/>
                <w:color w:val="000000"/>
                <w:sz w:val="16"/>
                <w:szCs w:val="16"/>
              </w:rPr>
            </w:pPr>
          </w:p>
        </w:tc>
        <w:tc>
          <w:tcPr>
            <w:tcW w:w="273" w:type="pct"/>
            <w:shd w:val="clear" w:color="000000" w:fill="FFFFFF"/>
          </w:tcPr>
          <w:p w14:paraId="0AABD8B8" w14:textId="77777777" w:rsidR="0037421F" w:rsidRDefault="0037421F" w:rsidP="007139E1">
            <w:pPr>
              <w:jc w:val="center"/>
              <w:rPr>
                <w:bCs/>
                <w:color w:val="3F3F3F"/>
                <w:sz w:val="16"/>
                <w:szCs w:val="16"/>
              </w:rPr>
            </w:pPr>
          </w:p>
        </w:tc>
        <w:tc>
          <w:tcPr>
            <w:tcW w:w="273" w:type="pct"/>
            <w:shd w:val="clear" w:color="000000" w:fill="FFFFFF"/>
            <w:vAlign w:val="center"/>
          </w:tcPr>
          <w:p w14:paraId="7DA5B3D3" w14:textId="77777777" w:rsidR="0037421F" w:rsidRDefault="0037421F" w:rsidP="007139E1">
            <w:pPr>
              <w:jc w:val="center"/>
              <w:rPr>
                <w:bCs/>
                <w:color w:val="3F3F3F"/>
                <w:sz w:val="16"/>
                <w:szCs w:val="16"/>
              </w:rPr>
            </w:pPr>
          </w:p>
        </w:tc>
        <w:tc>
          <w:tcPr>
            <w:tcW w:w="1000" w:type="pct"/>
            <w:tcBorders>
              <w:right w:val="single" w:sz="4" w:space="0" w:color="auto"/>
            </w:tcBorders>
            <w:shd w:val="clear" w:color="000000" w:fill="FFFFFF"/>
          </w:tcPr>
          <w:p w14:paraId="58F0B391" w14:textId="77777777" w:rsidR="0037421F" w:rsidRDefault="0037421F" w:rsidP="00F90EBB">
            <w:pPr>
              <w:jc w:val="center"/>
              <w:rPr>
                <w:bCs/>
                <w:color w:val="3F3F3F"/>
                <w:sz w:val="16"/>
                <w:szCs w:val="16"/>
              </w:rPr>
            </w:pPr>
          </w:p>
        </w:tc>
      </w:tr>
      <w:tr w:rsidR="00882C6E" w:rsidRPr="005C77DC" w14:paraId="00E0F41F" w14:textId="77777777" w:rsidTr="00882C6E">
        <w:trPr>
          <w:trHeight w:val="737"/>
        </w:trPr>
        <w:tc>
          <w:tcPr>
            <w:tcW w:w="237" w:type="pct"/>
            <w:shd w:val="clear" w:color="000000" w:fill="FFFFFF"/>
            <w:noWrap/>
            <w:vAlign w:val="center"/>
          </w:tcPr>
          <w:p w14:paraId="168C30C8" w14:textId="77777777" w:rsidR="00C600C5" w:rsidRPr="00011C35" w:rsidRDefault="00C600C5"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D0479C5" w14:textId="77777777" w:rsidR="0037421F" w:rsidRPr="0037421F" w:rsidRDefault="0037421F" w:rsidP="0037421F">
            <w:pPr>
              <w:rPr>
                <w:color w:val="000000" w:themeColor="text1"/>
                <w:sz w:val="16"/>
                <w:szCs w:val="16"/>
              </w:rPr>
            </w:pPr>
            <w:r w:rsidRPr="0037421F">
              <w:rPr>
                <w:color w:val="000000" w:themeColor="text1"/>
                <w:sz w:val="16"/>
                <w:szCs w:val="16"/>
              </w:rPr>
              <w:t>Муфта кабельная концевая 1ПКВТ-10-70/120(Б)</w:t>
            </w:r>
          </w:p>
          <w:p w14:paraId="7FC02605" w14:textId="77777777" w:rsidR="0037421F" w:rsidRPr="0037421F" w:rsidRDefault="0037421F" w:rsidP="0037421F">
            <w:pPr>
              <w:rPr>
                <w:color w:val="000000" w:themeColor="text1"/>
                <w:sz w:val="16"/>
                <w:szCs w:val="16"/>
              </w:rPr>
            </w:pPr>
            <w:r w:rsidRPr="0037421F">
              <w:rPr>
                <w:color w:val="000000" w:themeColor="text1"/>
                <w:sz w:val="16"/>
                <w:szCs w:val="16"/>
              </w:rPr>
              <w:t>КОД 27.33.13.130</w:t>
            </w:r>
          </w:p>
          <w:p w14:paraId="097F9B82" w14:textId="77777777" w:rsidR="0037421F" w:rsidRPr="0037421F" w:rsidRDefault="0037421F" w:rsidP="0037421F">
            <w:pPr>
              <w:rPr>
                <w:color w:val="000000" w:themeColor="text1"/>
                <w:sz w:val="16"/>
                <w:szCs w:val="16"/>
              </w:rPr>
            </w:pPr>
            <w:proofErr w:type="spellStart"/>
            <w:proofErr w:type="gramStart"/>
            <w:r w:rsidRPr="0037421F">
              <w:rPr>
                <w:color w:val="000000" w:themeColor="text1"/>
                <w:sz w:val="16"/>
                <w:szCs w:val="16"/>
              </w:rPr>
              <w:t>Ед.измерения</w:t>
            </w:r>
            <w:proofErr w:type="spellEnd"/>
            <w:proofErr w:type="gramEnd"/>
            <w:r w:rsidRPr="0037421F">
              <w:rPr>
                <w:color w:val="000000" w:themeColor="text1"/>
                <w:sz w:val="16"/>
                <w:szCs w:val="16"/>
              </w:rPr>
              <w:t xml:space="preserve">: </w:t>
            </w:r>
            <w:proofErr w:type="spellStart"/>
            <w:r w:rsidRPr="0037421F">
              <w:rPr>
                <w:color w:val="000000" w:themeColor="text1"/>
                <w:sz w:val="16"/>
                <w:szCs w:val="16"/>
              </w:rPr>
              <w:t>шт</w:t>
            </w:r>
            <w:proofErr w:type="spellEnd"/>
          </w:p>
          <w:p w14:paraId="7F7D9048" w14:textId="77777777" w:rsidR="0037421F" w:rsidRPr="0037421F" w:rsidRDefault="0037421F" w:rsidP="0037421F">
            <w:pPr>
              <w:rPr>
                <w:color w:val="000000" w:themeColor="text1"/>
                <w:sz w:val="16"/>
                <w:szCs w:val="16"/>
              </w:rPr>
            </w:pPr>
            <w:r w:rsidRPr="0037421F">
              <w:rPr>
                <w:color w:val="000000" w:themeColor="text1"/>
                <w:sz w:val="16"/>
                <w:szCs w:val="16"/>
              </w:rPr>
              <w:t>Тип изделия Муфта концевая</w:t>
            </w:r>
          </w:p>
          <w:p w14:paraId="0F1513FE" w14:textId="77777777" w:rsidR="0037421F" w:rsidRPr="0037421F" w:rsidRDefault="0037421F" w:rsidP="0037421F">
            <w:pPr>
              <w:rPr>
                <w:color w:val="000000" w:themeColor="text1"/>
                <w:sz w:val="16"/>
                <w:szCs w:val="16"/>
              </w:rPr>
            </w:pPr>
            <w:r w:rsidRPr="0037421F">
              <w:rPr>
                <w:color w:val="000000" w:themeColor="text1"/>
                <w:sz w:val="16"/>
                <w:szCs w:val="16"/>
              </w:rPr>
              <w:t>Марка 1ПКВт-10</w:t>
            </w:r>
          </w:p>
          <w:p w14:paraId="36ACB83D" w14:textId="77777777" w:rsidR="0037421F" w:rsidRPr="0037421F" w:rsidRDefault="0037421F" w:rsidP="0037421F">
            <w:pPr>
              <w:rPr>
                <w:color w:val="000000" w:themeColor="text1"/>
                <w:sz w:val="16"/>
                <w:szCs w:val="16"/>
              </w:rPr>
            </w:pPr>
            <w:r w:rsidRPr="0037421F">
              <w:rPr>
                <w:color w:val="000000" w:themeColor="text1"/>
                <w:sz w:val="16"/>
                <w:szCs w:val="16"/>
              </w:rPr>
              <w:t>Диапазон сечений 70-120</w:t>
            </w:r>
          </w:p>
          <w:p w14:paraId="1B24C225" w14:textId="77777777" w:rsidR="0037421F" w:rsidRPr="0037421F" w:rsidRDefault="0037421F" w:rsidP="0037421F">
            <w:pPr>
              <w:rPr>
                <w:color w:val="000000" w:themeColor="text1"/>
                <w:sz w:val="16"/>
                <w:szCs w:val="16"/>
              </w:rPr>
            </w:pPr>
            <w:r w:rsidRPr="0037421F">
              <w:rPr>
                <w:color w:val="000000" w:themeColor="text1"/>
                <w:sz w:val="16"/>
                <w:szCs w:val="16"/>
              </w:rPr>
              <w:t xml:space="preserve">Тип установки </w:t>
            </w:r>
            <w:proofErr w:type="gramStart"/>
            <w:r w:rsidRPr="0037421F">
              <w:rPr>
                <w:color w:val="000000" w:themeColor="text1"/>
                <w:sz w:val="16"/>
                <w:szCs w:val="16"/>
              </w:rPr>
              <w:t>Для</w:t>
            </w:r>
            <w:proofErr w:type="gramEnd"/>
            <w:r w:rsidRPr="0037421F">
              <w:rPr>
                <w:color w:val="000000" w:themeColor="text1"/>
                <w:sz w:val="16"/>
                <w:szCs w:val="16"/>
              </w:rPr>
              <w:t xml:space="preserve"> наружной установки</w:t>
            </w:r>
          </w:p>
          <w:p w14:paraId="6C38D1F1" w14:textId="77777777" w:rsidR="0037421F" w:rsidRPr="0037421F" w:rsidRDefault="0037421F" w:rsidP="0037421F">
            <w:pPr>
              <w:rPr>
                <w:color w:val="000000" w:themeColor="text1"/>
                <w:sz w:val="16"/>
                <w:szCs w:val="16"/>
              </w:rPr>
            </w:pPr>
            <w:r w:rsidRPr="0037421F">
              <w:rPr>
                <w:color w:val="000000" w:themeColor="text1"/>
                <w:sz w:val="16"/>
                <w:szCs w:val="16"/>
              </w:rPr>
              <w:t xml:space="preserve">Способ монтажа </w:t>
            </w:r>
            <w:proofErr w:type="spellStart"/>
            <w:r w:rsidRPr="0037421F">
              <w:rPr>
                <w:color w:val="000000" w:themeColor="text1"/>
                <w:sz w:val="16"/>
                <w:szCs w:val="16"/>
              </w:rPr>
              <w:t>Термоусадка</w:t>
            </w:r>
            <w:proofErr w:type="spellEnd"/>
          </w:p>
          <w:p w14:paraId="5ADAF5D9" w14:textId="77777777" w:rsidR="0037421F" w:rsidRPr="0037421F" w:rsidRDefault="0037421F" w:rsidP="0037421F">
            <w:pPr>
              <w:rPr>
                <w:color w:val="000000" w:themeColor="text1"/>
                <w:sz w:val="16"/>
                <w:szCs w:val="16"/>
              </w:rPr>
            </w:pPr>
            <w:r w:rsidRPr="0037421F">
              <w:rPr>
                <w:color w:val="000000" w:themeColor="text1"/>
                <w:sz w:val="16"/>
                <w:szCs w:val="16"/>
              </w:rPr>
              <w:t>Напряжение, В 10000</w:t>
            </w:r>
          </w:p>
          <w:p w14:paraId="1D1663DF" w14:textId="77777777" w:rsidR="0037421F" w:rsidRPr="0037421F" w:rsidRDefault="0037421F" w:rsidP="0037421F">
            <w:pPr>
              <w:rPr>
                <w:color w:val="000000" w:themeColor="text1"/>
                <w:sz w:val="16"/>
                <w:szCs w:val="16"/>
              </w:rPr>
            </w:pPr>
            <w:r w:rsidRPr="0037421F">
              <w:rPr>
                <w:color w:val="000000" w:themeColor="text1"/>
                <w:sz w:val="16"/>
                <w:szCs w:val="16"/>
              </w:rPr>
              <w:t>Количество жил 1</w:t>
            </w:r>
          </w:p>
          <w:p w14:paraId="7F0213E9" w14:textId="77777777" w:rsidR="0037421F" w:rsidRPr="0037421F" w:rsidRDefault="0037421F" w:rsidP="0037421F">
            <w:pPr>
              <w:rPr>
                <w:color w:val="000000" w:themeColor="text1"/>
                <w:sz w:val="16"/>
                <w:szCs w:val="16"/>
              </w:rPr>
            </w:pPr>
            <w:r w:rsidRPr="0037421F">
              <w:rPr>
                <w:color w:val="000000" w:themeColor="text1"/>
                <w:sz w:val="16"/>
                <w:szCs w:val="16"/>
              </w:rPr>
              <w:t>Сечение жилы, мм2 120</w:t>
            </w:r>
          </w:p>
          <w:p w14:paraId="0DC2D0CD" w14:textId="77777777" w:rsidR="0037421F" w:rsidRPr="0037421F" w:rsidRDefault="0037421F" w:rsidP="0037421F">
            <w:pPr>
              <w:rPr>
                <w:color w:val="000000" w:themeColor="text1"/>
                <w:sz w:val="16"/>
                <w:szCs w:val="16"/>
              </w:rPr>
            </w:pPr>
            <w:r w:rsidRPr="0037421F">
              <w:rPr>
                <w:color w:val="000000" w:themeColor="text1"/>
                <w:sz w:val="16"/>
                <w:szCs w:val="16"/>
              </w:rPr>
              <w:t>Масса, кг 0.4</w:t>
            </w:r>
          </w:p>
          <w:p w14:paraId="05D10565" w14:textId="77777777" w:rsidR="0037421F" w:rsidRPr="0037421F" w:rsidRDefault="0037421F" w:rsidP="0037421F">
            <w:pPr>
              <w:rPr>
                <w:color w:val="000000" w:themeColor="text1"/>
                <w:sz w:val="16"/>
                <w:szCs w:val="16"/>
              </w:rPr>
            </w:pPr>
            <w:r w:rsidRPr="0037421F">
              <w:rPr>
                <w:color w:val="000000" w:themeColor="text1"/>
                <w:sz w:val="16"/>
                <w:szCs w:val="16"/>
              </w:rPr>
              <w:t>Цвет Черный</w:t>
            </w:r>
          </w:p>
          <w:p w14:paraId="3EC89AA8" w14:textId="77777777" w:rsidR="0037421F" w:rsidRPr="0037421F" w:rsidRDefault="0037421F" w:rsidP="0037421F">
            <w:pPr>
              <w:rPr>
                <w:color w:val="000000" w:themeColor="text1"/>
                <w:sz w:val="16"/>
                <w:szCs w:val="16"/>
              </w:rPr>
            </w:pPr>
            <w:r w:rsidRPr="0037421F">
              <w:rPr>
                <w:color w:val="000000" w:themeColor="text1"/>
                <w:sz w:val="16"/>
                <w:szCs w:val="16"/>
              </w:rPr>
              <w:t>Длина, мм 1200</w:t>
            </w:r>
          </w:p>
          <w:p w14:paraId="30E1E3E4" w14:textId="77777777" w:rsidR="0037421F" w:rsidRPr="0037421F" w:rsidRDefault="0037421F" w:rsidP="0037421F">
            <w:pPr>
              <w:rPr>
                <w:color w:val="000000" w:themeColor="text1"/>
                <w:sz w:val="16"/>
                <w:szCs w:val="16"/>
              </w:rPr>
            </w:pPr>
            <w:r w:rsidRPr="0037421F">
              <w:rPr>
                <w:color w:val="000000" w:themeColor="text1"/>
                <w:sz w:val="16"/>
                <w:szCs w:val="16"/>
              </w:rPr>
              <w:t>Высота, мм 180</w:t>
            </w:r>
          </w:p>
          <w:p w14:paraId="64F078E5" w14:textId="77777777" w:rsidR="0037421F" w:rsidRPr="0037421F" w:rsidRDefault="0037421F" w:rsidP="0037421F">
            <w:pPr>
              <w:rPr>
                <w:color w:val="000000" w:themeColor="text1"/>
                <w:sz w:val="16"/>
                <w:szCs w:val="16"/>
              </w:rPr>
            </w:pPr>
            <w:r w:rsidRPr="0037421F">
              <w:rPr>
                <w:color w:val="000000" w:themeColor="text1"/>
                <w:sz w:val="16"/>
                <w:szCs w:val="16"/>
              </w:rPr>
              <w:t>Материал изделия Термопластик негорючий</w:t>
            </w:r>
          </w:p>
          <w:p w14:paraId="785AC593" w14:textId="77777777" w:rsidR="0037421F" w:rsidRPr="0037421F" w:rsidRDefault="0037421F" w:rsidP="0037421F">
            <w:pPr>
              <w:rPr>
                <w:color w:val="000000" w:themeColor="text1"/>
                <w:sz w:val="16"/>
                <w:szCs w:val="16"/>
              </w:rPr>
            </w:pPr>
            <w:r w:rsidRPr="0037421F">
              <w:rPr>
                <w:color w:val="000000" w:themeColor="text1"/>
                <w:sz w:val="16"/>
                <w:szCs w:val="16"/>
              </w:rPr>
              <w:t xml:space="preserve">Номинальное напряжение, </w:t>
            </w:r>
            <w:proofErr w:type="spellStart"/>
            <w:r w:rsidRPr="0037421F">
              <w:rPr>
                <w:color w:val="000000" w:themeColor="text1"/>
                <w:sz w:val="16"/>
                <w:szCs w:val="16"/>
              </w:rPr>
              <w:t>кВ</w:t>
            </w:r>
            <w:proofErr w:type="spellEnd"/>
            <w:r w:rsidRPr="0037421F">
              <w:rPr>
                <w:color w:val="000000" w:themeColor="text1"/>
                <w:sz w:val="16"/>
                <w:szCs w:val="16"/>
              </w:rPr>
              <w:t xml:space="preserve"> 10</w:t>
            </w:r>
          </w:p>
          <w:p w14:paraId="4D5A972E" w14:textId="77777777" w:rsidR="0037421F" w:rsidRPr="0037421F" w:rsidRDefault="0037421F" w:rsidP="0037421F">
            <w:pPr>
              <w:rPr>
                <w:color w:val="000000" w:themeColor="text1"/>
                <w:sz w:val="16"/>
                <w:szCs w:val="16"/>
              </w:rPr>
            </w:pPr>
            <w:r w:rsidRPr="0037421F">
              <w:rPr>
                <w:color w:val="000000" w:themeColor="text1"/>
                <w:sz w:val="16"/>
                <w:szCs w:val="16"/>
              </w:rPr>
              <w:t>Диапазон рабочих температур от -50 до +50</w:t>
            </w:r>
          </w:p>
          <w:p w14:paraId="2766A670" w14:textId="77777777" w:rsidR="0037421F" w:rsidRPr="0037421F" w:rsidRDefault="0037421F" w:rsidP="0037421F">
            <w:pPr>
              <w:rPr>
                <w:color w:val="000000" w:themeColor="text1"/>
                <w:sz w:val="16"/>
                <w:szCs w:val="16"/>
              </w:rPr>
            </w:pPr>
            <w:r w:rsidRPr="0037421F">
              <w:rPr>
                <w:color w:val="000000" w:themeColor="text1"/>
                <w:sz w:val="16"/>
                <w:szCs w:val="16"/>
              </w:rPr>
              <w:t>Материал изоляции Сшитый полиэтилен</w:t>
            </w:r>
          </w:p>
          <w:p w14:paraId="1B381AB6" w14:textId="280BF1A7" w:rsidR="00E85242" w:rsidRPr="00E85242" w:rsidRDefault="0037421F" w:rsidP="0037421F">
            <w:pPr>
              <w:rPr>
                <w:color w:val="000000" w:themeColor="text1"/>
                <w:sz w:val="16"/>
                <w:szCs w:val="16"/>
              </w:rPr>
            </w:pPr>
            <w:r w:rsidRPr="0037421F">
              <w:rPr>
                <w:color w:val="000000" w:themeColor="text1"/>
                <w:sz w:val="16"/>
                <w:szCs w:val="16"/>
              </w:rPr>
              <w:t>Ширина, мм 180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EB4F24E" w14:textId="33D194B3" w:rsidR="00C600C5" w:rsidRPr="00E16D90" w:rsidRDefault="0037421F" w:rsidP="00C50AF9">
            <w:pPr>
              <w:jc w:val="center"/>
              <w:rPr>
                <w:i/>
                <w:sz w:val="16"/>
                <w:szCs w:val="16"/>
              </w:rPr>
            </w:pPr>
            <w:r>
              <w:rPr>
                <w:i/>
                <w:sz w:val="16"/>
                <w:szCs w:val="16"/>
              </w:rPr>
              <w:t>12</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265787B" w14:textId="79AA4B2D" w:rsidR="00C600C5" w:rsidRPr="00E16D90" w:rsidRDefault="000F6C6F" w:rsidP="00C600C5">
            <w:pPr>
              <w:jc w:val="center"/>
              <w:rPr>
                <w:bCs/>
                <w:color w:val="000000"/>
                <w:sz w:val="16"/>
                <w:szCs w:val="16"/>
              </w:rPr>
            </w:pPr>
            <w:r>
              <w:rPr>
                <w:sz w:val="16"/>
                <w:szCs w:val="16"/>
              </w:rPr>
              <w:t xml:space="preserve">шт. </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CBE1A6" w14:textId="6C127E8E" w:rsidR="00C600C5" w:rsidRPr="005D4D41" w:rsidRDefault="0061762D" w:rsidP="0061762D">
            <w:pPr>
              <w:jc w:val="center"/>
              <w:rPr>
                <w:bCs/>
                <w:color w:val="000000"/>
                <w:sz w:val="16"/>
                <w:szCs w:val="16"/>
              </w:rPr>
            </w:pPr>
            <w:r>
              <w:rPr>
                <w:bCs/>
                <w:color w:val="000000"/>
                <w:sz w:val="16"/>
                <w:szCs w:val="16"/>
              </w:rPr>
              <w:t>2557,44</w:t>
            </w:r>
          </w:p>
        </w:tc>
        <w:tc>
          <w:tcPr>
            <w:tcW w:w="364" w:type="pct"/>
            <w:tcBorders>
              <w:top w:val="single" w:sz="4" w:space="0" w:color="auto"/>
              <w:left w:val="nil"/>
              <w:bottom w:val="single" w:sz="4" w:space="0" w:color="auto"/>
              <w:right w:val="single" w:sz="4" w:space="0" w:color="auto"/>
            </w:tcBorders>
            <w:shd w:val="clear" w:color="auto" w:fill="auto"/>
          </w:tcPr>
          <w:p w14:paraId="3D9C646A" w14:textId="4A76A33F" w:rsidR="00C600C5" w:rsidRPr="005D4D41" w:rsidRDefault="0061762D" w:rsidP="00C600C5">
            <w:pPr>
              <w:jc w:val="center"/>
              <w:rPr>
                <w:bCs/>
                <w:color w:val="3F3F3F"/>
                <w:sz w:val="16"/>
                <w:szCs w:val="16"/>
              </w:rPr>
            </w:pPr>
            <w:r w:rsidRPr="0061762D">
              <w:rPr>
                <w:bCs/>
                <w:color w:val="000000"/>
                <w:sz w:val="16"/>
                <w:szCs w:val="16"/>
              </w:rPr>
              <w:t>30 689,28</w:t>
            </w:r>
          </w:p>
        </w:tc>
        <w:tc>
          <w:tcPr>
            <w:tcW w:w="545" w:type="pct"/>
            <w:tcBorders>
              <w:left w:val="single" w:sz="4" w:space="0" w:color="auto"/>
              <w:bottom w:val="single" w:sz="4" w:space="0" w:color="auto"/>
            </w:tcBorders>
            <w:shd w:val="clear" w:color="000000" w:fill="FFFFFF"/>
          </w:tcPr>
          <w:p w14:paraId="33C4F872" w14:textId="0FB3955D" w:rsidR="00C600C5" w:rsidRDefault="008557D2" w:rsidP="00292974">
            <w:pPr>
              <w:jc w:val="center"/>
              <w:rPr>
                <w:bCs/>
                <w:color w:val="000000"/>
                <w:sz w:val="16"/>
                <w:szCs w:val="16"/>
              </w:rPr>
            </w:pPr>
            <w:r>
              <w:rPr>
                <w:sz w:val="16"/>
                <w:szCs w:val="16"/>
              </w:rPr>
              <w:t>Не установлено</w:t>
            </w:r>
          </w:p>
        </w:tc>
        <w:tc>
          <w:tcPr>
            <w:tcW w:w="500" w:type="pct"/>
            <w:tcBorders>
              <w:bottom w:val="single" w:sz="4" w:space="0" w:color="auto"/>
            </w:tcBorders>
            <w:shd w:val="clear" w:color="000000" w:fill="FFFFFF"/>
          </w:tcPr>
          <w:p w14:paraId="267C0143" w14:textId="77777777" w:rsidR="00C600C5" w:rsidRDefault="00C600C5" w:rsidP="00C600C5">
            <w:pPr>
              <w:jc w:val="center"/>
              <w:rPr>
                <w:bCs/>
                <w:color w:val="000000"/>
                <w:sz w:val="16"/>
                <w:szCs w:val="16"/>
              </w:rPr>
            </w:pPr>
          </w:p>
        </w:tc>
        <w:tc>
          <w:tcPr>
            <w:tcW w:w="273" w:type="pct"/>
            <w:shd w:val="clear" w:color="000000" w:fill="FFFFFF"/>
          </w:tcPr>
          <w:p w14:paraId="7E4924A1" w14:textId="77777777" w:rsidR="00C600C5" w:rsidRDefault="00C600C5" w:rsidP="00C600C5">
            <w:pPr>
              <w:jc w:val="center"/>
              <w:rPr>
                <w:bCs/>
                <w:color w:val="3F3F3F"/>
                <w:sz w:val="16"/>
                <w:szCs w:val="16"/>
              </w:rPr>
            </w:pPr>
          </w:p>
        </w:tc>
        <w:tc>
          <w:tcPr>
            <w:tcW w:w="273" w:type="pct"/>
            <w:shd w:val="clear" w:color="000000" w:fill="FFFFFF"/>
          </w:tcPr>
          <w:p w14:paraId="570F24A8" w14:textId="77777777" w:rsidR="00C600C5" w:rsidRDefault="00C600C5" w:rsidP="00C600C5">
            <w:pPr>
              <w:jc w:val="center"/>
              <w:rPr>
                <w:bCs/>
                <w:color w:val="3F3F3F"/>
                <w:sz w:val="16"/>
                <w:szCs w:val="16"/>
              </w:rPr>
            </w:pPr>
          </w:p>
        </w:tc>
        <w:tc>
          <w:tcPr>
            <w:tcW w:w="1000" w:type="pct"/>
            <w:tcBorders>
              <w:right w:val="single" w:sz="4" w:space="0" w:color="auto"/>
            </w:tcBorders>
            <w:shd w:val="clear" w:color="000000" w:fill="FFFFFF"/>
          </w:tcPr>
          <w:p w14:paraId="7AFE17B8" w14:textId="77777777" w:rsidR="00C600C5" w:rsidRDefault="00C600C5" w:rsidP="00C600C5">
            <w:pPr>
              <w:jc w:val="center"/>
              <w:rPr>
                <w:bCs/>
                <w:color w:val="3F3F3F"/>
                <w:sz w:val="16"/>
                <w:szCs w:val="16"/>
              </w:rPr>
            </w:pPr>
          </w:p>
        </w:tc>
      </w:tr>
      <w:tr w:rsidR="00882C6E" w:rsidRPr="005C77DC" w14:paraId="53036273" w14:textId="77777777" w:rsidTr="00882C6E">
        <w:trPr>
          <w:trHeight w:val="166"/>
        </w:trPr>
        <w:tc>
          <w:tcPr>
            <w:tcW w:w="237" w:type="pct"/>
            <w:shd w:val="clear" w:color="000000" w:fill="FFFFFF"/>
            <w:noWrap/>
            <w:vAlign w:val="center"/>
          </w:tcPr>
          <w:p w14:paraId="5292889F" w14:textId="77777777" w:rsidR="0037421F" w:rsidRPr="00011C35" w:rsidRDefault="0037421F" w:rsidP="0037421F">
            <w:pPr>
              <w:pStyle w:val="a4"/>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A902748" w14:textId="4607A2A3" w:rsidR="0037421F" w:rsidRPr="00E85242" w:rsidRDefault="0037421F" w:rsidP="0037421F">
            <w:pPr>
              <w:jc w:val="center"/>
              <w:rPr>
                <w:color w:val="000000" w:themeColor="text1"/>
                <w:sz w:val="16"/>
                <w:szCs w:val="16"/>
              </w:rPr>
            </w:pPr>
            <w:r w:rsidRPr="0037421F">
              <w:rPr>
                <w:b/>
                <w:bCs/>
                <w:color w:val="000000"/>
                <w:sz w:val="20"/>
                <w:szCs w:val="20"/>
              </w:rPr>
              <w:t>ВТРК «</w:t>
            </w:r>
            <w:proofErr w:type="spellStart"/>
            <w:r w:rsidRPr="0037421F">
              <w:rPr>
                <w:b/>
                <w:bCs/>
                <w:color w:val="000000"/>
                <w:sz w:val="20"/>
                <w:szCs w:val="20"/>
              </w:rPr>
              <w:t>Ведучи</w:t>
            </w:r>
            <w:proofErr w:type="spellEnd"/>
            <w:r w:rsidRPr="0037421F">
              <w:rPr>
                <w:b/>
                <w:bCs/>
                <w:color w:val="000000"/>
                <w:sz w:val="20"/>
                <w:szCs w:val="20"/>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73FE818" w14:textId="77777777" w:rsidR="0037421F" w:rsidRPr="00E16D90" w:rsidRDefault="0037421F" w:rsidP="00C50AF9">
            <w:pPr>
              <w:jc w:val="center"/>
              <w:rPr>
                <w:i/>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9B7D2FD" w14:textId="77777777" w:rsidR="0037421F" w:rsidRDefault="0037421F" w:rsidP="00C600C5">
            <w:pPr>
              <w:jc w:val="center"/>
              <w:rPr>
                <w:sz w:val="16"/>
                <w:szCs w:val="16"/>
              </w:rPr>
            </w:pP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25E776" w14:textId="77777777" w:rsidR="0037421F" w:rsidRPr="005D4D41" w:rsidRDefault="0037421F" w:rsidP="00C600C5">
            <w:pPr>
              <w:jc w:val="center"/>
              <w:rPr>
                <w:bCs/>
                <w:color w:val="000000"/>
                <w:sz w:val="16"/>
                <w:szCs w:val="16"/>
              </w:rPr>
            </w:pPr>
          </w:p>
        </w:tc>
        <w:tc>
          <w:tcPr>
            <w:tcW w:w="364" w:type="pct"/>
            <w:tcBorders>
              <w:top w:val="single" w:sz="4" w:space="0" w:color="auto"/>
              <w:left w:val="nil"/>
              <w:bottom w:val="single" w:sz="4" w:space="0" w:color="auto"/>
              <w:right w:val="single" w:sz="4" w:space="0" w:color="auto"/>
            </w:tcBorders>
            <w:shd w:val="clear" w:color="auto" w:fill="auto"/>
          </w:tcPr>
          <w:p w14:paraId="152D7283" w14:textId="77777777" w:rsidR="0037421F" w:rsidRPr="005D4D41" w:rsidRDefault="0037421F" w:rsidP="00C600C5">
            <w:pPr>
              <w:jc w:val="center"/>
              <w:rPr>
                <w:bCs/>
                <w:color w:val="3F3F3F"/>
                <w:sz w:val="16"/>
                <w:szCs w:val="16"/>
              </w:rPr>
            </w:pPr>
          </w:p>
        </w:tc>
        <w:tc>
          <w:tcPr>
            <w:tcW w:w="545" w:type="pct"/>
            <w:tcBorders>
              <w:left w:val="single" w:sz="4" w:space="0" w:color="auto"/>
              <w:bottom w:val="single" w:sz="4" w:space="0" w:color="auto"/>
            </w:tcBorders>
            <w:shd w:val="clear" w:color="000000" w:fill="FFFFFF"/>
          </w:tcPr>
          <w:p w14:paraId="0B8EBA80" w14:textId="77777777" w:rsidR="0037421F" w:rsidRPr="00573590" w:rsidRDefault="0037421F" w:rsidP="00292974">
            <w:pPr>
              <w:jc w:val="center"/>
              <w:rPr>
                <w:sz w:val="16"/>
                <w:szCs w:val="16"/>
              </w:rPr>
            </w:pPr>
          </w:p>
        </w:tc>
        <w:tc>
          <w:tcPr>
            <w:tcW w:w="500" w:type="pct"/>
            <w:tcBorders>
              <w:bottom w:val="single" w:sz="4" w:space="0" w:color="auto"/>
            </w:tcBorders>
            <w:shd w:val="clear" w:color="000000" w:fill="FFFFFF"/>
          </w:tcPr>
          <w:p w14:paraId="7D9568BC" w14:textId="77777777" w:rsidR="0037421F" w:rsidRDefault="0037421F" w:rsidP="00C600C5">
            <w:pPr>
              <w:jc w:val="center"/>
              <w:rPr>
                <w:bCs/>
                <w:color w:val="000000"/>
                <w:sz w:val="16"/>
                <w:szCs w:val="16"/>
              </w:rPr>
            </w:pPr>
          </w:p>
        </w:tc>
        <w:tc>
          <w:tcPr>
            <w:tcW w:w="273" w:type="pct"/>
            <w:shd w:val="clear" w:color="000000" w:fill="FFFFFF"/>
          </w:tcPr>
          <w:p w14:paraId="67DFE2E4" w14:textId="77777777" w:rsidR="0037421F" w:rsidRDefault="0037421F" w:rsidP="00C600C5">
            <w:pPr>
              <w:jc w:val="center"/>
              <w:rPr>
                <w:bCs/>
                <w:color w:val="3F3F3F"/>
                <w:sz w:val="16"/>
                <w:szCs w:val="16"/>
              </w:rPr>
            </w:pPr>
          </w:p>
        </w:tc>
        <w:tc>
          <w:tcPr>
            <w:tcW w:w="273" w:type="pct"/>
            <w:shd w:val="clear" w:color="000000" w:fill="FFFFFF"/>
          </w:tcPr>
          <w:p w14:paraId="13102291"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D0AD111" w14:textId="77777777" w:rsidR="0037421F" w:rsidRDefault="0037421F" w:rsidP="00C600C5">
            <w:pPr>
              <w:jc w:val="center"/>
              <w:rPr>
                <w:bCs/>
                <w:color w:val="3F3F3F"/>
                <w:sz w:val="16"/>
                <w:szCs w:val="16"/>
              </w:rPr>
            </w:pPr>
          </w:p>
        </w:tc>
      </w:tr>
      <w:tr w:rsidR="00882C6E" w:rsidRPr="005C77DC" w14:paraId="78E2D5AA" w14:textId="77777777" w:rsidTr="00882C6E">
        <w:trPr>
          <w:trHeight w:val="737"/>
        </w:trPr>
        <w:tc>
          <w:tcPr>
            <w:tcW w:w="237" w:type="pct"/>
            <w:shd w:val="clear" w:color="000000" w:fill="FFFFFF"/>
            <w:noWrap/>
            <w:vAlign w:val="center"/>
          </w:tcPr>
          <w:p w14:paraId="13F7BADA"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47601FD9" w14:textId="77777777" w:rsidR="0037421F" w:rsidRPr="0037421F" w:rsidRDefault="0037421F" w:rsidP="0037421F">
            <w:pPr>
              <w:rPr>
                <w:color w:val="000000" w:themeColor="text1"/>
                <w:sz w:val="16"/>
                <w:szCs w:val="16"/>
              </w:rPr>
            </w:pPr>
            <w:r w:rsidRPr="0037421F">
              <w:rPr>
                <w:color w:val="000000" w:themeColor="text1"/>
                <w:sz w:val="16"/>
                <w:szCs w:val="16"/>
              </w:rPr>
              <w:t xml:space="preserve">Муфта кабельная концевая </w:t>
            </w:r>
            <w:proofErr w:type="spellStart"/>
            <w:r w:rsidRPr="0037421F">
              <w:rPr>
                <w:color w:val="000000" w:themeColor="text1"/>
                <w:sz w:val="16"/>
                <w:szCs w:val="16"/>
              </w:rPr>
              <w:t>наружн</w:t>
            </w:r>
            <w:proofErr w:type="spellEnd"/>
            <w:r w:rsidRPr="0037421F">
              <w:rPr>
                <w:color w:val="000000" w:themeColor="text1"/>
                <w:sz w:val="16"/>
                <w:szCs w:val="16"/>
              </w:rPr>
              <w:t>. установки 10кВ ПКНт10-300-</w:t>
            </w:r>
            <w:proofErr w:type="gramStart"/>
            <w:r w:rsidRPr="0037421F">
              <w:rPr>
                <w:color w:val="000000" w:themeColor="text1"/>
                <w:sz w:val="16"/>
                <w:szCs w:val="16"/>
              </w:rPr>
              <w:t>В с</w:t>
            </w:r>
            <w:proofErr w:type="gramEnd"/>
            <w:r w:rsidRPr="0037421F">
              <w:rPr>
                <w:color w:val="000000" w:themeColor="text1"/>
                <w:sz w:val="16"/>
                <w:szCs w:val="16"/>
              </w:rPr>
              <w:t xml:space="preserve"> </w:t>
            </w:r>
            <w:proofErr w:type="spellStart"/>
            <w:r w:rsidRPr="0037421F">
              <w:rPr>
                <w:color w:val="000000" w:themeColor="text1"/>
                <w:sz w:val="16"/>
                <w:szCs w:val="16"/>
              </w:rPr>
              <w:t>наконечн</w:t>
            </w:r>
            <w:proofErr w:type="spellEnd"/>
            <w:r w:rsidRPr="0037421F">
              <w:rPr>
                <w:color w:val="000000" w:themeColor="text1"/>
                <w:sz w:val="16"/>
                <w:szCs w:val="16"/>
              </w:rPr>
              <w:t>. НС-300 9014787 Подольск 1pknt10x300vnc300</w:t>
            </w:r>
          </w:p>
          <w:p w14:paraId="4DB29DC6" w14:textId="77777777" w:rsidR="0037421F" w:rsidRPr="0037421F" w:rsidRDefault="0037421F" w:rsidP="0037421F">
            <w:pPr>
              <w:rPr>
                <w:color w:val="000000" w:themeColor="text1"/>
                <w:sz w:val="16"/>
                <w:szCs w:val="16"/>
              </w:rPr>
            </w:pPr>
            <w:r w:rsidRPr="0037421F">
              <w:rPr>
                <w:color w:val="000000" w:themeColor="text1"/>
                <w:sz w:val="16"/>
                <w:szCs w:val="16"/>
              </w:rPr>
              <w:t>или эквивалент</w:t>
            </w:r>
          </w:p>
          <w:p w14:paraId="585B9BE1" w14:textId="77777777" w:rsidR="0037421F" w:rsidRPr="0037421F" w:rsidRDefault="0037421F" w:rsidP="0037421F">
            <w:pPr>
              <w:rPr>
                <w:color w:val="000000" w:themeColor="text1"/>
                <w:sz w:val="16"/>
                <w:szCs w:val="16"/>
              </w:rPr>
            </w:pPr>
            <w:r w:rsidRPr="0037421F">
              <w:rPr>
                <w:color w:val="000000" w:themeColor="text1"/>
                <w:sz w:val="16"/>
                <w:szCs w:val="16"/>
              </w:rPr>
              <w:t>КОД 27.33.13.130</w:t>
            </w:r>
          </w:p>
          <w:p w14:paraId="4D77F69B" w14:textId="77777777" w:rsidR="0037421F" w:rsidRPr="0037421F" w:rsidRDefault="0037421F" w:rsidP="0037421F">
            <w:pPr>
              <w:rPr>
                <w:color w:val="000000" w:themeColor="text1"/>
                <w:sz w:val="16"/>
                <w:szCs w:val="16"/>
              </w:rPr>
            </w:pPr>
            <w:r w:rsidRPr="0037421F">
              <w:rPr>
                <w:color w:val="000000" w:themeColor="text1"/>
                <w:sz w:val="16"/>
                <w:szCs w:val="16"/>
              </w:rPr>
              <w:t>Код товара 208256</w:t>
            </w:r>
          </w:p>
          <w:p w14:paraId="410AC0EF" w14:textId="77777777" w:rsidR="0037421F" w:rsidRPr="0037421F" w:rsidRDefault="0037421F" w:rsidP="0037421F">
            <w:pPr>
              <w:rPr>
                <w:color w:val="000000" w:themeColor="text1"/>
                <w:sz w:val="16"/>
                <w:szCs w:val="16"/>
              </w:rPr>
            </w:pPr>
            <w:r w:rsidRPr="0037421F">
              <w:rPr>
                <w:color w:val="000000" w:themeColor="text1"/>
                <w:sz w:val="16"/>
                <w:szCs w:val="16"/>
              </w:rPr>
              <w:t>Артикул производителя 1pknt10x300vnc300</w:t>
            </w:r>
          </w:p>
          <w:p w14:paraId="54985A1A" w14:textId="77777777" w:rsidR="0037421F" w:rsidRPr="0037421F" w:rsidRDefault="0037421F" w:rsidP="0037421F">
            <w:pPr>
              <w:rPr>
                <w:color w:val="000000" w:themeColor="text1"/>
                <w:sz w:val="16"/>
                <w:szCs w:val="16"/>
              </w:rPr>
            </w:pPr>
            <w:r w:rsidRPr="0037421F">
              <w:rPr>
                <w:color w:val="000000" w:themeColor="text1"/>
                <w:sz w:val="16"/>
                <w:szCs w:val="16"/>
              </w:rPr>
              <w:t>Штрих код 4603777807498</w:t>
            </w:r>
          </w:p>
          <w:p w14:paraId="73C58A02" w14:textId="77777777" w:rsidR="0037421F" w:rsidRPr="0037421F" w:rsidRDefault="0037421F" w:rsidP="0037421F">
            <w:pPr>
              <w:rPr>
                <w:color w:val="000000" w:themeColor="text1"/>
                <w:sz w:val="16"/>
                <w:szCs w:val="16"/>
              </w:rPr>
            </w:pPr>
            <w:r w:rsidRPr="0037421F">
              <w:rPr>
                <w:color w:val="000000" w:themeColor="text1"/>
                <w:sz w:val="16"/>
                <w:szCs w:val="16"/>
              </w:rPr>
              <w:t>Гарантийный срок не менее 3 лет</w:t>
            </w:r>
          </w:p>
          <w:p w14:paraId="1884B905" w14:textId="77777777" w:rsidR="0037421F" w:rsidRDefault="0037421F" w:rsidP="0037421F">
            <w:pPr>
              <w:rPr>
                <w:color w:val="000000" w:themeColor="text1"/>
                <w:sz w:val="16"/>
                <w:szCs w:val="16"/>
              </w:rPr>
            </w:pPr>
            <w:r w:rsidRPr="0037421F">
              <w:rPr>
                <w:color w:val="000000" w:themeColor="text1"/>
                <w:sz w:val="16"/>
                <w:szCs w:val="16"/>
              </w:rPr>
              <w:t xml:space="preserve">Исполнение </w:t>
            </w:r>
            <w:proofErr w:type="spellStart"/>
            <w:r w:rsidRPr="0037421F">
              <w:rPr>
                <w:color w:val="000000" w:themeColor="text1"/>
                <w:sz w:val="16"/>
                <w:szCs w:val="16"/>
              </w:rPr>
              <w:t>Термоусадочный</w:t>
            </w:r>
            <w:proofErr w:type="spellEnd"/>
          </w:p>
          <w:p w14:paraId="62CCCBE3" w14:textId="77777777" w:rsidR="0037421F" w:rsidRPr="0037421F" w:rsidRDefault="0037421F" w:rsidP="0037421F">
            <w:pPr>
              <w:rPr>
                <w:color w:val="000000" w:themeColor="text1"/>
                <w:sz w:val="16"/>
                <w:szCs w:val="16"/>
              </w:rPr>
            </w:pPr>
            <w:r w:rsidRPr="0037421F">
              <w:rPr>
                <w:color w:val="000000" w:themeColor="text1"/>
                <w:sz w:val="16"/>
                <w:szCs w:val="16"/>
              </w:rPr>
              <w:t xml:space="preserve">Ряд напряжений 10 </w:t>
            </w:r>
            <w:proofErr w:type="spellStart"/>
            <w:r w:rsidRPr="0037421F">
              <w:rPr>
                <w:color w:val="000000" w:themeColor="text1"/>
                <w:sz w:val="16"/>
                <w:szCs w:val="16"/>
              </w:rPr>
              <w:t>кВ</w:t>
            </w:r>
            <w:proofErr w:type="spellEnd"/>
          </w:p>
          <w:p w14:paraId="65B69D74" w14:textId="77777777" w:rsidR="0037421F" w:rsidRPr="0037421F" w:rsidRDefault="0037421F" w:rsidP="0037421F">
            <w:pPr>
              <w:rPr>
                <w:color w:val="000000" w:themeColor="text1"/>
                <w:sz w:val="16"/>
                <w:szCs w:val="16"/>
              </w:rPr>
            </w:pPr>
            <w:r w:rsidRPr="0037421F">
              <w:rPr>
                <w:color w:val="000000" w:themeColor="text1"/>
                <w:sz w:val="16"/>
                <w:szCs w:val="16"/>
              </w:rPr>
              <w:t xml:space="preserve">Номинальное поперечное сечение с – по 300 </w:t>
            </w:r>
            <w:proofErr w:type="spellStart"/>
            <w:proofErr w:type="gramStart"/>
            <w:r w:rsidRPr="0037421F">
              <w:rPr>
                <w:color w:val="000000" w:themeColor="text1"/>
                <w:sz w:val="16"/>
                <w:szCs w:val="16"/>
              </w:rPr>
              <w:t>кв.мм</w:t>
            </w:r>
            <w:proofErr w:type="spellEnd"/>
            <w:proofErr w:type="gramEnd"/>
            <w:r w:rsidRPr="0037421F">
              <w:rPr>
                <w:color w:val="000000" w:themeColor="text1"/>
                <w:sz w:val="16"/>
                <w:szCs w:val="16"/>
              </w:rPr>
              <w:t xml:space="preserve"> по 300 </w:t>
            </w:r>
            <w:proofErr w:type="spellStart"/>
            <w:r w:rsidRPr="0037421F">
              <w:rPr>
                <w:color w:val="000000" w:themeColor="text1"/>
                <w:sz w:val="16"/>
                <w:szCs w:val="16"/>
              </w:rPr>
              <w:t>кв.мм</w:t>
            </w:r>
            <w:proofErr w:type="spellEnd"/>
          </w:p>
          <w:p w14:paraId="21C7FBFD" w14:textId="29C34AC0" w:rsidR="0037421F" w:rsidRPr="0037421F" w:rsidRDefault="0037421F" w:rsidP="0037421F">
            <w:pPr>
              <w:rPr>
                <w:b/>
                <w:bCs/>
                <w:color w:val="000000"/>
                <w:sz w:val="20"/>
                <w:szCs w:val="20"/>
              </w:rPr>
            </w:pPr>
            <w:r w:rsidRPr="0037421F">
              <w:rPr>
                <w:color w:val="000000" w:themeColor="text1"/>
                <w:sz w:val="16"/>
                <w:szCs w:val="16"/>
              </w:rPr>
              <w:t>Количество жил 1</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1AD4A2" w14:textId="0E9002D2" w:rsidR="0037421F" w:rsidRPr="00E16D90" w:rsidRDefault="0037421F" w:rsidP="00C50AF9">
            <w:pPr>
              <w:jc w:val="center"/>
              <w:rPr>
                <w:i/>
                <w:sz w:val="16"/>
                <w:szCs w:val="16"/>
              </w:rPr>
            </w:pPr>
            <w:r>
              <w:rPr>
                <w:i/>
                <w:sz w:val="16"/>
                <w:szCs w:val="16"/>
              </w:rPr>
              <w:t>15</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05BF569" w14:textId="3DD0D893" w:rsidR="0037421F" w:rsidRDefault="0037421F" w:rsidP="00C600C5">
            <w:pPr>
              <w:jc w:val="center"/>
              <w:rPr>
                <w:sz w:val="16"/>
                <w:szCs w:val="16"/>
              </w:rPr>
            </w:pPr>
            <w:r w:rsidRPr="0037421F">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5A03B62" w14:textId="1FF96387" w:rsidR="0061762D" w:rsidRPr="0061762D" w:rsidRDefault="0061762D" w:rsidP="0061762D">
            <w:pPr>
              <w:jc w:val="center"/>
              <w:rPr>
                <w:bCs/>
                <w:color w:val="000000"/>
                <w:sz w:val="16"/>
                <w:szCs w:val="16"/>
              </w:rPr>
            </w:pPr>
            <w:r w:rsidRPr="0061762D">
              <w:rPr>
                <w:bCs/>
                <w:color w:val="000000"/>
                <w:sz w:val="16"/>
                <w:szCs w:val="16"/>
              </w:rPr>
              <w:t>4 167,38</w:t>
            </w:r>
          </w:p>
          <w:p w14:paraId="12E29D95" w14:textId="41A6A810" w:rsidR="0037421F" w:rsidRPr="005D4D41" w:rsidRDefault="0037421F" w:rsidP="0061762D">
            <w:pPr>
              <w:jc w:val="center"/>
              <w:rPr>
                <w:bCs/>
                <w:color w:val="000000"/>
                <w:sz w:val="16"/>
                <w:szCs w:val="16"/>
              </w:rPr>
            </w:pPr>
          </w:p>
        </w:tc>
        <w:tc>
          <w:tcPr>
            <w:tcW w:w="364" w:type="pct"/>
            <w:tcBorders>
              <w:top w:val="single" w:sz="4" w:space="0" w:color="auto"/>
              <w:left w:val="nil"/>
              <w:bottom w:val="single" w:sz="4" w:space="0" w:color="auto"/>
              <w:right w:val="single" w:sz="4" w:space="0" w:color="auto"/>
            </w:tcBorders>
            <w:shd w:val="clear" w:color="auto" w:fill="auto"/>
          </w:tcPr>
          <w:p w14:paraId="1AC407EA" w14:textId="545BE2A4" w:rsidR="0037421F" w:rsidRPr="005D4D41" w:rsidRDefault="0061762D" w:rsidP="00C600C5">
            <w:pPr>
              <w:jc w:val="center"/>
              <w:rPr>
                <w:bCs/>
                <w:color w:val="3F3F3F"/>
                <w:sz w:val="16"/>
                <w:szCs w:val="16"/>
              </w:rPr>
            </w:pPr>
            <w:r w:rsidRPr="0061762D">
              <w:rPr>
                <w:bCs/>
                <w:color w:val="000000"/>
                <w:sz w:val="16"/>
                <w:szCs w:val="16"/>
              </w:rPr>
              <w:t>62 510,70</w:t>
            </w:r>
          </w:p>
        </w:tc>
        <w:tc>
          <w:tcPr>
            <w:tcW w:w="545" w:type="pct"/>
            <w:tcBorders>
              <w:left w:val="single" w:sz="4" w:space="0" w:color="auto"/>
              <w:bottom w:val="single" w:sz="4" w:space="0" w:color="auto"/>
            </w:tcBorders>
            <w:shd w:val="clear" w:color="000000" w:fill="FFFFFF"/>
          </w:tcPr>
          <w:p w14:paraId="6D706AFB" w14:textId="4FB158D3"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37421F" w:rsidRDefault="0037421F" w:rsidP="00C600C5">
            <w:pPr>
              <w:jc w:val="center"/>
              <w:rPr>
                <w:bCs/>
                <w:color w:val="000000"/>
                <w:sz w:val="16"/>
                <w:szCs w:val="16"/>
              </w:rPr>
            </w:pPr>
          </w:p>
        </w:tc>
        <w:tc>
          <w:tcPr>
            <w:tcW w:w="273" w:type="pct"/>
            <w:shd w:val="clear" w:color="000000" w:fill="FFFFFF"/>
          </w:tcPr>
          <w:p w14:paraId="7E274F2E" w14:textId="77777777" w:rsidR="0037421F" w:rsidRDefault="0037421F" w:rsidP="00C600C5">
            <w:pPr>
              <w:jc w:val="center"/>
              <w:rPr>
                <w:bCs/>
                <w:color w:val="3F3F3F"/>
                <w:sz w:val="16"/>
                <w:szCs w:val="16"/>
              </w:rPr>
            </w:pPr>
          </w:p>
        </w:tc>
        <w:tc>
          <w:tcPr>
            <w:tcW w:w="273" w:type="pct"/>
            <w:shd w:val="clear" w:color="000000" w:fill="FFFFFF"/>
          </w:tcPr>
          <w:p w14:paraId="4515834F"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55B413E" w14:textId="77777777" w:rsidR="0037421F" w:rsidRDefault="0037421F" w:rsidP="00C600C5">
            <w:pPr>
              <w:jc w:val="center"/>
              <w:rPr>
                <w:bCs/>
                <w:color w:val="3F3F3F"/>
                <w:sz w:val="16"/>
                <w:szCs w:val="16"/>
              </w:rPr>
            </w:pPr>
          </w:p>
        </w:tc>
      </w:tr>
      <w:tr w:rsidR="00882C6E" w:rsidRPr="005C77DC" w14:paraId="0D337E78" w14:textId="77777777" w:rsidTr="00882C6E">
        <w:trPr>
          <w:trHeight w:val="737"/>
        </w:trPr>
        <w:tc>
          <w:tcPr>
            <w:tcW w:w="237" w:type="pct"/>
            <w:shd w:val="clear" w:color="000000" w:fill="FFFFFF"/>
            <w:noWrap/>
            <w:vAlign w:val="center"/>
          </w:tcPr>
          <w:p w14:paraId="693B68C9"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72A6512F" w14:textId="77777777" w:rsidR="00D92E7B" w:rsidRPr="00D92E7B" w:rsidRDefault="00D92E7B" w:rsidP="00D92E7B">
            <w:pPr>
              <w:rPr>
                <w:color w:val="000000" w:themeColor="text1"/>
                <w:sz w:val="16"/>
                <w:szCs w:val="16"/>
              </w:rPr>
            </w:pPr>
            <w:r w:rsidRPr="00D92E7B">
              <w:rPr>
                <w:color w:val="000000" w:themeColor="text1"/>
                <w:sz w:val="16"/>
                <w:szCs w:val="16"/>
              </w:rPr>
              <w:t>Муфта кабельная заливная соединительная МКС-1(Б)</w:t>
            </w:r>
          </w:p>
          <w:p w14:paraId="7185701B" w14:textId="77777777" w:rsidR="00D92E7B" w:rsidRPr="00D92E7B" w:rsidRDefault="00D92E7B" w:rsidP="00D92E7B">
            <w:pPr>
              <w:rPr>
                <w:color w:val="000000" w:themeColor="text1"/>
                <w:sz w:val="16"/>
                <w:szCs w:val="16"/>
              </w:rPr>
            </w:pPr>
            <w:r w:rsidRPr="00D92E7B">
              <w:rPr>
                <w:color w:val="000000" w:themeColor="text1"/>
                <w:sz w:val="16"/>
                <w:szCs w:val="16"/>
              </w:rPr>
              <w:t>или эквивалент</w:t>
            </w:r>
          </w:p>
          <w:p w14:paraId="272ABBB7" w14:textId="77777777" w:rsidR="00D92E7B" w:rsidRPr="00D92E7B" w:rsidRDefault="00D92E7B" w:rsidP="00D92E7B">
            <w:pPr>
              <w:rPr>
                <w:color w:val="000000" w:themeColor="text1"/>
                <w:sz w:val="16"/>
                <w:szCs w:val="16"/>
              </w:rPr>
            </w:pPr>
            <w:r w:rsidRPr="00D92E7B">
              <w:rPr>
                <w:color w:val="000000" w:themeColor="text1"/>
                <w:sz w:val="16"/>
                <w:szCs w:val="16"/>
              </w:rPr>
              <w:t>КОД 27.33.13.130</w:t>
            </w:r>
          </w:p>
          <w:p w14:paraId="2D70115B" w14:textId="77777777" w:rsidR="00D92E7B" w:rsidRPr="00D92E7B" w:rsidRDefault="00D92E7B" w:rsidP="00D92E7B">
            <w:pPr>
              <w:rPr>
                <w:color w:val="000000" w:themeColor="text1"/>
                <w:sz w:val="16"/>
                <w:szCs w:val="16"/>
              </w:rPr>
            </w:pPr>
            <w:r w:rsidRPr="00D92E7B">
              <w:rPr>
                <w:color w:val="000000" w:themeColor="text1"/>
                <w:sz w:val="16"/>
                <w:szCs w:val="16"/>
              </w:rPr>
              <w:t>Производитель: КВТ</w:t>
            </w:r>
          </w:p>
          <w:p w14:paraId="3F569A8A" w14:textId="77777777" w:rsidR="00D92E7B" w:rsidRPr="00D92E7B" w:rsidRDefault="00D92E7B" w:rsidP="00D92E7B">
            <w:pPr>
              <w:rPr>
                <w:color w:val="000000" w:themeColor="text1"/>
                <w:sz w:val="16"/>
                <w:szCs w:val="16"/>
              </w:rPr>
            </w:pPr>
            <w:r w:rsidRPr="00D92E7B">
              <w:rPr>
                <w:color w:val="000000" w:themeColor="text1"/>
                <w:sz w:val="16"/>
                <w:szCs w:val="16"/>
              </w:rPr>
              <w:t>Артикул: 78563</w:t>
            </w:r>
          </w:p>
          <w:p w14:paraId="74100386" w14:textId="77777777" w:rsidR="00D92E7B" w:rsidRPr="00D92E7B" w:rsidRDefault="00D92E7B" w:rsidP="00D92E7B">
            <w:pPr>
              <w:rPr>
                <w:color w:val="000000" w:themeColor="text1"/>
                <w:sz w:val="16"/>
                <w:szCs w:val="16"/>
              </w:rPr>
            </w:pPr>
            <w:r w:rsidRPr="00D92E7B">
              <w:rPr>
                <w:color w:val="000000" w:themeColor="text1"/>
                <w:sz w:val="16"/>
                <w:szCs w:val="16"/>
              </w:rPr>
              <w:t>Марка МКС</w:t>
            </w:r>
          </w:p>
          <w:p w14:paraId="256416E7" w14:textId="77777777" w:rsidR="00D92E7B" w:rsidRPr="00D92E7B" w:rsidRDefault="00D92E7B" w:rsidP="00D92E7B">
            <w:pPr>
              <w:rPr>
                <w:color w:val="000000" w:themeColor="text1"/>
                <w:sz w:val="16"/>
                <w:szCs w:val="16"/>
              </w:rPr>
            </w:pPr>
            <w:r w:rsidRPr="00D92E7B">
              <w:rPr>
                <w:color w:val="000000" w:themeColor="text1"/>
                <w:sz w:val="16"/>
                <w:szCs w:val="16"/>
              </w:rPr>
              <w:t>Диапазон сечений 1.5 - 6</w:t>
            </w:r>
          </w:p>
          <w:p w14:paraId="0BCF7310" w14:textId="77777777" w:rsidR="00D92E7B" w:rsidRPr="00D92E7B" w:rsidRDefault="00D92E7B" w:rsidP="00D92E7B">
            <w:pPr>
              <w:rPr>
                <w:color w:val="000000" w:themeColor="text1"/>
                <w:sz w:val="16"/>
                <w:szCs w:val="16"/>
              </w:rPr>
            </w:pPr>
            <w:r w:rsidRPr="00D92E7B">
              <w:rPr>
                <w:color w:val="000000" w:themeColor="text1"/>
                <w:sz w:val="16"/>
                <w:szCs w:val="16"/>
              </w:rPr>
              <w:t xml:space="preserve">Тип установки </w:t>
            </w:r>
            <w:proofErr w:type="gramStart"/>
            <w:r w:rsidRPr="00D92E7B">
              <w:rPr>
                <w:color w:val="000000" w:themeColor="text1"/>
                <w:sz w:val="16"/>
                <w:szCs w:val="16"/>
              </w:rPr>
              <w:t>Для</w:t>
            </w:r>
            <w:proofErr w:type="gramEnd"/>
            <w:r w:rsidRPr="00D92E7B">
              <w:rPr>
                <w:color w:val="000000" w:themeColor="text1"/>
                <w:sz w:val="16"/>
                <w:szCs w:val="16"/>
              </w:rPr>
              <w:t xml:space="preserve"> внутренней установки</w:t>
            </w:r>
          </w:p>
          <w:p w14:paraId="307DE9CE" w14:textId="77777777" w:rsidR="00D92E7B" w:rsidRPr="00D92E7B" w:rsidRDefault="00D92E7B" w:rsidP="00D92E7B">
            <w:pPr>
              <w:rPr>
                <w:color w:val="000000" w:themeColor="text1"/>
                <w:sz w:val="16"/>
                <w:szCs w:val="16"/>
              </w:rPr>
            </w:pPr>
            <w:r w:rsidRPr="00D92E7B">
              <w:rPr>
                <w:color w:val="000000" w:themeColor="text1"/>
                <w:sz w:val="16"/>
                <w:szCs w:val="16"/>
              </w:rPr>
              <w:t>Способ монтажа Заливка компаундом</w:t>
            </w:r>
          </w:p>
          <w:p w14:paraId="697F5821" w14:textId="77777777" w:rsidR="00D92E7B" w:rsidRPr="00D92E7B" w:rsidRDefault="00D92E7B" w:rsidP="00D92E7B">
            <w:pPr>
              <w:rPr>
                <w:color w:val="000000" w:themeColor="text1"/>
                <w:sz w:val="16"/>
                <w:szCs w:val="16"/>
              </w:rPr>
            </w:pPr>
            <w:r w:rsidRPr="00D92E7B">
              <w:rPr>
                <w:color w:val="000000" w:themeColor="text1"/>
                <w:sz w:val="16"/>
                <w:szCs w:val="16"/>
              </w:rPr>
              <w:t>Напряжение, В 1000</w:t>
            </w:r>
          </w:p>
          <w:p w14:paraId="5564D117" w14:textId="77777777" w:rsidR="00D92E7B" w:rsidRPr="00D92E7B" w:rsidRDefault="00D92E7B" w:rsidP="00D92E7B">
            <w:pPr>
              <w:rPr>
                <w:color w:val="000000" w:themeColor="text1"/>
                <w:sz w:val="16"/>
                <w:szCs w:val="16"/>
              </w:rPr>
            </w:pPr>
            <w:r w:rsidRPr="00D92E7B">
              <w:rPr>
                <w:color w:val="000000" w:themeColor="text1"/>
                <w:sz w:val="16"/>
                <w:szCs w:val="16"/>
              </w:rPr>
              <w:t>Материал изделия Термопластик негорючий</w:t>
            </w:r>
          </w:p>
          <w:p w14:paraId="17B636CD" w14:textId="77777777" w:rsidR="00D92E7B" w:rsidRPr="00D92E7B" w:rsidRDefault="00D92E7B" w:rsidP="00D92E7B">
            <w:pPr>
              <w:rPr>
                <w:color w:val="000000" w:themeColor="text1"/>
                <w:sz w:val="16"/>
                <w:szCs w:val="16"/>
              </w:rPr>
            </w:pPr>
            <w:r w:rsidRPr="00D92E7B">
              <w:rPr>
                <w:color w:val="000000" w:themeColor="text1"/>
                <w:sz w:val="16"/>
                <w:szCs w:val="16"/>
              </w:rPr>
              <w:t>Цвет Черный</w:t>
            </w:r>
          </w:p>
          <w:p w14:paraId="446108F9" w14:textId="77777777" w:rsidR="00D92E7B" w:rsidRPr="00D92E7B" w:rsidRDefault="00D92E7B" w:rsidP="00D92E7B">
            <w:pPr>
              <w:rPr>
                <w:color w:val="000000" w:themeColor="text1"/>
                <w:sz w:val="16"/>
                <w:szCs w:val="16"/>
              </w:rPr>
            </w:pPr>
            <w:r w:rsidRPr="00D92E7B">
              <w:rPr>
                <w:color w:val="000000" w:themeColor="text1"/>
                <w:sz w:val="16"/>
                <w:szCs w:val="16"/>
              </w:rPr>
              <w:t>Сечение жилы, мм2 6</w:t>
            </w:r>
          </w:p>
          <w:p w14:paraId="59A222A1" w14:textId="77777777" w:rsidR="00D92E7B" w:rsidRPr="00D92E7B" w:rsidRDefault="00D92E7B" w:rsidP="00D92E7B">
            <w:pPr>
              <w:rPr>
                <w:color w:val="000000" w:themeColor="text1"/>
                <w:sz w:val="16"/>
                <w:szCs w:val="16"/>
              </w:rPr>
            </w:pPr>
            <w:r w:rsidRPr="00D92E7B">
              <w:rPr>
                <w:color w:val="000000" w:themeColor="text1"/>
                <w:sz w:val="16"/>
                <w:szCs w:val="16"/>
              </w:rPr>
              <w:t>Высота, мм 46</w:t>
            </w:r>
          </w:p>
          <w:p w14:paraId="3C176317" w14:textId="77777777" w:rsidR="00D92E7B" w:rsidRPr="00D92E7B" w:rsidRDefault="00D92E7B" w:rsidP="00D92E7B">
            <w:pPr>
              <w:rPr>
                <w:color w:val="000000" w:themeColor="text1"/>
                <w:sz w:val="16"/>
                <w:szCs w:val="16"/>
              </w:rPr>
            </w:pPr>
            <w:r w:rsidRPr="00D92E7B">
              <w:rPr>
                <w:color w:val="000000" w:themeColor="text1"/>
                <w:sz w:val="16"/>
                <w:szCs w:val="16"/>
              </w:rPr>
              <w:t>Масса, кг 0.5</w:t>
            </w:r>
          </w:p>
          <w:p w14:paraId="684132B5" w14:textId="77777777" w:rsidR="00D92E7B" w:rsidRPr="00D92E7B" w:rsidRDefault="00D92E7B" w:rsidP="00D92E7B">
            <w:pPr>
              <w:rPr>
                <w:color w:val="000000" w:themeColor="text1"/>
                <w:sz w:val="16"/>
                <w:szCs w:val="16"/>
              </w:rPr>
            </w:pPr>
            <w:r w:rsidRPr="00D92E7B">
              <w:rPr>
                <w:color w:val="000000" w:themeColor="text1"/>
                <w:sz w:val="16"/>
                <w:szCs w:val="16"/>
              </w:rPr>
              <w:t>Длина, мм 190</w:t>
            </w:r>
          </w:p>
          <w:p w14:paraId="2843434A" w14:textId="77777777" w:rsidR="00D92E7B" w:rsidRPr="00D92E7B" w:rsidRDefault="00D92E7B" w:rsidP="00D92E7B">
            <w:pPr>
              <w:rPr>
                <w:color w:val="000000" w:themeColor="text1"/>
                <w:sz w:val="16"/>
                <w:szCs w:val="16"/>
              </w:rPr>
            </w:pPr>
            <w:r w:rsidRPr="00D92E7B">
              <w:rPr>
                <w:color w:val="000000" w:themeColor="text1"/>
                <w:sz w:val="16"/>
                <w:szCs w:val="16"/>
              </w:rPr>
              <w:t>Количество жил 5</w:t>
            </w:r>
          </w:p>
          <w:p w14:paraId="37793930" w14:textId="77777777" w:rsidR="00D92E7B" w:rsidRPr="00D92E7B" w:rsidRDefault="00D92E7B" w:rsidP="00D92E7B">
            <w:pPr>
              <w:rPr>
                <w:color w:val="000000" w:themeColor="text1"/>
                <w:sz w:val="16"/>
                <w:szCs w:val="16"/>
              </w:rPr>
            </w:pPr>
            <w:r w:rsidRPr="00D92E7B">
              <w:rPr>
                <w:color w:val="000000" w:themeColor="text1"/>
                <w:sz w:val="16"/>
                <w:szCs w:val="16"/>
              </w:rPr>
              <w:t>Нормативный документ ТУ 3599-062-97284872-2014</w:t>
            </w:r>
          </w:p>
          <w:p w14:paraId="4093AEF8" w14:textId="77777777" w:rsidR="00D92E7B" w:rsidRPr="00D92E7B" w:rsidRDefault="00D92E7B" w:rsidP="00D92E7B">
            <w:pPr>
              <w:rPr>
                <w:color w:val="000000" w:themeColor="text1"/>
                <w:sz w:val="16"/>
                <w:szCs w:val="16"/>
              </w:rPr>
            </w:pPr>
            <w:r w:rsidRPr="00D92E7B">
              <w:rPr>
                <w:color w:val="000000" w:themeColor="text1"/>
                <w:sz w:val="16"/>
                <w:szCs w:val="16"/>
              </w:rPr>
              <w:t>Диапазон рабочих температур от -50 до +50</w:t>
            </w:r>
          </w:p>
          <w:p w14:paraId="7CAC3356" w14:textId="77777777" w:rsidR="00D92E7B" w:rsidRPr="00D92E7B" w:rsidRDefault="00D92E7B" w:rsidP="00D92E7B">
            <w:pPr>
              <w:rPr>
                <w:color w:val="000000" w:themeColor="text1"/>
                <w:sz w:val="16"/>
                <w:szCs w:val="16"/>
              </w:rPr>
            </w:pPr>
            <w:r w:rsidRPr="00D92E7B">
              <w:rPr>
                <w:color w:val="000000" w:themeColor="text1"/>
                <w:sz w:val="16"/>
                <w:szCs w:val="16"/>
              </w:rPr>
              <w:t>Материал изоляции Пластик</w:t>
            </w:r>
          </w:p>
          <w:p w14:paraId="753A62E0" w14:textId="77777777" w:rsidR="00D92E7B" w:rsidRPr="00D92E7B" w:rsidRDefault="00D92E7B" w:rsidP="00D92E7B">
            <w:pPr>
              <w:rPr>
                <w:color w:val="000000" w:themeColor="text1"/>
                <w:sz w:val="16"/>
                <w:szCs w:val="16"/>
              </w:rPr>
            </w:pPr>
            <w:r w:rsidRPr="00D92E7B">
              <w:rPr>
                <w:color w:val="000000" w:themeColor="text1"/>
                <w:sz w:val="16"/>
                <w:szCs w:val="16"/>
              </w:rPr>
              <w:t xml:space="preserve">Номинальное напряжение, </w:t>
            </w:r>
            <w:proofErr w:type="spellStart"/>
            <w:r w:rsidRPr="00D92E7B">
              <w:rPr>
                <w:color w:val="000000" w:themeColor="text1"/>
                <w:sz w:val="16"/>
                <w:szCs w:val="16"/>
              </w:rPr>
              <w:t>кВ</w:t>
            </w:r>
            <w:proofErr w:type="spellEnd"/>
            <w:r w:rsidRPr="00D92E7B">
              <w:rPr>
                <w:color w:val="000000" w:themeColor="text1"/>
                <w:sz w:val="16"/>
                <w:szCs w:val="16"/>
              </w:rPr>
              <w:t xml:space="preserve"> 1</w:t>
            </w:r>
          </w:p>
          <w:p w14:paraId="272FDE15" w14:textId="326F872D" w:rsidR="0037421F" w:rsidRPr="00D92E7B" w:rsidRDefault="00D92E7B" w:rsidP="00D92E7B">
            <w:pPr>
              <w:rPr>
                <w:color w:val="000000" w:themeColor="text1"/>
                <w:sz w:val="16"/>
                <w:szCs w:val="16"/>
              </w:rPr>
            </w:pPr>
            <w:r>
              <w:rPr>
                <w:color w:val="000000" w:themeColor="text1"/>
                <w:sz w:val="16"/>
                <w:szCs w:val="16"/>
              </w:rPr>
              <w:t>Ширина, мм 43</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679727" w14:textId="3375A28C" w:rsidR="0037421F" w:rsidRPr="00E16D90" w:rsidRDefault="0037421F" w:rsidP="00C50AF9">
            <w:pPr>
              <w:jc w:val="center"/>
              <w:rPr>
                <w:i/>
                <w:sz w:val="16"/>
                <w:szCs w:val="16"/>
              </w:rPr>
            </w:pPr>
            <w:r>
              <w:rPr>
                <w:i/>
                <w:sz w:val="16"/>
                <w:szCs w:val="16"/>
              </w:rPr>
              <w:t>20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1EB6F8" w14:textId="525DEB25" w:rsidR="0037421F" w:rsidRDefault="0037421F" w:rsidP="00C600C5">
            <w:pPr>
              <w:jc w:val="center"/>
              <w:rPr>
                <w:sz w:val="16"/>
                <w:szCs w:val="16"/>
              </w:rPr>
            </w:pPr>
            <w:r w:rsidRPr="0037421F">
              <w:rPr>
                <w:sz w:val="16"/>
                <w:szCs w:val="16"/>
              </w:rPr>
              <w:t>шт.</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5E0F0D" w14:textId="4317E9EF" w:rsidR="0037421F" w:rsidRPr="005D4D41" w:rsidRDefault="0061762D" w:rsidP="0061762D">
            <w:pPr>
              <w:jc w:val="center"/>
              <w:rPr>
                <w:bCs/>
                <w:color w:val="000000"/>
                <w:sz w:val="16"/>
                <w:szCs w:val="16"/>
              </w:rPr>
            </w:pPr>
            <w:r w:rsidRPr="0061762D">
              <w:rPr>
                <w:bCs/>
                <w:color w:val="000000"/>
                <w:sz w:val="16"/>
                <w:szCs w:val="16"/>
              </w:rPr>
              <w:t>3 654,14</w:t>
            </w:r>
          </w:p>
        </w:tc>
        <w:tc>
          <w:tcPr>
            <w:tcW w:w="364" w:type="pct"/>
            <w:tcBorders>
              <w:top w:val="single" w:sz="4" w:space="0" w:color="auto"/>
              <w:left w:val="nil"/>
              <w:bottom w:val="single" w:sz="4" w:space="0" w:color="auto"/>
              <w:right w:val="single" w:sz="4" w:space="0" w:color="auto"/>
            </w:tcBorders>
            <w:shd w:val="clear" w:color="auto" w:fill="auto"/>
          </w:tcPr>
          <w:p w14:paraId="17744017" w14:textId="0DB11BBD" w:rsidR="0037421F" w:rsidRPr="005D4D41" w:rsidRDefault="0061762D" w:rsidP="00C600C5">
            <w:pPr>
              <w:jc w:val="center"/>
              <w:rPr>
                <w:bCs/>
                <w:color w:val="3F3F3F"/>
                <w:sz w:val="16"/>
                <w:szCs w:val="16"/>
              </w:rPr>
            </w:pPr>
            <w:r w:rsidRPr="0061762D">
              <w:rPr>
                <w:bCs/>
                <w:color w:val="000000"/>
                <w:sz w:val="16"/>
                <w:szCs w:val="16"/>
              </w:rPr>
              <w:t>73 082,80</w:t>
            </w:r>
          </w:p>
        </w:tc>
        <w:tc>
          <w:tcPr>
            <w:tcW w:w="545" w:type="pct"/>
            <w:tcBorders>
              <w:left w:val="single" w:sz="4" w:space="0" w:color="auto"/>
              <w:bottom w:val="single" w:sz="4" w:space="0" w:color="auto"/>
            </w:tcBorders>
            <w:shd w:val="clear" w:color="000000" w:fill="FFFFFF"/>
          </w:tcPr>
          <w:p w14:paraId="61CB6814" w14:textId="556DDF18"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37421F" w:rsidRDefault="0037421F" w:rsidP="00C600C5">
            <w:pPr>
              <w:jc w:val="center"/>
              <w:rPr>
                <w:bCs/>
                <w:color w:val="000000"/>
                <w:sz w:val="16"/>
                <w:szCs w:val="16"/>
              </w:rPr>
            </w:pPr>
          </w:p>
        </w:tc>
        <w:tc>
          <w:tcPr>
            <w:tcW w:w="273" w:type="pct"/>
            <w:shd w:val="clear" w:color="000000" w:fill="FFFFFF"/>
          </w:tcPr>
          <w:p w14:paraId="57E12AD5" w14:textId="77777777" w:rsidR="0037421F" w:rsidRDefault="0037421F" w:rsidP="00C600C5">
            <w:pPr>
              <w:jc w:val="center"/>
              <w:rPr>
                <w:bCs/>
                <w:color w:val="3F3F3F"/>
                <w:sz w:val="16"/>
                <w:szCs w:val="16"/>
              </w:rPr>
            </w:pPr>
          </w:p>
        </w:tc>
        <w:tc>
          <w:tcPr>
            <w:tcW w:w="273" w:type="pct"/>
            <w:shd w:val="clear" w:color="000000" w:fill="FFFFFF"/>
          </w:tcPr>
          <w:p w14:paraId="743506D7"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315461AA" w14:textId="77777777" w:rsidR="0037421F" w:rsidRDefault="0037421F" w:rsidP="00C600C5">
            <w:pPr>
              <w:jc w:val="center"/>
              <w:rPr>
                <w:bCs/>
                <w:color w:val="3F3F3F"/>
                <w:sz w:val="16"/>
                <w:szCs w:val="16"/>
              </w:rPr>
            </w:pPr>
          </w:p>
        </w:tc>
      </w:tr>
      <w:tr w:rsidR="005369DD" w:rsidRPr="005C77DC" w14:paraId="125D8009" w14:textId="77777777" w:rsidTr="00882C6E">
        <w:trPr>
          <w:trHeight w:val="170"/>
        </w:trPr>
        <w:tc>
          <w:tcPr>
            <w:tcW w:w="237" w:type="pct"/>
            <w:shd w:val="clear" w:color="000000" w:fill="FFFFFF"/>
            <w:noWrap/>
            <w:vAlign w:val="center"/>
          </w:tcPr>
          <w:p w14:paraId="7FB5FE4A" w14:textId="77777777" w:rsidR="005369DD" w:rsidRPr="005C77DC" w:rsidRDefault="005369DD" w:rsidP="005369DD">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5369DD" w:rsidRPr="00E4019D" w:rsidRDefault="005369DD" w:rsidP="005369DD">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5369DD" w:rsidRPr="00E4019D" w:rsidRDefault="005369DD" w:rsidP="005369DD">
            <w:pPr>
              <w:jc w:val="right"/>
              <w:rPr>
                <w:b/>
                <w:color w:val="000000"/>
                <w:sz w:val="16"/>
                <w:szCs w:val="16"/>
              </w:rPr>
            </w:pPr>
            <w:r w:rsidRPr="00E4019D">
              <w:rPr>
                <w:b/>
                <w:sz w:val="16"/>
                <w:szCs w:val="16"/>
              </w:rPr>
              <w:t>Всего</w:t>
            </w:r>
          </w:p>
        </w:tc>
        <w:tc>
          <w:tcPr>
            <w:tcW w:w="364" w:type="pct"/>
            <w:shd w:val="clear" w:color="auto" w:fill="auto"/>
          </w:tcPr>
          <w:p w14:paraId="21820161" w14:textId="5998ADCC" w:rsidR="005369DD" w:rsidRPr="00E4019D" w:rsidRDefault="00882C6E" w:rsidP="005369DD">
            <w:pPr>
              <w:jc w:val="center"/>
              <w:rPr>
                <w:b/>
                <w:color w:val="000000"/>
                <w:sz w:val="16"/>
                <w:szCs w:val="16"/>
              </w:rPr>
            </w:pPr>
            <w:r w:rsidRPr="00882C6E">
              <w:rPr>
                <w:b/>
                <w:color w:val="000000"/>
                <w:sz w:val="16"/>
                <w:szCs w:val="16"/>
              </w:rPr>
              <w:t>166 282,78</w:t>
            </w:r>
          </w:p>
        </w:tc>
        <w:tc>
          <w:tcPr>
            <w:tcW w:w="545" w:type="pct"/>
          </w:tcPr>
          <w:p w14:paraId="137BB9C9" w14:textId="77777777" w:rsidR="005369DD" w:rsidRPr="005C77DC" w:rsidRDefault="005369DD" w:rsidP="005369DD">
            <w:pPr>
              <w:jc w:val="center"/>
              <w:rPr>
                <w:sz w:val="16"/>
                <w:szCs w:val="16"/>
              </w:rPr>
            </w:pPr>
          </w:p>
        </w:tc>
        <w:tc>
          <w:tcPr>
            <w:tcW w:w="500" w:type="pct"/>
            <w:shd w:val="clear" w:color="000000" w:fill="FFFFFF"/>
          </w:tcPr>
          <w:p w14:paraId="0C931BCE" w14:textId="77777777" w:rsidR="005369DD" w:rsidRPr="005C77DC" w:rsidRDefault="005369DD" w:rsidP="005369DD">
            <w:pPr>
              <w:jc w:val="center"/>
              <w:rPr>
                <w:sz w:val="16"/>
                <w:szCs w:val="16"/>
              </w:rPr>
            </w:pPr>
          </w:p>
        </w:tc>
        <w:tc>
          <w:tcPr>
            <w:tcW w:w="273" w:type="pct"/>
            <w:shd w:val="clear" w:color="000000" w:fill="FFFFFF"/>
          </w:tcPr>
          <w:p w14:paraId="482CCF0D" w14:textId="77777777" w:rsidR="005369DD" w:rsidRPr="005C77DC" w:rsidRDefault="005369DD" w:rsidP="005369DD">
            <w:pPr>
              <w:jc w:val="center"/>
              <w:rPr>
                <w:sz w:val="16"/>
                <w:szCs w:val="16"/>
              </w:rPr>
            </w:pPr>
          </w:p>
        </w:tc>
        <w:tc>
          <w:tcPr>
            <w:tcW w:w="273" w:type="pct"/>
            <w:shd w:val="clear" w:color="000000" w:fill="FFFFFF"/>
          </w:tcPr>
          <w:p w14:paraId="029E61C4" w14:textId="60416782" w:rsidR="005369DD" w:rsidRPr="005C77DC" w:rsidRDefault="005369DD" w:rsidP="005369DD">
            <w:pPr>
              <w:jc w:val="center"/>
              <w:rPr>
                <w:sz w:val="16"/>
                <w:szCs w:val="16"/>
              </w:rPr>
            </w:pPr>
          </w:p>
        </w:tc>
        <w:tc>
          <w:tcPr>
            <w:tcW w:w="1000" w:type="pct"/>
            <w:tcBorders>
              <w:right w:val="single" w:sz="4" w:space="0" w:color="auto"/>
            </w:tcBorders>
            <w:shd w:val="clear" w:color="000000" w:fill="FFFFFF"/>
          </w:tcPr>
          <w:p w14:paraId="11194AF6" w14:textId="77777777" w:rsidR="005369DD" w:rsidRPr="005C77DC" w:rsidRDefault="005369DD"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lastRenderedPageBreak/>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19FC7BF" w:rsidR="00E469DB" w:rsidRPr="00FC1523" w:rsidRDefault="007B76E8" w:rsidP="005979D6">
      <w:pPr>
        <w:widowControl w:val="0"/>
        <w:ind w:left="57" w:right="57"/>
        <w:jc w:val="right"/>
        <w:rPr>
          <w:b/>
          <w:bCs/>
        </w:rPr>
      </w:pPr>
      <w:r w:rsidRPr="00FC1523">
        <w:rPr>
          <w:b/>
          <w:bCs/>
        </w:rPr>
        <w:t xml:space="preserve">от </w:t>
      </w:r>
      <w:r w:rsidR="009F03C2">
        <w:rPr>
          <w:b/>
          <w:bCs/>
        </w:rPr>
        <w:t>13.04</w:t>
      </w:r>
      <w:r>
        <w:rPr>
          <w:b/>
          <w:bCs/>
        </w:rPr>
        <w:t xml:space="preserve">.2026 </w:t>
      </w:r>
      <w:r w:rsidRPr="00FC1523">
        <w:rPr>
          <w:b/>
          <w:bCs/>
        </w:rPr>
        <w:t>г. № ЗКЭФ-ДЭУК-</w:t>
      </w:r>
      <w:r>
        <w:rPr>
          <w:b/>
          <w:bCs/>
        </w:rPr>
        <w:t>136</w:t>
      </w:r>
      <w:r w:rsidR="00C50AF9">
        <w:rPr>
          <w:b/>
          <w:bCs/>
        </w:rPr>
        <w:t>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3711569A" w:rsidR="00707DD0" w:rsidRDefault="00BE139F" w:rsidP="00EE5E77">
      <w:pPr>
        <w:spacing w:before="120"/>
        <w:ind w:left="57" w:right="57" w:firstLine="708"/>
        <w:jc w:val="both"/>
      </w:pPr>
      <w:r w:rsidRPr="00BE139F">
        <w:t>Начальная (максимальная) цена договора определена на основа</w:t>
      </w:r>
      <w:r>
        <w:t>нии</w:t>
      </w:r>
      <w:r w:rsidR="00C600C5">
        <w:t xml:space="preserve"> среднего арифметического значения из</w:t>
      </w:r>
      <w:r>
        <w:t xml:space="preserve"> </w:t>
      </w:r>
      <w:r w:rsidR="00C600C5">
        <w:t>3-х полученных</w:t>
      </w:r>
      <w:r>
        <w:t xml:space="preserve"> коммерческ</w:t>
      </w:r>
      <w:r w:rsidR="00C600C5">
        <w:t>их</w:t>
      </w:r>
      <w:r>
        <w:t xml:space="preserve"> предложени</w:t>
      </w:r>
      <w:r w:rsidR="00C600C5">
        <w:t>й</w:t>
      </w:r>
      <w:r w:rsidR="00A05D72">
        <w:t>, руб., с учетом НДС</w:t>
      </w:r>
      <w:r w:rsidR="00707DD0">
        <w:t>.</w:t>
      </w:r>
    </w:p>
    <w:p w14:paraId="5E93387F" w14:textId="517D9EE9" w:rsidR="00292974" w:rsidRDefault="00A05D72" w:rsidP="00292974">
      <w:pPr>
        <w:spacing w:before="120"/>
        <w:ind w:left="57" w:right="57" w:hanging="57"/>
        <w:jc w:val="both"/>
      </w:pPr>
      <w:r w:rsidRPr="00A05D72">
        <w:rPr>
          <w:noProof/>
        </w:rPr>
        <w:drawing>
          <wp:inline distT="0" distB="0" distL="0" distR="0" wp14:anchorId="2D1CA26E" wp14:editId="3BC16E7A">
            <wp:extent cx="9630410" cy="2830283"/>
            <wp:effectExtent l="0" t="0" r="889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30410" cy="2830283"/>
                    </a:xfrm>
                    <a:prstGeom prst="rect">
                      <a:avLst/>
                    </a:prstGeom>
                    <a:noFill/>
                    <a:ln>
                      <a:noFill/>
                    </a:ln>
                  </pic:spPr>
                </pic:pic>
              </a:graphicData>
            </a:graphic>
          </wp:inline>
        </w:drawing>
      </w:r>
    </w:p>
    <w:p w14:paraId="63576911" w14:textId="60775F63"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600C5">
          <w:footerReference w:type="default" r:id="rId36"/>
          <w:footerReference w:type="first" r:id="rId37"/>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A5DEC46" w:rsidR="005A7E9D" w:rsidRDefault="009F03C2" w:rsidP="005A7E9D">
      <w:pPr>
        <w:widowControl w:val="0"/>
        <w:jc w:val="right"/>
        <w:rPr>
          <w:b/>
          <w:bCs/>
        </w:rPr>
      </w:pPr>
      <w:r>
        <w:rPr>
          <w:b/>
          <w:bCs/>
        </w:rPr>
        <w:t>от 13.04</w:t>
      </w:r>
      <w:r w:rsidR="007B76E8" w:rsidRPr="007B76E8">
        <w:rPr>
          <w:b/>
          <w:bCs/>
        </w:rPr>
        <w:t>.2026 г. № ЗКЭФ-ДЭУК-136</w:t>
      </w:r>
      <w:r w:rsidR="00C50AF9">
        <w:rPr>
          <w:b/>
          <w:bCs/>
        </w:rPr>
        <w:t>8</w:t>
      </w: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кабельные муфты</w:t>
      </w:r>
      <w:r w:rsidRPr="00AC2F70">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77777777"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25 </w:t>
      </w:r>
      <w:r w:rsidRPr="00DF1C5D">
        <w:rPr>
          <w:szCs w:val="24"/>
          <w:lang w:val="ru-RU"/>
        </w:rPr>
        <w:t>(</w:t>
      </w:r>
      <w:r>
        <w:rPr>
          <w:szCs w:val="24"/>
          <w:lang w:val="ru-RU"/>
        </w:rPr>
        <w:t>двадцати пяти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77777777" w:rsidR="00C50AF9" w:rsidRPr="00022993" w:rsidRDefault="00C50AF9" w:rsidP="00C50AF9">
      <w:pPr>
        <w:pStyle w:val="a4"/>
        <w:numPr>
          <w:ilvl w:val="1"/>
          <w:numId w:val="44"/>
        </w:numPr>
        <w:tabs>
          <w:tab w:val="left" w:pos="284"/>
          <w:tab w:val="left" w:pos="1418"/>
        </w:tabs>
        <w:ind w:left="0" w:firstLine="534"/>
        <w:jc w:val="both"/>
        <w:rPr>
          <w:szCs w:val="24"/>
          <w:lang w:val="ru-RU"/>
        </w:rPr>
      </w:pPr>
      <w:r w:rsidRPr="00022993">
        <w:rPr>
          <w:szCs w:val="24"/>
          <w:lang w:val="ru-RU"/>
        </w:rPr>
        <w:t xml:space="preserve">Приемка товара осуществляется по адресам: Российская Федерация, Кабардино-Балкарская республика, Эльбрусский район, село </w:t>
      </w:r>
      <w:proofErr w:type="spellStart"/>
      <w:r w:rsidRPr="00022993">
        <w:rPr>
          <w:szCs w:val="24"/>
          <w:lang w:val="ru-RU"/>
        </w:rPr>
        <w:t>Терскол</w:t>
      </w:r>
      <w:proofErr w:type="spellEnd"/>
      <w:r w:rsidRPr="00022993">
        <w:rPr>
          <w:szCs w:val="24"/>
          <w:lang w:val="ru-RU"/>
        </w:rPr>
        <w:t xml:space="preserve">, поляна </w:t>
      </w:r>
      <w:proofErr w:type="spellStart"/>
      <w:r w:rsidRPr="00022993">
        <w:rPr>
          <w:szCs w:val="24"/>
          <w:lang w:val="ru-RU"/>
        </w:rPr>
        <w:t>Азау</w:t>
      </w:r>
      <w:proofErr w:type="spellEnd"/>
      <w:r w:rsidRPr="00022993">
        <w:rPr>
          <w:szCs w:val="24"/>
          <w:lang w:val="ru-RU"/>
        </w:rPr>
        <w:t xml:space="preserve"> 12 на ВТРК «Эльбрус» и Российская Федерация, Чеченская Республика </w:t>
      </w:r>
      <w:proofErr w:type="spellStart"/>
      <w:r w:rsidRPr="00022993">
        <w:rPr>
          <w:szCs w:val="24"/>
          <w:lang w:val="ru-RU"/>
        </w:rPr>
        <w:t>Итум-Калинский</w:t>
      </w:r>
      <w:proofErr w:type="spellEnd"/>
      <w:r w:rsidRPr="00022993">
        <w:rPr>
          <w:szCs w:val="24"/>
          <w:lang w:val="ru-RU"/>
        </w:rPr>
        <w:t xml:space="preserve"> муниципальный район, село </w:t>
      </w:r>
      <w:proofErr w:type="spellStart"/>
      <w:proofErr w:type="gramStart"/>
      <w:r w:rsidRPr="00022993">
        <w:rPr>
          <w:szCs w:val="24"/>
          <w:lang w:val="ru-RU"/>
        </w:rPr>
        <w:t>Ведучи</w:t>
      </w:r>
      <w:proofErr w:type="spellEnd"/>
      <w:r w:rsidRPr="00022993">
        <w:rPr>
          <w:szCs w:val="24"/>
          <w:lang w:val="ru-RU"/>
        </w:rPr>
        <w:t xml:space="preserve">  на</w:t>
      </w:r>
      <w:proofErr w:type="gramEnd"/>
      <w:r w:rsidRPr="00022993">
        <w:rPr>
          <w:szCs w:val="24"/>
          <w:lang w:val="ru-RU"/>
        </w:rPr>
        <w:t xml:space="preserve"> ВТРК «</w:t>
      </w:r>
      <w:proofErr w:type="spellStart"/>
      <w:r w:rsidRPr="00022993">
        <w:rPr>
          <w:szCs w:val="24"/>
          <w:lang w:val="ru-RU"/>
        </w:rPr>
        <w:t>Ведучи</w:t>
      </w:r>
      <w:proofErr w:type="spellEnd"/>
      <w:r w:rsidRPr="00022993">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22993">
        <w:rPr>
          <w:bCs/>
          <w:szCs w:val="24"/>
          <w:lang w:val="ru-RU"/>
        </w:rPr>
        <w:t>окупатель направляет Поставщику приглашение принять участие в приемке Товара,</w:t>
      </w:r>
      <w:r w:rsidRPr="00022993">
        <w:rPr>
          <w:szCs w:val="24"/>
          <w:lang w:val="ru-RU"/>
        </w:rPr>
        <w:t xml:space="preserve"> </w:t>
      </w:r>
      <w:r w:rsidRPr="00022993">
        <w:rPr>
          <w:bCs/>
          <w:szCs w:val="24"/>
          <w:lang w:val="ru-RU"/>
        </w:rPr>
        <w:t xml:space="preserve">путем направления письменного приглашения </w:t>
      </w:r>
      <w:r w:rsidRPr="00022993">
        <w:rPr>
          <w:szCs w:val="24"/>
          <w:lang w:val="ru-RU"/>
        </w:rPr>
        <w:t xml:space="preserve">с адреса электронной почты Покупателя: </w:t>
      </w:r>
      <w:r w:rsidRPr="00022993">
        <w:rPr>
          <w:bCs/>
          <w:color w:val="0000FF"/>
          <w:szCs w:val="24"/>
          <w:u w:val="single"/>
        </w:rPr>
        <w:t>info</w:t>
      </w:r>
      <w:r w:rsidRPr="00022993">
        <w:rPr>
          <w:bCs/>
          <w:color w:val="0000FF"/>
          <w:szCs w:val="24"/>
          <w:u w:val="single"/>
          <w:lang w:val="ru-RU"/>
        </w:rPr>
        <w:t>@</w:t>
      </w:r>
      <w:r w:rsidRPr="00022993">
        <w:rPr>
          <w:bCs/>
          <w:color w:val="0000FF"/>
          <w:szCs w:val="24"/>
          <w:u w:val="single"/>
        </w:rPr>
        <w:t>ncrc</w:t>
      </w:r>
      <w:r w:rsidRPr="00022993">
        <w:rPr>
          <w:bCs/>
          <w:color w:val="0000FF"/>
          <w:szCs w:val="24"/>
          <w:u w:val="single"/>
          <w:lang w:val="ru-RU"/>
        </w:rPr>
        <w:t>.</w:t>
      </w:r>
      <w:r w:rsidRPr="00022993">
        <w:rPr>
          <w:bCs/>
          <w:color w:val="0000FF"/>
          <w:szCs w:val="24"/>
          <w:u w:val="single"/>
        </w:rPr>
        <w:t>ru</w:t>
      </w:r>
      <w:r w:rsidRPr="00022993">
        <w:rPr>
          <w:szCs w:val="24"/>
          <w:lang w:val="ru-RU"/>
        </w:rPr>
        <w:t xml:space="preserve"> на адрес электронной почты Поставщика: </w:t>
      </w:r>
      <w:r w:rsidRPr="00022993">
        <w:rPr>
          <w:bCs/>
          <w:color w:val="0000FF"/>
          <w:szCs w:val="24"/>
          <w:lang w:val="ru-RU"/>
        </w:rPr>
        <w:t>_____________</w:t>
      </w:r>
      <w:r w:rsidRPr="00022993">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lastRenderedPageBreak/>
        <w:t>ИЗМЕНЕНИЕ И РАСТОРЖЕНИЕ ДОГОВОРА</w:t>
      </w:r>
    </w:p>
    <w:p w14:paraId="7A996CC2" w14:textId="77777777" w:rsidR="00C50AF9" w:rsidRDefault="00C50AF9" w:rsidP="00C50AF9">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40"/>
          <w:footerReference w:type="first" r:id="rId41"/>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2"/>
        <w:gridCol w:w="837"/>
        <w:gridCol w:w="1654"/>
        <w:gridCol w:w="1076"/>
        <w:gridCol w:w="1253"/>
      </w:tblGrid>
      <w:tr w:rsidR="00C50AF9" w:rsidRPr="00C8117F" w14:paraId="4EBC6FC2" w14:textId="77777777" w:rsidTr="00C50AF9">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4"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5"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50AF9" w:rsidRPr="00C8117F" w14:paraId="7236841F" w14:textId="77777777" w:rsidTr="00C50AF9">
        <w:trPr>
          <w:trHeight w:val="547"/>
          <w:jc w:val="center"/>
        </w:trPr>
        <w:tc>
          <w:tcPr>
            <w:tcW w:w="1" w:type="pct"/>
            <w:gridSpan w:val="7"/>
            <w:vAlign w:val="center"/>
          </w:tcPr>
          <w:p w14:paraId="2E183859" w14:textId="77777777" w:rsidR="00C50AF9" w:rsidRPr="00C8117F" w:rsidRDefault="00C50AF9" w:rsidP="00C50AF9">
            <w:pPr>
              <w:jc w:val="center"/>
              <w:rPr>
                <w:sz w:val="20"/>
                <w:szCs w:val="20"/>
              </w:rPr>
            </w:pPr>
            <w:r w:rsidRPr="00BF3FA9">
              <w:rPr>
                <w:sz w:val="20"/>
                <w:szCs w:val="20"/>
              </w:rPr>
              <w:t xml:space="preserve">ВТРК «Эльбрус» - Кабардино-Балкарская республика, Эльбрусский район, село </w:t>
            </w:r>
            <w:proofErr w:type="spellStart"/>
            <w:r w:rsidRPr="00BF3FA9">
              <w:rPr>
                <w:sz w:val="20"/>
                <w:szCs w:val="20"/>
              </w:rPr>
              <w:t>Терскол</w:t>
            </w:r>
            <w:proofErr w:type="spellEnd"/>
            <w:r w:rsidRPr="00BF3FA9">
              <w:rPr>
                <w:sz w:val="20"/>
                <w:szCs w:val="20"/>
              </w:rPr>
              <w:t xml:space="preserve">, поляна </w:t>
            </w:r>
            <w:proofErr w:type="spellStart"/>
            <w:r>
              <w:rPr>
                <w:sz w:val="20"/>
                <w:szCs w:val="20"/>
              </w:rPr>
              <w:t>Азау</w:t>
            </w:r>
            <w:proofErr w:type="spellEnd"/>
            <w:r w:rsidRPr="00BF3FA9">
              <w:rPr>
                <w:sz w:val="20"/>
                <w:szCs w:val="20"/>
              </w:rPr>
              <w:t xml:space="preserve"> 12</w:t>
            </w:r>
          </w:p>
        </w:tc>
      </w:tr>
      <w:tr w:rsidR="00C50AF9" w:rsidRPr="00C8117F" w14:paraId="5FB91392" w14:textId="77777777" w:rsidTr="00C50AF9">
        <w:trPr>
          <w:trHeight w:val="547"/>
          <w:jc w:val="center"/>
        </w:trPr>
        <w:tc>
          <w:tcPr>
            <w:tcW w:w="309" w:type="pct"/>
            <w:vAlign w:val="center"/>
          </w:tcPr>
          <w:p w14:paraId="307798A4" w14:textId="77777777" w:rsidR="00C50AF9" w:rsidRPr="00C8117F" w:rsidRDefault="00C50AF9" w:rsidP="00C50AF9">
            <w:pPr>
              <w:jc w:val="center"/>
              <w:rPr>
                <w:sz w:val="20"/>
                <w:szCs w:val="20"/>
              </w:rPr>
            </w:pPr>
          </w:p>
        </w:tc>
        <w:tc>
          <w:tcPr>
            <w:tcW w:w="2295" w:type="pct"/>
            <w:gridSpan w:val="2"/>
            <w:vAlign w:val="center"/>
          </w:tcPr>
          <w:p w14:paraId="77279D52" w14:textId="77777777" w:rsidR="00C50AF9" w:rsidRPr="00C8117F" w:rsidRDefault="00C50AF9" w:rsidP="00C50AF9">
            <w:pPr>
              <w:ind w:hanging="251"/>
              <w:jc w:val="center"/>
              <w:rPr>
                <w:sz w:val="20"/>
                <w:szCs w:val="20"/>
              </w:rPr>
            </w:pPr>
          </w:p>
        </w:tc>
        <w:tc>
          <w:tcPr>
            <w:tcW w:w="416" w:type="pct"/>
            <w:vAlign w:val="center"/>
          </w:tcPr>
          <w:p w14:paraId="45CB5983" w14:textId="77777777" w:rsidR="00C50AF9" w:rsidRPr="00C8117F" w:rsidRDefault="00C50AF9" w:rsidP="00C50AF9">
            <w:pPr>
              <w:ind w:hanging="251"/>
              <w:jc w:val="center"/>
              <w:rPr>
                <w:sz w:val="20"/>
                <w:szCs w:val="20"/>
              </w:rPr>
            </w:pPr>
          </w:p>
        </w:tc>
        <w:tc>
          <w:tcPr>
            <w:tcW w:w="822" w:type="pct"/>
            <w:vAlign w:val="center"/>
          </w:tcPr>
          <w:p w14:paraId="2535C0D9" w14:textId="77777777" w:rsidR="00C50AF9" w:rsidRPr="00C8117F" w:rsidRDefault="00C50AF9" w:rsidP="00C50AF9">
            <w:pPr>
              <w:jc w:val="center"/>
              <w:rPr>
                <w:sz w:val="20"/>
                <w:szCs w:val="20"/>
              </w:rPr>
            </w:pPr>
          </w:p>
        </w:tc>
        <w:tc>
          <w:tcPr>
            <w:tcW w:w="534" w:type="pct"/>
            <w:vAlign w:val="center"/>
          </w:tcPr>
          <w:p w14:paraId="1A33F889" w14:textId="77777777" w:rsidR="00C50AF9" w:rsidRPr="00C8117F" w:rsidRDefault="00C50AF9" w:rsidP="00C50AF9">
            <w:pPr>
              <w:jc w:val="center"/>
              <w:rPr>
                <w:sz w:val="20"/>
                <w:szCs w:val="20"/>
              </w:rPr>
            </w:pPr>
          </w:p>
        </w:tc>
        <w:tc>
          <w:tcPr>
            <w:tcW w:w="623" w:type="pct"/>
            <w:shd w:val="clear" w:color="auto" w:fill="auto"/>
            <w:vAlign w:val="center"/>
          </w:tcPr>
          <w:p w14:paraId="56D25FFB" w14:textId="77777777" w:rsidR="00C50AF9" w:rsidRPr="00C8117F" w:rsidRDefault="00C50AF9" w:rsidP="00C50AF9">
            <w:pPr>
              <w:jc w:val="center"/>
              <w:rPr>
                <w:sz w:val="20"/>
                <w:szCs w:val="20"/>
              </w:rPr>
            </w:pPr>
          </w:p>
        </w:tc>
      </w:tr>
      <w:tr w:rsidR="00C50AF9" w:rsidRPr="00C8117F" w14:paraId="1AEC564E" w14:textId="77777777" w:rsidTr="00C50AF9">
        <w:trPr>
          <w:trHeight w:val="547"/>
          <w:jc w:val="center"/>
        </w:trPr>
        <w:tc>
          <w:tcPr>
            <w:tcW w:w="1" w:type="pct"/>
            <w:gridSpan w:val="7"/>
            <w:vAlign w:val="center"/>
          </w:tcPr>
          <w:p w14:paraId="5A30BDC0" w14:textId="77777777" w:rsidR="00C50AF9" w:rsidRPr="00C8117F" w:rsidRDefault="00C50AF9" w:rsidP="00C50AF9">
            <w:pPr>
              <w:jc w:val="center"/>
              <w:rPr>
                <w:sz w:val="20"/>
                <w:szCs w:val="20"/>
              </w:rPr>
            </w:pPr>
            <w:r w:rsidRPr="00BF3FA9">
              <w:rPr>
                <w:sz w:val="20"/>
                <w:szCs w:val="20"/>
              </w:rPr>
              <w:t>ВТРК «</w:t>
            </w:r>
            <w:proofErr w:type="spellStart"/>
            <w:r>
              <w:rPr>
                <w:sz w:val="20"/>
                <w:szCs w:val="20"/>
              </w:rPr>
              <w:t>Ведучи</w:t>
            </w:r>
            <w:proofErr w:type="spellEnd"/>
            <w:r w:rsidRPr="00BF3FA9">
              <w:rPr>
                <w:sz w:val="20"/>
                <w:szCs w:val="20"/>
              </w:rPr>
              <w:t>» -</w:t>
            </w:r>
            <w:r>
              <w:rPr>
                <w:sz w:val="20"/>
                <w:szCs w:val="20"/>
              </w:rPr>
              <w:t xml:space="preserve"> </w:t>
            </w:r>
            <w:r w:rsidRPr="00022993">
              <w:rPr>
                <w:sz w:val="20"/>
                <w:szCs w:val="20"/>
              </w:rPr>
              <w:t xml:space="preserve">Чеченская Республика </w:t>
            </w:r>
            <w:proofErr w:type="spellStart"/>
            <w:r w:rsidRPr="00022993">
              <w:rPr>
                <w:sz w:val="20"/>
                <w:szCs w:val="20"/>
              </w:rPr>
              <w:t>Итум-Калинский</w:t>
            </w:r>
            <w:proofErr w:type="spellEnd"/>
            <w:r w:rsidRPr="00022993">
              <w:rPr>
                <w:sz w:val="20"/>
                <w:szCs w:val="20"/>
              </w:rPr>
              <w:t xml:space="preserve"> муниципальный район, село </w:t>
            </w:r>
            <w:proofErr w:type="spellStart"/>
            <w:r w:rsidRPr="00022993">
              <w:rPr>
                <w:sz w:val="20"/>
                <w:szCs w:val="20"/>
              </w:rPr>
              <w:t>Ведучи</w:t>
            </w:r>
            <w:proofErr w:type="spellEnd"/>
          </w:p>
        </w:tc>
      </w:tr>
      <w:tr w:rsidR="00C50AF9" w:rsidRPr="00C8117F" w14:paraId="1C703798" w14:textId="77777777" w:rsidTr="00C50AF9">
        <w:trPr>
          <w:trHeight w:val="547"/>
          <w:jc w:val="center"/>
        </w:trPr>
        <w:tc>
          <w:tcPr>
            <w:tcW w:w="309" w:type="pct"/>
            <w:vAlign w:val="center"/>
          </w:tcPr>
          <w:p w14:paraId="77B7A2DC" w14:textId="77777777" w:rsidR="00C50AF9" w:rsidRPr="00C8117F" w:rsidRDefault="00C50AF9" w:rsidP="00C50AF9">
            <w:pPr>
              <w:jc w:val="center"/>
              <w:rPr>
                <w:sz w:val="20"/>
                <w:szCs w:val="20"/>
              </w:rPr>
            </w:pPr>
          </w:p>
        </w:tc>
        <w:tc>
          <w:tcPr>
            <w:tcW w:w="2294" w:type="pct"/>
            <w:gridSpan w:val="2"/>
            <w:vAlign w:val="center"/>
          </w:tcPr>
          <w:p w14:paraId="5AEFB86C" w14:textId="77777777" w:rsidR="00C50AF9" w:rsidRPr="00C8117F" w:rsidRDefault="00C50AF9" w:rsidP="00C50AF9">
            <w:pPr>
              <w:ind w:hanging="251"/>
              <w:jc w:val="center"/>
              <w:rPr>
                <w:sz w:val="20"/>
                <w:szCs w:val="20"/>
              </w:rPr>
            </w:pPr>
          </w:p>
        </w:tc>
        <w:tc>
          <w:tcPr>
            <w:tcW w:w="416" w:type="pct"/>
            <w:vAlign w:val="center"/>
          </w:tcPr>
          <w:p w14:paraId="3982F3A8" w14:textId="77777777" w:rsidR="00C50AF9" w:rsidRPr="00C8117F" w:rsidRDefault="00C50AF9" w:rsidP="00C50AF9">
            <w:pPr>
              <w:ind w:hanging="251"/>
              <w:jc w:val="center"/>
              <w:rPr>
                <w:sz w:val="20"/>
                <w:szCs w:val="20"/>
              </w:rPr>
            </w:pPr>
          </w:p>
        </w:tc>
        <w:tc>
          <w:tcPr>
            <w:tcW w:w="822" w:type="pct"/>
            <w:vAlign w:val="center"/>
          </w:tcPr>
          <w:p w14:paraId="6FCA4780" w14:textId="77777777" w:rsidR="00C50AF9" w:rsidRPr="00C8117F" w:rsidRDefault="00C50AF9" w:rsidP="00C50AF9">
            <w:pPr>
              <w:jc w:val="center"/>
              <w:rPr>
                <w:sz w:val="20"/>
                <w:szCs w:val="20"/>
              </w:rPr>
            </w:pPr>
          </w:p>
        </w:tc>
        <w:tc>
          <w:tcPr>
            <w:tcW w:w="535" w:type="pct"/>
            <w:vAlign w:val="center"/>
          </w:tcPr>
          <w:p w14:paraId="3E25E0AD" w14:textId="77777777" w:rsidR="00C50AF9" w:rsidRPr="00C8117F" w:rsidRDefault="00C50AF9" w:rsidP="00C50AF9">
            <w:pPr>
              <w:jc w:val="center"/>
              <w:rPr>
                <w:sz w:val="20"/>
                <w:szCs w:val="20"/>
              </w:rPr>
            </w:pPr>
          </w:p>
        </w:tc>
        <w:tc>
          <w:tcPr>
            <w:tcW w:w="623" w:type="pct"/>
            <w:shd w:val="clear" w:color="auto" w:fill="auto"/>
            <w:vAlign w:val="center"/>
          </w:tcPr>
          <w:p w14:paraId="4E292B55" w14:textId="77777777" w:rsidR="00C50AF9" w:rsidRPr="00C8117F" w:rsidRDefault="00C50AF9"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44497C" w:rsidRDefault="0044497C" w:rsidP="00B067D9">
      <w:r>
        <w:separator/>
      </w:r>
    </w:p>
  </w:endnote>
  <w:endnote w:type="continuationSeparator" w:id="0">
    <w:p w14:paraId="660AB783" w14:textId="77777777" w:rsidR="0044497C" w:rsidRDefault="0044497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4497C" w:rsidRDefault="0044497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4497C" w:rsidRDefault="0044497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DE919ED" w:rsidR="0044497C" w:rsidRPr="00203AD7" w:rsidRDefault="0044497C" w:rsidP="00777A76">
    <w:pPr>
      <w:pStyle w:val="a6"/>
      <w:jc w:val="right"/>
    </w:pPr>
    <w:r>
      <w:fldChar w:fldCharType="begin"/>
    </w:r>
    <w:r>
      <w:instrText>PAGE   \* MERGEFORMAT</w:instrText>
    </w:r>
    <w:r>
      <w:fldChar w:fldCharType="separate"/>
    </w:r>
    <w:r w:rsidR="009F03C2">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4497C" w:rsidRPr="00203AD7" w:rsidRDefault="0044497C"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4497C" w:rsidRDefault="0044497C"/>
  <w:p w14:paraId="2C624259" w14:textId="77777777" w:rsidR="0044497C" w:rsidRDefault="0044497C"/>
  <w:p w14:paraId="3CD2C034" w14:textId="77777777" w:rsidR="0044497C" w:rsidRDefault="0044497C"/>
  <w:p w14:paraId="32C719A1" w14:textId="77777777" w:rsidR="0044497C" w:rsidRDefault="0044497C"/>
  <w:p w14:paraId="1A1F3EBE" w14:textId="77777777" w:rsidR="0044497C" w:rsidRDefault="0044497C"/>
  <w:p w14:paraId="34E7B602" w14:textId="77777777" w:rsidR="0044497C" w:rsidRDefault="004449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0096563" w:rsidR="0044497C" w:rsidRPr="00B067D9" w:rsidRDefault="0044497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F03C2">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403D09A" w:rsidR="0044497C" w:rsidRDefault="0044497C">
    <w:pPr>
      <w:pStyle w:val="a6"/>
      <w:jc w:val="right"/>
    </w:pPr>
    <w:r>
      <w:fldChar w:fldCharType="begin"/>
    </w:r>
    <w:r>
      <w:instrText>PAGE   \* MERGEFORMAT</w:instrText>
    </w:r>
    <w:r>
      <w:fldChar w:fldCharType="separate"/>
    </w:r>
    <w:r w:rsidR="009F03C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4497C" w:rsidRDefault="0044497C"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4497C" w:rsidRDefault="0044497C"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4E2C279" w:rsidR="0044497C" w:rsidRPr="00B13D19" w:rsidRDefault="0044497C" w:rsidP="003C19CB">
    <w:pPr>
      <w:pStyle w:val="a6"/>
      <w:jc w:val="right"/>
    </w:pPr>
    <w:r w:rsidRPr="00B13D19">
      <w:fldChar w:fldCharType="begin"/>
    </w:r>
    <w:r w:rsidRPr="00B13D19">
      <w:instrText>PAGE   \* MERGEFORMAT</w:instrText>
    </w:r>
    <w:r w:rsidRPr="00B13D19">
      <w:fldChar w:fldCharType="separate"/>
    </w:r>
    <w:r w:rsidR="009F03C2">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B9062C4" w:rsidR="0044497C" w:rsidRPr="00203AD7" w:rsidRDefault="0044497C" w:rsidP="00C46F56">
    <w:pPr>
      <w:pStyle w:val="a6"/>
      <w:jc w:val="right"/>
    </w:pPr>
    <w:r>
      <w:fldChar w:fldCharType="begin"/>
    </w:r>
    <w:r>
      <w:instrText>PAGE   \* MERGEFORMAT</w:instrText>
    </w:r>
    <w:r>
      <w:fldChar w:fldCharType="separate"/>
    </w:r>
    <w:r w:rsidR="009F03C2">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4497C" w:rsidRPr="004B4EFB" w:rsidRDefault="0044497C" w:rsidP="00C46F56">
    <w:pPr>
      <w:pStyle w:val="a6"/>
      <w:jc w:val="right"/>
    </w:pPr>
    <w:r w:rsidRPr="004B4EFB">
      <w:t>Задание на проведение закупки</w:t>
    </w:r>
  </w:p>
  <w:p w14:paraId="12C535D2" w14:textId="77777777" w:rsidR="0044497C" w:rsidRPr="004B4EFB" w:rsidRDefault="0044497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4497C" w:rsidRPr="00203AD7" w:rsidRDefault="0044497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26B933F4" w:rsidR="0044497C" w:rsidRPr="00203AD7" w:rsidRDefault="0044497C" w:rsidP="00C46F56">
    <w:pPr>
      <w:pStyle w:val="a6"/>
      <w:jc w:val="right"/>
    </w:pPr>
    <w:r>
      <w:fldChar w:fldCharType="begin"/>
    </w:r>
    <w:r>
      <w:instrText>PAGE   \* MERGEFORMAT</w:instrText>
    </w:r>
    <w:r>
      <w:fldChar w:fldCharType="separate"/>
    </w:r>
    <w:r w:rsidR="009F03C2">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44497C" w:rsidRPr="004B4EFB" w:rsidRDefault="0044497C" w:rsidP="00C46F56">
    <w:pPr>
      <w:pStyle w:val="a6"/>
      <w:jc w:val="right"/>
    </w:pPr>
    <w:r w:rsidRPr="004B4EFB">
      <w:t>Задание на проведение закупки</w:t>
    </w:r>
  </w:p>
  <w:p w14:paraId="10292B31" w14:textId="77777777" w:rsidR="0044497C" w:rsidRPr="004B4EFB" w:rsidRDefault="0044497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44497C" w:rsidRPr="00203AD7" w:rsidRDefault="0044497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44497C" w:rsidRDefault="0044497C" w:rsidP="00B067D9">
      <w:r>
        <w:separator/>
      </w:r>
    </w:p>
  </w:footnote>
  <w:footnote w:type="continuationSeparator" w:id="0">
    <w:p w14:paraId="06F475DE" w14:textId="77777777" w:rsidR="0044497C" w:rsidRDefault="0044497C"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6E"/>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2F2"/>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ABE"/>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3C2"/>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D4B"/>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6FCC"/>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5F2"/>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20" Type="http://schemas.openxmlformats.org/officeDocument/2006/relationships/hyperlink" Target="https://rmsp.nalog.ru/"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590B-2E7D-4130-884A-4A9B46D1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38</Pages>
  <Words>15008</Words>
  <Characters>85548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29</cp:revision>
  <cp:lastPrinted>2023-06-22T08:52:00Z</cp:lastPrinted>
  <dcterms:created xsi:type="dcterms:W3CDTF">2026-03-24T09:09:00Z</dcterms:created>
  <dcterms:modified xsi:type="dcterms:W3CDTF">2026-04-13T09:11:00Z</dcterms:modified>
</cp:coreProperties>
</file>