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9AEC8" w14:textId="77777777" w:rsidR="00D01D56" w:rsidRPr="00AB721C" w:rsidRDefault="00D01D56" w:rsidP="00D01D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3 к извещению </w:t>
      </w:r>
    </w:p>
    <w:p w14:paraId="34430FFD" w14:textId="77777777" w:rsidR="00D01D56" w:rsidRPr="00AB721C" w:rsidRDefault="00D01D56" w:rsidP="00D01D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C934E1" w14:textId="77777777" w:rsidR="00D01D56" w:rsidRPr="00AB721C" w:rsidRDefault="00D01D56" w:rsidP="00D01D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FE58A8" w14:textId="77777777" w:rsidR="00D01D56" w:rsidRPr="00D01D56" w:rsidRDefault="00D01D56" w:rsidP="00D01D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СОДЕРЖАНИЮ, СОСТАВУ ЗАЯВКИ НА УЧАСТИЕ В ЗАКУПКЕ И ИНСТРУКЦИЯ ПО ЕЕ ЗАПОЛНЕНИЮ</w:t>
      </w:r>
    </w:p>
    <w:p w14:paraId="789BF25B" w14:textId="77777777" w:rsidR="00D01D56" w:rsidRPr="00D01D56" w:rsidRDefault="00D01D56" w:rsidP="00D01D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1AD7849" w14:textId="77777777" w:rsidR="00AB721C" w:rsidRPr="00AB721C" w:rsidRDefault="00AB721C" w:rsidP="00CD4CC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b/>
          <w:sz w:val="24"/>
          <w:szCs w:val="24"/>
        </w:rPr>
      </w:pPr>
      <w:r w:rsidRPr="00AB721C">
        <w:rPr>
          <w:rFonts w:eastAsiaTheme="minorHAnsi"/>
          <w:b/>
          <w:sz w:val="24"/>
          <w:szCs w:val="24"/>
        </w:rPr>
        <w:t>Вторая часть заявки на участие в закупке должна содержать:</w:t>
      </w:r>
    </w:p>
    <w:p w14:paraId="46EC394C" w14:textId="77777777" w:rsidR="00AB721C" w:rsidRPr="00AB721C" w:rsidRDefault="00AB721C" w:rsidP="00CD4CC9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b/>
          <w:sz w:val="24"/>
          <w:szCs w:val="24"/>
        </w:rPr>
      </w:pPr>
      <w:r w:rsidRPr="00AB721C">
        <w:rPr>
          <w:rFonts w:eastAsiaTheme="minorHAnsi"/>
          <w:b/>
          <w:sz w:val="24"/>
          <w:szCs w:val="24"/>
        </w:rPr>
        <w:t xml:space="preserve">информацию и документы об участнике закупки </w:t>
      </w:r>
      <w:r w:rsidRPr="00AB721C">
        <w:rPr>
          <w:rFonts w:eastAsiaTheme="minorHAnsi"/>
          <w:sz w:val="24"/>
          <w:szCs w:val="24"/>
        </w:rPr>
        <w:t>(согласно п. 1 ч. 1 ст. 43 Закона)</w:t>
      </w:r>
      <w:r w:rsidRPr="00416CF4">
        <w:rPr>
          <w:rFonts w:eastAsiaTheme="minorHAnsi"/>
          <w:sz w:val="24"/>
          <w:szCs w:val="24"/>
        </w:rPr>
        <w:t>:</w:t>
      </w:r>
    </w:p>
    <w:p w14:paraId="6F5EFBF6" w14:textId="77777777" w:rsidR="00AB721C" w:rsidRPr="00AB721C" w:rsidRDefault="00AB721C" w:rsidP="00CD4CC9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AB721C">
        <w:rPr>
          <w:sz w:val="24"/>
          <w:szCs w:val="24"/>
        </w:rPr>
        <w:t xml:space="preserve"> полное и сокращенное </w:t>
      </w:r>
      <w:r w:rsidRPr="00AB721C">
        <w:rPr>
          <w:i/>
          <w:sz w:val="24"/>
          <w:szCs w:val="24"/>
        </w:rPr>
        <w:t>(при наличии)</w:t>
      </w:r>
      <w:r w:rsidRPr="00AB721C">
        <w:rPr>
          <w:sz w:val="24"/>
          <w:szCs w:val="24"/>
        </w:rPr>
        <w:t xml:space="preserve"> наименование юридического лица, в том числе иностранного юридического лица </w:t>
      </w:r>
      <w:r w:rsidRPr="00AB721C">
        <w:rPr>
          <w:i/>
          <w:sz w:val="24"/>
          <w:szCs w:val="24"/>
        </w:rPr>
        <w:t>(если участником закупки является юридическое лицо)</w:t>
      </w:r>
      <w:r w:rsidRPr="00AB721C">
        <w:rPr>
          <w:sz w:val="24"/>
          <w:szCs w:val="24"/>
        </w:rPr>
        <w:t xml:space="preserve">, аккредитованного филиала или представительства иностранного юридического лица </w:t>
      </w:r>
      <w:r w:rsidRPr="00AB721C">
        <w:rPr>
          <w:i/>
          <w:sz w:val="24"/>
          <w:szCs w:val="24"/>
        </w:rPr>
        <w:t>(если от имени иностранного юридического лица выступает аккредитованный филиал или представительство)</w:t>
      </w:r>
      <w:r w:rsidRPr="00AB721C">
        <w:rPr>
          <w:sz w:val="24"/>
          <w:szCs w:val="24"/>
        </w:rPr>
        <w:t xml:space="preserve">, наименование обособленного подразделения юридического лица </w:t>
      </w:r>
      <w:r w:rsidRPr="00AB721C">
        <w:rPr>
          <w:i/>
          <w:sz w:val="24"/>
          <w:szCs w:val="24"/>
        </w:rPr>
        <w:t>(если от имени участника закупки выступает обособленное подразделение юридического лица)</w:t>
      </w:r>
      <w:r w:rsidRPr="00AB721C">
        <w:rPr>
          <w:sz w:val="24"/>
          <w:szCs w:val="24"/>
        </w:rPr>
        <w:t xml:space="preserve">, фамилия, имя, отчество </w:t>
      </w:r>
      <w:r w:rsidRPr="00AB721C">
        <w:rPr>
          <w:i/>
          <w:sz w:val="24"/>
          <w:szCs w:val="24"/>
        </w:rPr>
        <w:t>(при наличии) (если участником закупки является физическое лицо, в том числе зарегистрированное в качестве индивидуального предпринимателя)</w:t>
      </w:r>
      <w:r w:rsidRPr="00AB721C">
        <w:rPr>
          <w:sz w:val="24"/>
          <w:szCs w:val="24"/>
        </w:rPr>
        <w:t>;</w:t>
      </w:r>
    </w:p>
    <w:p w14:paraId="29F50707" w14:textId="77777777" w:rsidR="00AB721C" w:rsidRPr="00AB721C" w:rsidRDefault="00AB721C" w:rsidP="00CD4CC9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AB721C">
        <w:rPr>
          <w:sz w:val="24"/>
          <w:szCs w:val="24"/>
        </w:rPr>
        <w:t xml:space="preserve">фамилия, имя, отчество </w:t>
      </w:r>
      <w:r w:rsidRPr="00AB721C">
        <w:rPr>
          <w:i/>
          <w:sz w:val="24"/>
          <w:szCs w:val="24"/>
        </w:rPr>
        <w:t>(при наличии),</w:t>
      </w:r>
      <w:r w:rsidRPr="00AB721C">
        <w:rPr>
          <w:sz w:val="24"/>
          <w:szCs w:val="24"/>
        </w:rPr>
        <w:t xml:space="preserve"> идентификационный номер налогоплательщика (</w:t>
      </w:r>
      <w:r w:rsidRPr="00AB721C">
        <w:rPr>
          <w:i/>
          <w:sz w:val="24"/>
          <w:szCs w:val="24"/>
        </w:rPr>
        <w:t>при наличии)</w:t>
      </w:r>
      <w:r w:rsidRPr="00AB721C">
        <w:rPr>
          <w:sz w:val="24"/>
          <w:szCs w:val="24"/>
        </w:rPr>
        <w:t xml:space="preserve"> и должность лица, имеющего право без доверенности действовать от имени юридического лица, либо действующего в качестве руководителя юридического лица, аккредитованного филиала или представительства иностранного юридического лица, либо исполняющего функции единоличного исполнительного органа юридического лица;</w:t>
      </w:r>
    </w:p>
    <w:p w14:paraId="381B585B" w14:textId="77777777" w:rsidR="00AB721C" w:rsidRPr="00AB721C" w:rsidRDefault="00AB721C" w:rsidP="00CD4CC9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AB721C">
        <w:rPr>
          <w:sz w:val="24"/>
          <w:szCs w:val="24"/>
        </w:rPr>
        <w:t xml:space="preserve">идентификационный номер налогоплательщика </w:t>
      </w:r>
      <w:r w:rsidRPr="00AB721C">
        <w:rPr>
          <w:i/>
          <w:sz w:val="24"/>
          <w:szCs w:val="24"/>
        </w:rPr>
        <w:t>(при наличии)</w:t>
      </w:r>
      <w:r w:rsidRPr="00AB721C">
        <w:rPr>
          <w:sz w:val="24"/>
          <w:szCs w:val="24"/>
        </w:rPr>
        <w:t xml:space="preserve"> членов коллегиального исполнительного органа, лица, исполняющего функции единоличного исполнительного органа, управляющего </w:t>
      </w:r>
      <w:r w:rsidRPr="00AB721C">
        <w:rPr>
          <w:i/>
          <w:sz w:val="24"/>
          <w:szCs w:val="24"/>
        </w:rPr>
        <w:t>(при наличии)</w:t>
      </w:r>
      <w:r w:rsidRPr="00AB721C">
        <w:rPr>
          <w:sz w:val="24"/>
          <w:szCs w:val="24"/>
        </w:rPr>
        <w:t xml:space="preserve">, управляющей организации </w:t>
      </w:r>
      <w:r w:rsidRPr="00AB721C">
        <w:rPr>
          <w:i/>
          <w:sz w:val="24"/>
          <w:szCs w:val="24"/>
        </w:rPr>
        <w:t>(при наличии)</w:t>
      </w:r>
      <w:r w:rsidRPr="00AB721C">
        <w:rPr>
          <w:sz w:val="24"/>
          <w:szCs w:val="24"/>
        </w:rPr>
        <w:t>, участников (членов) корпоративного юридического лица, владеющих более чем двадцатью пятью процентами акций (долей, паев) корпоративного юридического лица,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лиц;</w:t>
      </w:r>
    </w:p>
    <w:p w14:paraId="0C197979" w14:textId="77777777" w:rsidR="00AB721C" w:rsidRPr="00AB721C" w:rsidRDefault="00AB721C" w:rsidP="00CD4CC9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AB721C">
        <w:rPr>
          <w:sz w:val="24"/>
          <w:szCs w:val="24"/>
        </w:rPr>
        <w:t xml:space="preserve">адрес юридического лица, в том числе иностранного юридического лица </w:t>
      </w:r>
      <w:r w:rsidRPr="00AB721C">
        <w:rPr>
          <w:i/>
          <w:sz w:val="24"/>
          <w:szCs w:val="24"/>
        </w:rPr>
        <w:t>(если участником закупки является юридическое лицо)</w:t>
      </w:r>
      <w:r w:rsidRPr="00AB721C">
        <w:rPr>
          <w:sz w:val="24"/>
          <w:szCs w:val="24"/>
        </w:rPr>
        <w:t xml:space="preserve"> в пределах места нахождения юридического лица, адрес (место нахождения) аккредитованного филиала или представительства на территории Российской Федерации </w:t>
      </w:r>
      <w:r w:rsidRPr="00AB721C">
        <w:rPr>
          <w:i/>
          <w:sz w:val="24"/>
          <w:szCs w:val="24"/>
        </w:rPr>
        <w:t>(если от имени иностранного юридического лица выступает аккредитованный филиал или представительство)</w:t>
      </w:r>
      <w:r w:rsidRPr="00AB721C">
        <w:rPr>
          <w:sz w:val="24"/>
          <w:szCs w:val="24"/>
        </w:rPr>
        <w:t xml:space="preserve">, адрес (место нахождения) обособленного подразделения юридического лица </w:t>
      </w:r>
      <w:r w:rsidRPr="00AB721C">
        <w:rPr>
          <w:i/>
          <w:sz w:val="24"/>
          <w:szCs w:val="24"/>
        </w:rPr>
        <w:t>(если от имени участника закупки выступает обособленное подразделение юридического лица)</w:t>
      </w:r>
      <w:r w:rsidRPr="00AB721C">
        <w:rPr>
          <w:sz w:val="24"/>
          <w:szCs w:val="24"/>
        </w:rPr>
        <w:t xml:space="preserve">, место жительства физического лица, в том числе зарегистрированного в качестве индивидуального предпринимателя </w:t>
      </w:r>
      <w:r w:rsidRPr="00AB721C">
        <w:rPr>
          <w:i/>
          <w:sz w:val="24"/>
          <w:szCs w:val="24"/>
        </w:rPr>
        <w:t>(если участник закупки является физическим лицом, в том числе зарегистрированным в качестве индивидуального предпринимателя)</w:t>
      </w:r>
      <w:r w:rsidRPr="00AB721C">
        <w:rPr>
          <w:sz w:val="24"/>
          <w:szCs w:val="24"/>
        </w:rPr>
        <w:t>, адрес электронной почты, номер контактного телефона;</w:t>
      </w:r>
    </w:p>
    <w:p w14:paraId="4855C556" w14:textId="77777777" w:rsidR="00AB721C" w:rsidRPr="00AB721C" w:rsidRDefault="00AB721C" w:rsidP="00CD4CC9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AB721C">
        <w:rPr>
          <w:sz w:val="24"/>
          <w:szCs w:val="24"/>
        </w:rPr>
        <w:t xml:space="preserve">копия документа, удостоверяющего личность участника закупки в соответствии с законодательством Российской Федерации </w:t>
      </w:r>
      <w:r w:rsidRPr="00AB721C">
        <w:rPr>
          <w:i/>
          <w:sz w:val="24"/>
          <w:szCs w:val="24"/>
        </w:rPr>
        <w:t>(если участник закупки является физическим лицом, не являющимся индивидуальным предпринимателем);</w:t>
      </w:r>
    </w:p>
    <w:p w14:paraId="1D805ECB" w14:textId="77777777" w:rsidR="00AB721C" w:rsidRPr="00AB721C" w:rsidRDefault="00AB721C" w:rsidP="00CD4CC9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AB721C">
        <w:rPr>
          <w:sz w:val="24"/>
          <w:szCs w:val="24"/>
        </w:rPr>
        <w:t>идентификационный номер налогоплательщика юридического лица (</w:t>
      </w:r>
      <w:r w:rsidRPr="00AB721C">
        <w:rPr>
          <w:i/>
          <w:sz w:val="24"/>
          <w:szCs w:val="24"/>
        </w:rPr>
        <w:t>если участником закупки является юридическое лицо)</w:t>
      </w:r>
      <w:r w:rsidRPr="00AB721C">
        <w:rPr>
          <w:sz w:val="24"/>
          <w:szCs w:val="24"/>
        </w:rPr>
        <w:t xml:space="preserve">, аккредитованного филиала или представительства иностранного юридического лица </w:t>
      </w:r>
      <w:r w:rsidRPr="00AB721C">
        <w:rPr>
          <w:i/>
          <w:sz w:val="24"/>
          <w:szCs w:val="24"/>
        </w:rPr>
        <w:t>(если от имени иностранного юридического лица выступает аккредитованный филиал или представительство)</w:t>
      </w:r>
      <w:r w:rsidRPr="00AB721C">
        <w:rPr>
          <w:sz w:val="24"/>
          <w:szCs w:val="24"/>
        </w:rPr>
        <w:t xml:space="preserve">, физического лица, в том числе зарегистрированного в качестве индивидуального предпринимателя </w:t>
      </w:r>
      <w:r w:rsidRPr="00AB721C">
        <w:rPr>
          <w:i/>
          <w:sz w:val="24"/>
          <w:szCs w:val="24"/>
        </w:rPr>
        <w:t>(если участником закупки является физическое лицо, в том числе зарегистрированное в качестве индивидуального предпринимателя)</w:t>
      </w:r>
      <w:r w:rsidRPr="00AB721C">
        <w:rPr>
          <w:sz w:val="24"/>
          <w:szCs w:val="24"/>
        </w:rPr>
        <w:t xml:space="preserve">, аналог </w:t>
      </w:r>
      <w:r w:rsidRPr="00AB721C">
        <w:rPr>
          <w:sz w:val="24"/>
          <w:szCs w:val="24"/>
        </w:rPr>
        <w:lastRenderedPageBreak/>
        <w:t xml:space="preserve">идентификационного номера налогоплательщика в соответствии с законодательством соответствующего иностранного государства </w:t>
      </w:r>
      <w:r w:rsidRPr="00AB721C">
        <w:rPr>
          <w:i/>
          <w:sz w:val="24"/>
          <w:szCs w:val="24"/>
        </w:rPr>
        <w:t>(если участником закупки является иностранное лицо)</w:t>
      </w:r>
      <w:r w:rsidRPr="00AB721C">
        <w:rPr>
          <w:sz w:val="24"/>
          <w:szCs w:val="24"/>
        </w:rPr>
        <w:t xml:space="preserve">, код причины постановки на учет юридического лица </w:t>
      </w:r>
      <w:r w:rsidRPr="00AB721C">
        <w:rPr>
          <w:i/>
          <w:sz w:val="24"/>
          <w:szCs w:val="24"/>
        </w:rPr>
        <w:t>(если участником закупки является юридическое лицо)</w:t>
      </w:r>
      <w:r w:rsidRPr="00AB721C">
        <w:rPr>
          <w:sz w:val="24"/>
          <w:szCs w:val="24"/>
        </w:rPr>
        <w:t xml:space="preserve">, аккредитованного филиала или представительства иностранного юридического лица </w:t>
      </w:r>
      <w:r w:rsidRPr="00AB721C">
        <w:rPr>
          <w:i/>
          <w:sz w:val="24"/>
          <w:szCs w:val="24"/>
        </w:rPr>
        <w:t>(если от имени иностранного юридического лица выступает аккредитованный филиал или представительство)</w:t>
      </w:r>
      <w:r w:rsidRPr="00AB721C">
        <w:rPr>
          <w:sz w:val="24"/>
          <w:szCs w:val="24"/>
        </w:rPr>
        <w:t xml:space="preserve">, обособленного подразделения юридического лица </w:t>
      </w:r>
      <w:r w:rsidRPr="00AB721C">
        <w:rPr>
          <w:i/>
          <w:sz w:val="24"/>
          <w:szCs w:val="24"/>
        </w:rPr>
        <w:t>(если от имени участника закупки выступает обособленное подразделение юридического лица);</w:t>
      </w:r>
    </w:p>
    <w:p w14:paraId="60C15076" w14:textId="77777777" w:rsidR="00AB721C" w:rsidRPr="00AB721C" w:rsidRDefault="00AB721C" w:rsidP="00CD4CC9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AB721C">
        <w:rPr>
          <w:sz w:val="24"/>
          <w:szCs w:val="24"/>
        </w:rPr>
        <w:t xml:space="preserve">выписка из единого государственного реестра юридических лиц </w:t>
      </w:r>
      <w:r w:rsidRPr="00AB721C">
        <w:rPr>
          <w:i/>
          <w:sz w:val="24"/>
          <w:szCs w:val="24"/>
        </w:rPr>
        <w:t>(если участником закупки является юридическое лицо),</w:t>
      </w:r>
      <w:r w:rsidRPr="00AB721C">
        <w:rPr>
          <w:sz w:val="24"/>
          <w:szCs w:val="24"/>
        </w:rPr>
        <w:t xml:space="preserve"> выписка из единого государственного реестра индивидуальных предпринимателей </w:t>
      </w:r>
      <w:r w:rsidRPr="00AB721C">
        <w:rPr>
          <w:i/>
          <w:sz w:val="24"/>
          <w:szCs w:val="24"/>
        </w:rPr>
        <w:t>(если участником закупки является индивидуальный предприниматель);</w:t>
      </w:r>
    </w:p>
    <w:p w14:paraId="733899FA" w14:textId="77777777" w:rsidR="00AB721C" w:rsidRPr="00AB721C" w:rsidRDefault="00AB721C" w:rsidP="00CD4CC9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AB721C">
        <w:rPr>
          <w:sz w:val="24"/>
          <w:szCs w:val="24"/>
        </w:rPr>
        <w:t xml:space="preserve"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</w:t>
      </w:r>
      <w:r w:rsidRPr="00AB721C">
        <w:rPr>
          <w:i/>
          <w:sz w:val="24"/>
          <w:szCs w:val="24"/>
        </w:rPr>
        <w:t>(если участником закупки является иностранное лицо);</w:t>
      </w:r>
    </w:p>
    <w:p w14:paraId="5D78073A" w14:textId="77777777" w:rsidR="00AB721C" w:rsidRPr="00AB721C" w:rsidRDefault="00AB721C" w:rsidP="00CD4CC9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AB721C">
        <w:rPr>
          <w:sz w:val="24"/>
          <w:szCs w:val="24"/>
        </w:rPr>
        <w:t xml:space="preserve">декларация о принадлежности участника закупки к учреждению или предприятию уголовно-исполнительной системы </w:t>
      </w:r>
      <w:r w:rsidRPr="00AB721C">
        <w:rPr>
          <w:i/>
          <w:sz w:val="24"/>
          <w:szCs w:val="24"/>
        </w:rPr>
        <w:t>(если участник закупки является учреждением или предприятием уголовно-исполнительной системы);</w:t>
      </w:r>
    </w:p>
    <w:p w14:paraId="60BA1C34" w14:textId="77777777" w:rsidR="00AB721C" w:rsidRPr="00AB721C" w:rsidRDefault="00AB721C" w:rsidP="00CD4CC9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AB721C">
        <w:rPr>
          <w:sz w:val="24"/>
          <w:szCs w:val="24"/>
        </w:rPr>
        <w:t xml:space="preserve">декларация о принадлежности участника закупки к организации инвалидов, предусмотренной частью 2 статьи 29 Закона </w:t>
      </w:r>
      <w:r w:rsidRPr="00AB721C">
        <w:rPr>
          <w:i/>
          <w:sz w:val="24"/>
          <w:szCs w:val="24"/>
        </w:rPr>
        <w:t>(если участник закупки является такой организацией);</w:t>
      </w:r>
    </w:p>
    <w:p w14:paraId="5ED8D274" w14:textId="77777777" w:rsidR="00AB721C" w:rsidRPr="00AB721C" w:rsidRDefault="00AB721C" w:rsidP="00CD4CC9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AB721C">
        <w:rPr>
          <w:sz w:val="24"/>
          <w:szCs w:val="24"/>
        </w:rPr>
        <w:t>декларация о принадлежности участника закупки к социально ориентированным некоммерческим организациям в случае установления преимущества, предусмотренного частью 3 статьи 30 Закона;</w:t>
      </w:r>
    </w:p>
    <w:p w14:paraId="3F0E84A2" w14:textId="77777777" w:rsidR="00AB721C" w:rsidRPr="00AB721C" w:rsidRDefault="00AB721C" w:rsidP="00CD4CC9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AB721C">
        <w:rPr>
          <w:sz w:val="24"/>
          <w:szCs w:val="24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договора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договора является крупной сделкой;</w:t>
      </w:r>
    </w:p>
    <w:p w14:paraId="2B03022F" w14:textId="77777777" w:rsidR="00AB721C" w:rsidRPr="00AB721C" w:rsidRDefault="00AB721C" w:rsidP="00CD4CC9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AB721C">
        <w:rPr>
          <w:sz w:val="24"/>
          <w:szCs w:val="24"/>
        </w:rPr>
        <w:t xml:space="preserve"> декларация о соответствии участника закупки требованиям, установленным пунктами 3 - 5, 7 - 11 части 1 статьи 31 Закона;</w:t>
      </w:r>
    </w:p>
    <w:p w14:paraId="2D779BEB" w14:textId="77777777" w:rsidR="00AB721C" w:rsidRPr="00AB721C" w:rsidRDefault="00AB721C" w:rsidP="00CD4CC9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AB721C">
        <w:rPr>
          <w:sz w:val="24"/>
          <w:szCs w:val="24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договора, за исключением случаев, если в соответствии с законодательством Российской Федерации такой счет открывается после заключения договора;</w:t>
      </w:r>
    </w:p>
    <w:p w14:paraId="60A54DDA" w14:textId="77777777" w:rsidR="00AB721C" w:rsidRPr="00AB721C" w:rsidRDefault="00AB721C" w:rsidP="00CD4CC9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AB721C">
        <w:rPr>
          <w:sz w:val="24"/>
          <w:szCs w:val="24"/>
        </w:rPr>
        <w:t xml:space="preserve">документы, подтверждающие квалификацию участника закупки </w:t>
      </w:r>
      <w:r w:rsidRPr="00AB721C">
        <w:rPr>
          <w:i/>
          <w:sz w:val="24"/>
          <w:szCs w:val="24"/>
        </w:rPr>
        <w:t>(в случае проведения электронного конкурса и установления критерия, предусмотренного пунктом 4 части 1 статьи 32 Закона. Документы прикладываются в соответствии с заполненной участником закупки информацией, согласно форме, определенной пунктом 4.3 настоящего приложения. Отсутствие таких документов не является основанием для признания заявки не соответствующей требованиям Закона)</w:t>
      </w:r>
      <w:r w:rsidRPr="00AB721C">
        <w:rPr>
          <w:sz w:val="24"/>
          <w:szCs w:val="24"/>
        </w:rPr>
        <w:t>;</w:t>
      </w:r>
    </w:p>
    <w:p w14:paraId="40A888F9" w14:textId="77777777" w:rsidR="00AB721C" w:rsidRPr="00AB721C" w:rsidRDefault="00AB721C" w:rsidP="00CD4CC9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721C">
        <w:rPr>
          <w:sz w:val="24"/>
          <w:szCs w:val="24"/>
        </w:rPr>
        <w:t xml:space="preserve">документы, подтверждающие соответствие участника закупки требованиям, установленным пунктом 1 части 1 статьи 31 Закона. Требование, определенное пунктом 16 извещения в соответствии с указанной нормой Закона, подтверждается наличием сведений об участнике закупки в Едином реестре сведений о членах саморегулируемых организаций в области </w:t>
      </w:r>
      <w:r w:rsidR="00D14FD3" w:rsidRPr="00D14FD3">
        <w:rPr>
          <w:sz w:val="24"/>
          <w:szCs w:val="24"/>
        </w:rPr>
        <w:t>строительства, реконструкции, капитального ремонта, сноса объектов капитального строительства</w:t>
      </w:r>
      <w:r w:rsidRPr="00AB721C">
        <w:rPr>
          <w:sz w:val="24"/>
          <w:szCs w:val="24"/>
        </w:rPr>
        <w:t xml:space="preserve">, ведение которого осуществляется в соответствии с </w:t>
      </w:r>
      <w:r w:rsidRPr="00AB721C">
        <w:rPr>
          <w:sz w:val="24"/>
          <w:szCs w:val="24"/>
        </w:rPr>
        <w:lastRenderedPageBreak/>
        <w:t>Федеральным законом от 01.12.2007 № 315-ФЗ «О саморегулируемых организациях», подтверждающих указанные права и обязательства.</w:t>
      </w:r>
      <w:r w:rsidRPr="00AB721C">
        <w:rPr>
          <w:i/>
          <w:sz w:val="24"/>
          <w:szCs w:val="24"/>
        </w:rPr>
        <w:t xml:space="preserve"> </w:t>
      </w:r>
    </w:p>
    <w:p w14:paraId="1C9B9E10" w14:textId="51069B1F" w:rsidR="00AB721C" w:rsidRPr="00AB721C" w:rsidRDefault="00AB721C" w:rsidP="00CD4CC9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AB721C">
        <w:rPr>
          <w:sz w:val="24"/>
          <w:szCs w:val="24"/>
        </w:rPr>
        <w:t xml:space="preserve">документы, подтверждающие соответствие участника закупки дополнительным требованиям, установленным в соответствии с частями 2 и 2.1 </w:t>
      </w:r>
      <w:r w:rsidRPr="00AB721C">
        <w:rPr>
          <w:i/>
          <w:sz w:val="24"/>
          <w:szCs w:val="24"/>
        </w:rPr>
        <w:t xml:space="preserve">статьи </w:t>
      </w:r>
      <w:r w:rsidRPr="00AB721C">
        <w:rPr>
          <w:sz w:val="24"/>
          <w:szCs w:val="24"/>
        </w:rPr>
        <w:t>31</w:t>
      </w:r>
      <w:r w:rsidRPr="00AB721C">
        <w:rPr>
          <w:i/>
          <w:sz w:val="24"/>
          <w:szCs w:val="24"/>
        </w:rPr>
        <w:t xml:space="preserve">. Требования, определенные пунктами 17 и 18 извещения в соответствии с указанными нормами Закона, подтверждается документами, определенными соответственно пунктами </w:t>
      </w:r>
      <w:r w:rsidR="000C6102">
        <w:rPr>
          <w:i/>
          <w:sz w:val="24"/>
          <w:szCs w:val="24"/>
        </w:rPr>
        <w:t xml:space="preserve">17 и </w:t>
      </w:r>
      <w:r w:rsidRPr="00AB721C">
        <w:rPr>
          <w:i/>
          <w:sz w:val="24"/>
          <w:szCs w:val="24"/>
        </w:rPr>
        <w:t>18 извещения.</w:t>
      </w:r>
    </w:p>
    <w:p w14:paraId="190B8AFB" w14:textId="77777777" w:rsidR="00AB721C" w:rsidRPr="00AB721C" w:rsidRDefault="00AB721C" w:rsidP="00CD4CC9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AB721C">
        <w:rPr>
          <w:sz w:val="24"/>
          <w:szCs w:val="24"/>
        </w:rPr>
        <w:t xml:space="preserve">информация и документы, предусмотренные нормативными правовыми актами, принятыми в соответствии с частями 3 и 4 статьи 14 Закона </w:t>
      </w:r>
      <w:r w:rsidRPr="00AB721C">
        <w:rPr>
          <w:i/>
          <w:sz w:val="24"/>
          <w:szCs w:val="24"/>
        </w:rPr>
        <w:t>(при наличии таких требований)</w:t>
      </w:r>
      <w:r w:rsidRPr="00AB721C">
        <w:rPr>
          <w:sz w:val="24"/>
          <w:szCs w:val="24"/>
        </w:rPr>
        <w:t>;</w:t>
      </w:r>
    </w:p>
    <w:p w14:paraId="6ADF7761" w14:textId="77777777" w:rsidR="00AB721C" w:rsidRPr="00AB721C" w:rsidRDefault="00AB721C" w:rsidP="00CD4CC9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AB721C">
        <w:rPr>
          <w:sz w:val="24"/>
          <w:szCs w:val="24"/>
        </w:rPr>
        <w:t xml:space="preserve">наименование страны происхождения товара в соответствии с общероссийским классификатором, используемым для идентификации стран мира, с учетом положений части 2 статьи 43 Закона </w:t>
      </w:r>
      <w:r w:rsidRPr="00AB721C">
        <w:rPr>
          <w:i/>
          <w:sz w:val="24"/>
          <w:szCs w:val="24"/>
        </w:rPr>
        <w:t>(в случае осуществления закупки товара с указанием товарного знака, в том числе поставляемого заказчику при выполнении закупаемых работ, оказании закупаемых услуг)</w:t>
      </w:r>
      <w:r w:rsidRPr="00AB721C">
        <w:rPr>
          <w:sz w:val="24"/>
          <w:szCs w:val="24"/>
        </w:rPr>
        <w:t>;</w:t>
      </w:r>
    </w:p>
    <w:p w14:paraId="19F3A6EC" w14:textId="77777777" w:rsidR="00AB721C" w:rsidRPr="00AB721C" w:rsidRDefault="00AB721C" w:rsidP="00CD4CC9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i/>
          <w:sz w:val="24"/>
          <w:szCs w:val="24"/>
        </w:rPr>
      </w:pPr>
      <w:r w:rsidRPr="00AB721C">
        <w:rPr>
          <w:rFonts w:eastAsiaTheme="minorHAnsi"/>
          <w:b/>
          <w:sz w:val="24"/>
          <w:szCs w:val="24"/>
        </w:rPr>
        <w:t xml:space="preserve">предложение участника закупки в отношении объекта закупки </w:t>
      </w:r>
      <w:r w:rsidRPr="00AB721C">
        <w:rPr>
          <w:rFonts w:eastAsiaTheme="minorHAnsi"/>
          <w:sz w:val="24"/>
          <w:szCs w:val="24"/>
        </w:rPr>
        <w:t>(согласно п. 2 ч. 1 ст. 43 Закона</w:t>
      </w:r>
      <w:r w:rsidRPr="00AB721C">
        <w:rPr>
          <w:rFonts w:eastAsiaTheme="minorHAnsi"/>
          <w:i/>
          <w:sz w:val="24"/>
          <w:szCs w:val="24"/>
        </w:rPr>
        <w:t>) (характеристики указываются во вложенном файле и в структурированной форме):</w:t>
      </w:r>
    </w:p>
    <w:p w14:paraId="335767C1" w14:textId="77777777" w:rsidR="00AB721C" w:rsidRPr="00AB721C" w:rsidRDefault="00AB721C" w:rsidP="00CD4CC9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i/>
          <w:sz w:val="24"/>
          <w:szCs w:val="24"/>
        </w:rPr>
      </w:pPr>
      <w:r w:rsidRPr="00AB721C">
        <w:rPr>
          <w:rFonts w:eastAsiaTheme="minorHAnsi"/>
          <w:sz w:val="24"/>
          <w:szCs w:val="24"/>
        </w:rPr>
        <w:t xml:space="preserve"> заявка участника закупки должна содержать, в соответствии с </w:t>
      </w:r>
      <w:proofErr w:type="spellStart"/>
      <w:r w:rsidRPr="00AB721C">
        <w:rPr>
          <w:rFonts w:eastAsiaTheme="minorHAnsi"/>
          <w:sz w:val="24"/>
          <w:szCs w:val="24"/>
        </w:rPr>
        <w:t>пп</w:t>
      </w:r>
      <w:proofErr w:type="spellEnd"/>
      <w:r w:rsidRPr="00AB721C">
        <w:rPr>
          <w:rFonts w:eastAsiaTheme="minorHAnsi"/>
          <w:sz w:val="24"/>
          <w:szCs w:val="24"/>
        </w:rPr>
        <w:t xml:space="preserve">. «а» п. 2 ч. 1 ст. 43 Закона, предложение участника закупки в отношении объекта закупки (с учетом положений ч. 2 ст. 43 Закона) 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Закона, товарный знак </w:t>
      </w:r>
      <w:r w:rsidRPr="00AB721C">
        <w:rPr>
          <w:rFonts w:eastAsiaTheme="minorHAnsi"/>
          <w:i/>
          <w:sz w:val="24"/>
          <w:szCs w:val="24"/>
        </w:rPr>
        <w:t>(при наличии у товара товарного знака).</w:t>
      </w:r>
    </w:p>
    <w:p w14:paraId="3B341D8C" w14:textId="77777777" w:rsidR="00AB721C" w:rsidRPr="00AB721C" w:rsidRDefault="00AB721C" w:rsidP="00CD4CC9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i/>
          <w:sz w:val="24"/>
          <w:szCs w:val="24"/>
        </w:rPr>
      </w:pPr>
      <w:r w:rsidRPr="00AB721C">
        <w:rPr>
          <w:sz w:val="24"/>
          <w:szCs w:val="24"/>
        </w:rPr>
        <w:t xml:space="preserve"> При формировании предложения участника закупки в отношении объекта закупки, предусмотренного п. 2 ч. 1 ст. 43 Закона, </w:t>
      </w:r>
      <w:r w:rsidRPr="00AB721C">
        <w:rPr>
          <w:rFonts w:eastAsiaTheme="minorHAnsi"/>
          <w:iCs/>
          <w:sz w:val="24"/>
          <w:szCs w:val="24"/>
        </w:rPr>
        <w:t xml:space="preserve">формируются с использованием электронной площадки </w:t>
      </w:r>
      <w:r w:rsidRPr="00AB721C">
        <w:rPr>
          <w:rFonts w:eastAsiaTheme="minorHAnsi"/>
          <w:i/>
          <w:iCs/>
          <w:sz w:val="24"/>
          <w:szCs w:val="24"/>
        </w:rPr>
        <w:t>(путем заполнения экранных форм веб-интерфейса электронной площадки - в «структурированном виде»)</w:t>
      </w:r>
      <w:r w:rsidRPr="00AB721C">
        <w:rPr>
          <w:rFonts w:eastAsiaTheme="minorHAnsi"/>
          <w:iCs/>
          <w:sz w:val="24"/>
          <w:szCs w:val="24"/>
        </w:rPr>
        <w:t xml:space="preserve"> наименование страны происхождения товара, товарный знак (при наличии у товара товарного знака), а также характеристики предлагаемого участником закупки товара в части характеристик, содержащихся в соответствии с </w:t>
      </w:r>
      <w:hyperlink r:id="rId5" w:history="1">
        <w:r w:rsidRPr="00AB721C">
          <w:rPr>
            <w:rFonts w:eastAsiaTheme="minorHAnsi"/>
            <w:iCs/>
            <w:sz w:val="24"/>
            <w:szCs w:val="24"/>
          </w:rPr>
          <w:t>пунктом 5 части 1 статьи 42</w:t>
        </w:r>
      </w:hyperlink>
      <w:r w:rsidRPr="00AB721C">
        <w:rPr>
          <w:rFonts w:eastAsiaTheme="minorHAnsi"/>
          <w:iCs/>
          <w:sz w:val="24"/>
          <w:szCs w:val="24"/>
        </w:rPr>
        <w:t xml:space="preserve"> Закона в извещении об осуществлении закупки</w:t>
      </w:r>
      <w:r w:rsidRPr="00AB721C">
        <w:rPr>
          <w:rFonts w:eastAsiaTheme="minorHAnsi"/>
          <w:i/>
          <w:iCs/>
          <w:sz w:val="24"/>
          <w:szCs w:val="24"/>
        </w:rPr>
        <w:t xml:space="preserve"> </w:t>
      </w:r>
      <w:r w:rsidRPr="00AB721C">
        <w:rPr>
          <w:i/>
          <w:sz w:val="24"/>
          <w:szCs w:val="24"/>
        </w:rPr>
        <w:t>(согласно п. 31 «</w:t>
      </w:r>
      <w:r w:rsidRPr="00AB721C">
        <w:rPr>
          <w:rFonts w:eastAsiaTheme="minorHAnsi"/>
          <w:i/>
          <w:sz w:val="24"/>
          <w:szCs w:val="24"/>
        </w:rPr>
        <w:t xml:space="preserve">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площадок», утвержденных </w:t>
      </w:r>
      <w:r w:rsidRPr="00AB721C">
        <w:rPr>
          <w:i/>
          <w:sz w:val="24"/>
          <w:szCs w:val="24"/>
        </w:rPr>
        <w:t xml:space="preserve">постановлением Правительства Российской Федерации от 08.06.2018 № 656 «О требованиях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подтверждении соответствия таким требованиям, об утрате юридическим лицом статуса оператора электронной площадки, оператора специализированной электронной площадки». </w:t>
      </w:r>
      <w:r w:rsidRPr="00AB721C">
        <w:rPr>
          <w:rFonts w:eastAsiaTheme="minorHAnsi"/>
          <w:i/>
          <w:sz w:val="24"/>
          <w:szCs w:val="24"/>
        </w:rPr>
        <w:t xml:space="preserve">Указанные положения установлены Правительством Российской Федерации в составе дополнительных требований, предусмотренных </w:t>
      </w:r>
      <w:hyperlink r:id="rId6" w:history="1">
        <w:r w:rsidRPr="00AB721C">
          <w:rPr>
            <w:rFonts w:eastAsiaTheme="minorHAnsi"/>
            <w:i/>
            <w:sz w:val="24"/>
            <w:szCs w:val="24"/>
          </w:rPr>
          <w:t>пунктом 2 части 2 статьи 24.1</w:t>
        </w:r>
      </w:hyperlink>
      <w:r w:rsidRPr="00AB721C">
        <w:rPr>
          <w:rFonts w:eastAsiaTheme="minorHAnsi"/>
          <w:i/>
          <w:sz w:val="24"/>
          <w:szCs w:val="24"/>
        </w:rPr>
        <w:t xml:space="preserve"> Закона и устанавливающих, в том числе, требования к проведению электронных процедур на электронной площадке (</w:t>
      </w:r>
      <w:hyperlink r:id="rId7" w:history="1">
        <w:r w:rsidRPr="00AB721C">
          <w:rPr>
            <w:rFonts w:eastAsiaTheme="minorHAnsi"/>
            <w:i/>
            <w:sz w:val="24"/>
            <w:szCs w:val="24"/>
          </w:rPr>
          <w:t>подпункт "б"</w:t>
        </w:r>
      </w:hyperlink>
      <w:r w:rsidRPr="00AB721C">
        <w:rPr>
          <w:rFonts w:eastAsiaTheme="minorHAnsi"/>
          <w:i/>
          <w:sz w:val="24"/>
          <w:szCs w:val="24"/>
        </w:rPr>
        <w:t xml:space="preserve"> указанного пункта), в связи с чем носят обязательный характер для участников контрактной системы в сфере закупок, в том числе для участников закупок).</w:t>
      </w:r>
    </w:p>
    <w:p w14:paraId="595E53CF" w14:textId="77777777" w:rsidR="00AB721C" w:rsidRPr="00AB721C" w:rsidRDefault="00AB721C" w:rsidP="00CD4CC9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i/>
          <w:sz w:val="24"/>
          <w:szCs w:val="24"/>
        </w:rPr>
      </w:pPr>
      <w:r w:rsidRPr="00AB721C">
        <w:rPr>
          <w:rFonts w:eastAsiaTheme="minorHAnsi"/>
          <w:sz w:val="24"/>
          <w:szCs w:val="24"/>
        </w:rPr>
        <w:t>В заявке на участие в закупке указывается конкретное значение характеристики</w:t>
      </w:r>
      <w:r w:rsidRPr="00AB721C">
        <w:rPr>
          <w:sz w:val="24"/>
          <w:szCs w:val="24"/>
        </w:rPr>
        <w:t xml:space="preserve"> </w:t>
      </w:r>
      <w:r w:rsidRPr="00AB721C">
        <w:rPr>
          <w:i/>
          <w:sz w:val="24"/>
          <w:szCs w:val="24"/>
        </w:rPr>
        <w:t>(формулировка «или», «либо» или значение со знаком «≥» или иная формулировка, смысловое значение которой предусматривает необходимость выбора между значениями (означающая выбор показателей по значению взаимоисключающих или заменяющих друг друга), не допускается)</w:t>
      </w:r>
      <w:r w:rsidRPr="00AB721C">
        <w:rPr>
          <w:sz w:val="24"/>
          <w:szCs w:val="24"/>
        </w:rPr>
        <w:t>.</w:t>
      </w:r>
    </w:p>
    <w:p w14:paraId="12C1FEC6" w14:textId="77777777" w:rsidR="00AB721C" w:rsidRPr="00AB721C" w:rsidRDefault="00AB721C" w:rsidP="00CD4CC9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i/>
          <w:sz w:val="24"/>
          <w:szCs w:val="24"/>
        </w:rPr>
      </w:pPr>
      <w:r w:rsidRPr="00AB721C">
        <w:rPr>
          <w:rFonts w:eastAsiaTheme="minorHAnsi"/>
          <w:sz w:val="24"/>
          <w:szCs w:val="24"/>
        </w:rPr>
        <w:t xml:space="preserve">В случае включения заказчиком в соответствии с </w:t>
      </w:r>
      <w:hyperlink r:id="rId8">
        <w:r w:rsidRPr="00AB721C">
          <w:rPr>
            <w:rStyle w:val="a5"/>
            <w:rFonts w:eastAsiaTheme="minorHAnsi"/>
            <w:color w:val="auto"/>
            <w:sz w:val="24"/>
            <w:szCs w:val="24"/>
          </w:rPr>
          <w:t>п. 8 ч. 1 ст. 33</w:t>
        </w:r>
      </w:hyperlink>
      <w:r w:rsidRPr="00AB721C">
        <w:rPr>
          <w:rFonts w:eastAsiaTheme="minorHAnsi"/>
          <w:sz w:val="24"/>
          <w:szCs w:val="24"/>
        </w:rPr>
        <w:t xml:space="preserve"> Закона в описание объекта закупки проектной документации (или типовой проектной </w:t>
      </w:r>
      <w:r w:rsidRPr="00AB721C">
        <w:rPr>
          <w:rFonts w:eastAsiaTheme="minorHAnsi"/>
          <w:sz w:val="24"/>
          <w:szCs w:val="24"/>
        </w:rPr>
        <w:lastRenderedPageBreak/>
        <w:t xml:space="preserve">документации, или сметы на капитальный ремонт объекта капитального строительства) информация, предусмотренная </w:t>
      </w:r>
      <w:proofErr w:type="spellStart"/>
      <w:r w:rsidRPr="00AB721C">
        <w:rPr>
          <w:rFonts w:eastAsiaTheme="minorHAnsi"/>
          <w:sz w:val="24"/>
          <w:szCs w:val="24"/>
        </w:rPr>
        <w:t>пп</w:t>
      </w:r>
      <w:proofErr w:type="spellEnd"/>
      <w:r w:rsidRPr="00AB721C">
        <w:rPr>
          <w:rFonts w:eastAsiaTheme="minorHAnsi"/>
          <w:sz w:val="24"/>
          <w:szCs w:val="24"/>
        </w:rPr>
        <w:t>. «а» п. 2 ч. 1 ст. 43 Закона (характеристики предлагаемого участником закупки товара), согласно п.</w:t>
      </w:r>
      <w:hyperlink r:id="rId9">
        <w:r w:rsidRPr="00AB721C">
          <w:rPr>
            <w:rStyle w:val="a5"/>
            <w:rFonts w:eastAsiaTheme="minorHAnsi"/>
            <w:color w:val="auto"/>
            <w:sz w:val="24"/>
            <w:szCs w:val="24"/>
          </w:rPr>
          <w:t xml:space="preserve"> 2 ч. 2 ст. 43</w:t>
        </w:r>
      </w:hyperlink>
      <w:r w:rsidRPr="00AB721C">
        <w:rPr>
          <w:rFonts w:eastAsiaTheme="minorHAnsi"/>
          <w:sz w:val="24"/>
          <w:szCs w:val="24"/>
        </w:rPr>
        <w:t xml:space="preserve"> Закона, не включается в заявку на участие в закупке </w:t>
      </w:r>
      <w:r w:rsidRPr="00AB721C">
        <w:rPr>
          <w:rFonts w:eastAsiaTheme="minorHAnsi"/>
          <w:i/>
          <w:sz w:val="24"/>
          <w:szCs w:val="24"/>
        </w:rPr>
        <w:t xml:space="preserve">(однако наименование страны происхождения предлагаемого товара подлежит указанию участником закупки при формировании предложения в отношении объекта закупки, предусмотренного </w:t>
      </w:r>
      <w:hyperlink r:id="rId10">
        <w:r w:rsidRPr="00AB721C">
          <w:rPr>
            <w:rStyle w:val="a5"/>
            <w:rFonts w:eastAsiaTheme="minorHAnsi"/>
            <w:i/>
            <w:color w:val="auto"/>
            <w:sz w:val="24"/>
            <w:szCs w:val="24"/>
          </w:rPr>
          <w:t>пунктом 2 части 1 статьи 43</w:t>
        </w:r>
      </w:hyperlink>
      <w:r w:rsidRPr="00AB721C">
        <w:rPr>
          <w:rFonts w:eastAsiaTheme="minorHAnsi"/>
          <w:i/>
          <w:sz w:val="24"/>
          <w:szCs w:val="24"/>
        </w:rPr>
        <w:t xml:space="preserve"> Закона, с использованием электронной площадки в «структурированном виде»).</w:t>
      </w:r>
    </w:p>
    <w:p w14:paraId="3757ABDA" w14:textId="77777777" w:rsidR="00AB721C" w:rsidRPr="00AB721C" w:rsidRDefault="00AB721C" w:rsidP="00CD4CC9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i/>
          <w:sz w:val="24"/>
          <w:szCs w:val="24"/>
        </w:rPr>
      </w:pPr>
      <w:r w:rsidRPr="00AB721C">
        <w:rPr>
          <w:rFonts w:eastAsiaTheme="minorHAnsi"/>
          <w:sz w:val="24"/>
          <w:szCs w:val="24"/>
        </w:rPr>
        <w:t xml:space="preserve">Под закупаемым товаром, поставляемым заказчику при выполнении работ по строительству, реконструкции, капитальному ремонту, сносу объекта капитального строительства, согласно </w:t>
      </w:r>
      <w:proofErr w:type="spellStart"/>
      <w:r w:rsidRPr="00AB721C">
        <w:rPr>
          <w:rFonts w:eastAsiaTheme="minorHAnsi"/>
          <w:sz w:val="24"/>
          <w:szCs w:val="24"/>
        </w:rPr>
        <w:t>пп</w:t>
      </w:r>
      <w:proofErr w:type="spellEnd"/>
      <w:r w:rsidRPr="00AB721C">
        <w:rPr>
          <w:rFonts w:eastAsiaTheme="minorHAnsi"/>
          <w:sz w:val="24"/>
          <w:szCs w:val="24"/>
        </w:rPr>
        <w:t>. «ж» п. 14 Правил ведения реестра контрактов, заключенных заказчиками, утвержденных постановлением Правительства Российской Федерации от 27 января 2022 г. № 60, является товар,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средств.</w:t>
      </w:r>
    </w:p>
    <w:p w14:paraId="39688D55" w14:textId="77777777" w:rsidR="00AB721C" w:rsidRPr="00AB721C" w:rsidRDefault="00AB721C" w:rsidP="00CD4CC9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AB721C">
        <w:rPr>
          <w:rFonts w:eastAsiaTheme="minorHAnsi"/>
          <w:sz w:val="24"/>
          <w:szCs w:val="24"/>
        </w:rPr>
        <w:t>Документы, подтверждающие квалификацию участника закупки, определенные пунктом 4.1.15 настоящего приложения, прикладываются в соответствии с заполненной участником закупки информацией, согласно форме:</w:t>
      </w:r>
    </w:p>
    <w:p w14:paraId="7B02C620" w14:textId="77777777" w:rsidR="00AB721C" w:rsidRPr="00AB721C" w:rsidRDefault="00AB721C" w:rsidP="00AB721C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b/>
          <w:sz w:val="24"/>
          <w:szCs w:val="24"/>
        </w:rPr>
      </w:pPr>
    </w:p>
    <w:p w14:paraId="3477A812" w14:textId="77777777" w:rsidR="00AB721C" w:rsidRDefault="00AB721C" w:rsidP="00AB7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21C">
        <w:rPr>
          <w:rFonts w:ascii="Times New Roman" w:hAnsi="Times New Roman" w:cs="Times New Roman"/>
          <w:b/>
          <w:sz w:val="24"/>
          <w:szCs w:val="24"/>
        </w:rPr>
        <w:t>КВАЛИФИКАЦИЯ УЧАСТНИКА ЗАКУПКИ</w:t>
      </w:r>
    </w:p>
    <w:p w14:paraId="6D778A7C" w14:textId="77777777" w:rsidR="00AB721C" w:rsidRDefault="00AB721C" w:rsidP="00AB72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721C">
        <w:rPr>
          <w:rFonts w:ascii="Times New Roman" w:hAnsi="Times New Roman" w:cs="Times New Roman"/>
          <w:i/>
          <w:sz w:val="24"/>
          <w:szCs w:val="24"/>
        </w:rPr>
        <w:t>(форма)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5"/>
        <w:gridCol w:w="3986"/>
        <w:gridCol w:w="2389"/>
        <w:gridCol w:w="2155"/>
      </w:tblGrid>
      <w:tr w:rsidR="00D14FD3" w:rsidRPr="00D14FD3" w14:paraId="32D3AF90" w14:textId="77777777" w:rsidTr="00701482">
        <w:tc>
          <w:tcPr>
            <w:tcW w:w="815" w:type="dxa"/>
            <w:vAlign w:val="center"/>
          </w:tcPr>
          <w:p w14:paraId="1E08AFFC" w14:textId="77777777" w:rsidR="00D14FD3" w:rsidRPr="00D14FD3" w:rsidRDefault="00D14FD3" w:rsidP="00D14F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986" w:type="dxa"/>
            <w:vAlign w:val="center"/>
          </w:tcPr>
          <w:p w14:paraId="4E54109E" w14:textId="77777777" w:rsidR="00D14FD3" w:rsidRPr="00D14FD3" w:rsidRDefault="00D14FD3" w:rsidP="00D14F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9" w:type="dxa"/>
            <w:vAlign w:val="center"/>
          </w:tcPr>
          <w:p w14:paraId="0A0E4E79" w14:textId="77777777" w:rsidR="00D14FD3" w:rsidRPr="00D14FD3" w:rsidRDefault="00D14FD3" w:rsidP="00D14F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55" w:type="dxa"/>
            <w:vAlign w:val="center"/>
          </w:tcPr>
          <w:p w14:paraId="61E53FF6" w14:textId="77777777" w:rsidR="00D14FD3" w:rsidRPr="00D14FD3" w:rsidRDefault="00D14FD3" w:rsidP="00D14F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D14FD3" w:rsidRPr="00D14FD3" w14:paraId="0BEBF431" w14:textId="77777777" w:rsidTr="00701482">
        <w:tc>
          <w:tcPr>
            <w:tcW w:w="815" w:type="dxa"/>
            <w:vAlign w:val="center"/>
          </w:tcPr>
          <w:p w14:paraId="7E02F010" w14:textId="77777777" w:rsidR="00D14FD3" w:rsidRPr="00D14FD3" w:rsidRDefault="00D14FD3" w:rsidP="00D14F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6" w:type="dxa"/>
            <w:vAlign w:val="center"/>
          </w:tcPr>
          <w:p w14:paraId="51C0A453" w14:textId="77777777" w:rsidR="00D14FD3" w:rsidRPr="00D14FD3" w:rsidRDefault="00D14FD3" w:rsidP="00D14F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9" w:type="dxa"/>
            <w:vAlign w:val="center"/>
          </w:tcPr>
          <w:p w14:paraId="666CF092" w14:textId="77777777" w:rsidR="00D14FD3" w:rsidRPr="00D14FD3" w:rsidRDefault="00D14FD3" w:rsidP="00D14F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vAlign w:val="center"/>
          </w:tcPr>
          <w:p w14:paraId="7C560ADE" w14:textId="77777777" w:rsidR="00D14FD3" w:rsidRPr="00D14FD3" w:rsidRDefault="00D14FD3" w:rsidP="00D14F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01482" w:rsidRPr="00D14FD3" w14:paraId="5340EF3D" w14:textId="77777777" w:rsidTr="00701482">
        <w:tc>
          <w:tcPr>
            <w:tcW w:w="815" w:type="dxa"/>
            <w:vAlign w:val="center"/>
          </w:tcPr>
          <w:p w14:paraId="5E5D6AC2" w14:textId="450F84F1" w:rsidR="00701482" w:rsidRPr="00D14FD3" w:rsidRDefault="00701482" w:rsidP="001A5E7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1.</w:t>
            </w:r>
            <w:bookmarkStart w:id="0" w:name="_GoBack"/>
            <w:r w:rsidR="001A5E7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bookmarkEnd w:id="0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6" w:type="dxa"/>
          </w:tcPr>
          <w:p w14:paraId="40D56FD0" w14:textId="482AF050" w:rsidR="00701482" w:rsidRPr="00D14FD3" w:rsidRDefault="00701482" w:rsidP="00E0270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0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Наибольшая цена одного из исполненных участником закупки договоров </w:t>
            </w:r>
            <w:r w:rsidR="00E26025" w:rsidRPr="00D14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выполнение работ по строительству, реконструкции, капитальному ремонту, сносу </w:t>
            </w:r>
            <w:r w:rsidR="00E26025" w:rsidRPr="00DE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капитального строительства (за исключением линейного объекта)</w:t>
            </w:r>
            <w:r w:rsidR="00E26025" w:rsidRPr="00D14F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01482">
              <w:rPr>
                <w:rFonts w:ascii="Times New Roman" w:hAnsi="Times New Roman" w:cs="Times New Roman"/>
                <w:i/>
              </w:rPr>
              <w:t>(</w:t>
            </w:r>
            <w:r w:rsidRPr="00701482">
              <w:rPr>
                <w:rFonts w:ascii="Times New Roman" w:hAnsi="Times New Roman" w:cs="Times New Roman"/>
                <w:bCs/>
                <w:i/>
              </w:rPr>
              <w:t>подтверждается предоставлением</w:t>
            </w:r>
            <w:r w:rsidRPr="00701482">
              <w:rPr>
                <w:rFonts w:ascii="Times New Roman" w:hAnsi="Times New Roman" w:cs="Times New Roman"/>
                <w:i/>
              </w:rPr>
              <w:t xml:space="preserve"> документов, определенных Порядком рассмотрения и оценки заявок на участие в конкурсе)</w:t>
            </w:r>
          </w:p>
        </w:tc>
        <w:tc>
          <w:tcPr>
            <w:tcW w:w="2389" w:type="dxa"/>
            <w:vAlign w:val="center"/>
          </w:tcPr>
          <w:p w14:paraId="572F6883" w14:textId="348EA65D" w:rsidR="00701482" w:rsidRPr="00D14FD3" w:rsidRDefault="00701482" w:rsidP="00701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2155" w:type="dxa"/>
            <w:vAlign w:val="center"/>
          </w:tcPr>
          <w:p w14:paraId="50C93D49" w14:textId="77777777" w:rsidR="00701482" w:rsidRPr="00D14FD3" w:rsidRDefault="00701482" w:rsidP="00701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9106049" w14:textId="77777777" w:rsidR="00AB721C" w:rsidRDefault="00AB721C" w:rsidP="00AB7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A8618" w14:textId="77777777" w:rsidR="00AB721C" w:rsidRPr="00AB721C" w:rsidRDefault="00AB721C" w:rsidP="00AB721C">
      <w:pPr>
        <w:jc w:val="both"/>
        <w:rPr>
          <w:rFonts w:ascii="Times New Roman" w:hAnsi="Times New Roman" w:cs="Times New Roman"/>
          <w:sz w:val="24"/>
          <w:szCs w:val="24"/>
        </w:rPr>
      </w:pPr>
      <w:r w:rsidRPr="00AB721C">
        <w:rPr>
          <w:rFonts w:ascii="Times New Roman" w:hAnsi="Times New Roman" w:cs="Times New Roman"/>
          <w:sz w:val="24"/>
          <w:szCs w:val="24"/>
        </w:rPr>
        <w:t>______________________________                    ______________      /_______________________/</w:t>
      </w:r>
    </w:p>
    <w:p w14:paraId="5A071BB0" w14:textId="77777777" w:rsidR="00AB721C" w:rsidRPr="00AB721C" w:rsidRDefault="00AB721C" w:rsidP="00AB72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21C">
        <w:rPr>
          <w:rFonts w:ascii="Times New Roman" w:hAnsi="Times New Roman" w:cs="Times New Roman"/>
          <w:i/>
          <w:sz w:val="24"/>
          <w:szCs w:val="24"/>
        </w:rPr>
        <w:t xml:space="preserve">(должность уполномоченного </w:t>
      </w:r>
      <w:proofErr w:type="gramStart"/>
      <w:r w:rsidRPr="00AB721C">
        <w:rPr>
          <w:rFonts w:ascii="Times New Roman" w:hAnsi="Times New Roman" w:cs="Times New Roman"/>
          <w:i/>
          <w:sz w:val="24"/>
          <w:szCs w:val="24"/>
        </w:rPr>
        <w:t>лица)</w:t>
      </w:r>
      <w:r w:rsidRPr="00AB721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B721C">
        <w:rPr>
          <w:rFonts w:ascii="Times New Roman" w:hAnsi="Times New Roman" w:cs="Times New Roman"/>
          <w:sz w:val="24"/>
          <w:szCs w:val="24"/>
        </w:rPr>
        <w:t xml:space="preserve">  МП            </w:t>
      </w:r>
      <w:r w:rsidRPr="00AB721C">
        <w:rPr>
          <w:rFonts w:ascii="Times New Roman" w:hAnsi="Times New Roman" w:cs="Times New Roman"/>
          <w:i/>
          <w:sz w:val="24"/>
          <w:szCs w:val="24"/>
        </w:rPr>
        <w:t>(подпись)               (расшифровка подписи)</w:t>
      </w:r>
    </w:p>
    <w:p w14:paraId="5DBE0807" w14:textId="77777777" w:rsidR="00D14FD3" w:rsidRPr="00D14FD3" w:rsidRDefault="00D14FD3" w:rsidP="00D14FD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4FD3">
        <w:rPr>
          <w:rFonts w:ascii="Times New Roman" w:hAnsi="Times New Roman" w:cs="Times New Roman"/>
          <w:iCs/>
          <w:sz w:val="24"/>
          <w:szCs w:val="24"/>
        </w:rPr>
        <w:t>Для осуществления оценки заявки на участие в открытом конкурсе по критерию «Квалификация участников, в том числе наличие у них финансовых ресурсов, оборудования и других материальных ресурсов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 участнику закупки предлагается предоставить во второй части заявки на участие в закупке информацию по вышеуказанной форме с заполненной графой № 4, а также информацию с заполненными строками по вышеуказанной форме в отношении каждого договора (контракта) (1.1.1, 1.1.2 и т.д.).</w:t>
      </w:r>
    </w:p>
    <w:p w14:paraId="5E46CD42" w14:textId="77777777" w:rsidR="00D14FD3" w:rsidRPr="00D14FD3" w:rsidRDefault="00D14FD3" w:rsidP="00D14FD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4FD3">
        <w:rPr>
          <w:rFonts w:ascii="Times New Roman" w:hAnsi="Times New Roman" w:cs="Times New Roman"/>
          <w:iCs/>
          <w:sz w:val="24"/>
          <w:szCs w:val="24"/>
        </w:rPr>
        <w:t>Информация должна быть подтверждена документами, указанными в форме.</w:t>
      </w:r>
    </w:p>
    <w:p w14:paraId="5D3D3936" w14:textId="77777777" w:rsidR="00D14FD3" w:rsidRPr="00D14FD3" w:rsidRDefault="00D14FD3" w:rsidP="00D14FD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4FD3">
        <w:rPr>
          <w:rFonts w:ascii="Times New Roman" w:hAnsi="Times New Roman" w:cs="Times New Roman"/>
          <w:iCs/>
          <w:sz w:val="24"/>
          <w:szCs w:val="24"/>
        </w:rPr>
        <w:t>Непредставление указанной формы не является основанием для признания заявки не соответствующей требования документации</w:t>
      </w:r>
    </w:p>
    <w:p w14:paraId="10C8BD76" w14:textId="77777777" w:rsidR="00AB721C" w:rsidRPr="00AB721C" w:rsidRDefault="00AB721C" w:rsidP="00AB721C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19207A" w14:textId="77777777" w:rsidR="00DB0D7B" w:rsidRPr="00250158" w:rsidRDefault="00AB721C" w:rsidP="00250158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iCs/>
          <w:sz w:val="24"/>
          <w:szCs w:val="24"/>
        </w:rPr>
      </w:pPr>
      <w:bookmarkStart w:id="1" w:name="Par2"/>
      <w:bookmarkStart w:id="2" w:name="P40"/>
      <w:bookmarkEnd w:id="1"/>
      <w:bookmarkEnd w:id="2"/>
      <w:r w:rsidRPr="00AB721C">
        <w:rPr>
          <w:rFonts w:eastAsiaTheme="minorHAnsi"/>
          <w:b/>
          <w:sz w:val="24"/>
          <w:szCs w:val="24"/>
        </w:rPr>
        <w:lastRenderedPageBreak/>
        <w:t>Третья часть</w:t>
      </w:r>
      <w:r w:rsidRPr="00AB721C">
        <w:rPr>
          <w:rFonts w:eastAsiaTheme="minorHAnsi"/>
          <w:sz w:val="24"/>
          <w:szCs w:val="24"/>
          <w:lang w:eastAsia="ru-RU"/>
        </w:rPr>
        <w:t xml:space="preserve"> </w:t>
      </w:r>
      <w:r w:rsidRPr="00AB721C">
        <w:rPr>
          <w:rFonts w:eastAsiaTheme="minorHAnsi"/>
          <w:b/>
          <w:sz w:val="24"/>
          <w:szCs w:val="24"/>
        </w:rPr>
        <w:t xml:space="preserve">заявки на участие в закупке должна содержать: </w:t>
      </w:r>
      <w:r w:rsidRPr="00AB721C">
        <w:rPr>
          <w:rFonts w:eastAsiaTheme="minorHAnsi"/>
          <w:iCs/>
          <w:sz w:val="24"/>
          <w:szCs w:val="24"/>
        </w:rPr>
        <w:t>предложение участника закупки о цене договора (за исключением случая, предусмотренного пунктом 4 части 1 статьи 43 Закона).</w:t>
      </w:r>
    </w:p>
    <w:sectPr w:rsidR="00DB0D7B" w:rsidRPr="0025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4B3"/>
    <w:multiLevelType w:val="hybridMultilevel"/>
    <w:tmpl w:val="92ECDC5A"/>
    <w:lvl w:ilvl="0" w:tplc="2D06CB7E">
      <w:start w:val="1"/>
      <w:numFmt w:val="decimal"/>
      <w:lvlText w:val="4.%1."/>
      <w:lvlJc w:val="left"/>
      <w:pPr>
        <w:ind w:left="28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DF651E0"/>
    <w:multiLevelType w:val="hybridMultilevel"/>
    <w:tmpl w:val="89C61804"/>
    <w:lvl w:ilvl="0" w:tplc="1D8276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DFC6773"/>
    <w:multiLevelType w:val="hybridMultilevel"/>
    <w:tmpl w:val="62DE3D00"/>
    <w:lvl w:ilvl="0" w:tplc="1C183D48">
      <w:start w:val="1"/>
      <w:numFmt w:val="decimal"/>
      <w:lvlText w:val="4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F25EC"/>
    <w:multiLevelType w:val="hybridMultilevel"/>
    <w:tmpl w:val="24FE69A2"/>
    <w:lvl w:ilvl="0" w:tplc="12D276E4">
      <w:start w:val="1"/>
      <w:numFmt w:val="decimal"/>
      <w:lvlText w:val="4.1.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56"/>
    <w:rsid w:val="000C6102"/>
    <w:rsid w:val="001A5E7D"/>
    <w:rsid w:val="00250158"/>
    <w:rsid w:val="00293480"/>
    <w:rsid w:val="00416CF4"/>
    <w:rsid w:val="00441CC1"/>
    <w:rsid w:val="0047394D"/>
    <w:rsid w:val="00701482"/>
    <w:rsid w:val="00752A03"/>
    <w:rsid w:val="00972F46"/>
    <w:rsid w:val="009B1205"/>
    <w:rsid w:val="00AB721C"/>
    <w:rsid w:val="00CD4CC9"/>
    <w:rsid w:val="00D01D56"/>
    <w:rsid w:val="00D14FD3"/>
    <w:rsid w:val="00DB0D7B"/>
    <w:rsid w:val="00DE574E"/>
    <w:rsid w:val="00E02703"/>
    <w:rsid w:val="00E2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9351"/>
  <w15:chartTrackingRefBased/>
  <w15:docId w15:val="{DBA34C74-E84D-46FA-AE11-B4627D36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2"/>
    <w:basedOn w:val="a"/>
    <w:link w:val="a4"/>
    <w:uiPriority w:val="34"/>
    <w:qFormat/>
    <w:rsid w:val="00AB721C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aliases w:val="Абзац списка 2 Знак"/>
    <w:link w:val="a3"/>
    <w:uiPriority w:val="34"/>
    <w:locked/>
    <w:rsid w:val="00AB721C"/>
    <w:rPr>
      <w:rFonts w:ascii="Times New Roman" w:eastAsia="Times New Roman" w:hAnsi="Times New Roman" w:cs="Times New Roman"/>
    </w:rPr>
  </w:style>
  <w:style w:type="character" w:styleId="a5">
    <w:name w:val="Hyperlink"/>
    <w:aliases w:val="%Hyperlink"/>
    <w:basedOn w:val="a0"/>
    <w:uiPriority w:val="99"/>
    <w:unhideWhenUsed/>
    <w:rsid w:val="00AB721C"/>
    <w:rPr>
      <w:strike w:val="0"/>
      <w:dstrike w:val="0"/>
      <w:color w:val="0065DD"/>
      <w:u w:val="none"/>
      <w:effect w:val="none"/>
      <w:shd w:val="clear" w:color="auto" w:fill="auto"/>
    </w:rPr>
  </w:style>
  <w:style w:type="paragraph" w:styleId="a6">
    <w:name w:val="Title"/>
    <w:aliases w:val="Çàãîëîâîê,Caaieiaie,Caaieiaie Знак Знак Знак,Caaieiaie Знак Знак Знак Знак Знак,Çàãîëîâîê1,Caaieiaie1,Caaieiaie Знак Знак Знак1"/>
    <w:basedOn w:val="a"/>
    <w:link w:val="a7"/>
    <w:qFormat/>
    <w:rsid w:val="00AB72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Заголовок Знак"/>
    <w:aliases w:val="Çàãîëîâîê Знак,Caaieiaie Знак,Caaieiaie Знак Знак Знак Знак,Caaieiaie Знак Знак Знак Знак Знак Знак,Çàãîëîâîê1 Знак,Caaieiaie1 Знак,Caaieiaie Знак Знак Знак1 Знак"/>
    <w:basedOn w:val="a0"/>
    <w:link w:val="a6"/>
    <w:rsid w:val="00AB72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8">
    <w:name w:val="Table Grid"/>
    <w:basedOn w:val="a1"/>
    <w:uiPriority w:val="59"/>
    <w:rsid w:val="0047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5015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5015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5015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5015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5015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50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50158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752A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707&amp;dst=22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6707&amp;dst=3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6707&amp;dst=39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6707&amp;dst=2284" TargetMode="External"/><Relationship Id="rId10" Type="http://schemas.openxmlformats.org/officeDocument/2006/relationships/hyperlink" Target="https://login.consultant.ru/link/?req=doc&amp;base=LAW&amp;n=436707&amp;dst=23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6707&amp;dst=23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2132</Words>
  <Characters>12159</Characters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2024-03-20T13:47:00Z</dcterms:created>
  <dcterms:modified xsi:type="dcterms:W3CDTF">2025-05-14T14:21:00Z</dcterms:modified>
</cp:coreProperties>
</file>