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3A69617D"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DF3160">
        <w:rPr>
          <w:b/>
          <w:bCs/>
        </w:rPr>
        <w:t>10</w:t>
      </w:r>
      <w:r w:rsidR="00E814DA">
        <w:rPr>
          <w:b/>
          <w:bCs/>
        </w:rPr>
        <w:t>.06</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D84EF1">
        <w:rPr>
          <w:b/>
          <w:bCs/>
        </w:rPr>
        <w:t>11</w:t>
      </w:r>
      <w:r w:rsidR="00EC3B02">
        <w:rPr>
          <w:b/>
          <w:bCs/>
        </w:rPr>
        <w:t>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734FB3" w14:paraId="39E299C4" w14:textId="77777777" w:rsidTr="00DD5541">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п/п</w:t>
            </w:r>
          </w:p>
        </w:tc>
        <w:tc>
          <w:tcPr>
            <w:tcW w:w="1351"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3032"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«КАВКАЗ.РФ»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«КАВКАЗ.РФ»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DD5541">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351"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3032"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КАВКАЗ.РФ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г. Москва, ул. Тестовска</w:t>
            </w:r>
            <w:r w:rsidR="003D0723" w:rsidRPr="00734FB3">
              <w:t>я, дом 10, 26 этаж, помещение I</w:t>
            </w:r>
          </w:p>
        </w:tc>
      </w:tr>
      <w:tr w:rsidR="00CE630D" w:rsidRPr="00734FB3" w14:paraId="0CA884DA" w14:textId="77777777" w:rsidTr="00DD5541">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351"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3032"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Почтовый адрес: Российская Федерация, 123112, г. Москва, ул. Тестовск</w:t>
            </w:r>
            <w:r w:rsidR="002F34B2" w:rsidRPr="00734FB3">
              <w:t>ая,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8" w:history="1">
              <w:r w:rsidRPr="00734FB3">
                <w:rPr>
                  <w:color w:val="0000FF"/>
                  <w:u w:val="single"/>
                </w:rPr>
                <w:t>info@ncrc.ru</w:t>
              </w:r>
            </w:hyperlink>
            <w:r w:rsidRPr="00734FB3">
              <w:rPr>
                <w:sz w:val="28"/>
              </w:rPr>
              <w:t xml:space="preserve">, </w:t>
            </w:r>
            <w:hyperlink r:id="rId9"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0" w:history="1">
              <w:r w:rsidRPr="00734FB3">
                <w:rPr>
                  <w:color w:val="0000FF"/>
                  <w:u w:val="single"/>
                  <w:lang w:val="en-US"/>
                </w:rPr>
                <w:t>www</w:t>
              </w:r>
              <w:r w:rsidRPr="00734FB3">
                <w:rPr>
                  <w:color w:val="0000FF"/>
                  <w:u w:val="single"/>
                </w:rPr>
                <w:t>.</w:t>
              </w:r>
              <w:r w:rsidRPr="00734FB3">
                <w:rPr>
                  <w:color w:val="0000FF"/>
                  <w:u w:val="single"/>
                  <w:lang w:val="en-US"/>
                </w:rPr>
                <w:t>ncrc</w:t>
              </w:r>
              <w:r w:rsidRPr="00734FB3">
                <w:rPr>
                  <w:color w:val="0000FF"/>
                  <w:u w:val="single"/>
                </w:rPr>
                <w:t>.</w:t>
              </w:r>
              <w:r w:rsidRPr="00734FB3">
                <w:rPr>
                  <w:color w:val="0000FF"/>
                  <w:u w:val="single"/>
                  <w:lang w:val="en-US"/>
                </w:rPr>
                <w:t>ru</w:t>
              </w:r>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1" w:history="1">
              <w:r w:rsidRPr="00734FB3">
                <w:rPr>
                  <w:u w:val="single"/>
                </w:rPr>
                <w:t>www.zakupki.gov.ru</w:t>
              </w:r>
            </w:hyperlink>
            <w:r w:rsidRPr="00734FB3">
              <w:t xml:space="preserve"> (далее – сайт ЕИС, ЕИС)</w:t>
            </w:r>
          </w:p>
          <w:p w14:paraId="405B6117" w14:textId="04E10713"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2"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DD5541">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351"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3032"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DD5541">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351"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3032" w:type="pct"/>
            <w:shd w:val="clear" w:color="auto" w:fill="auto"/>
          </w:tcPr>
          <w:p w14:paraId="2277DEA3" w14:textId="21540550" w:rsidR="00E22F96" w:rsidRPr="00F2350D" w:rsidRDefault="00A01B7F" w:rsidP="00F2350D">
            <w:pPr>
              <w:widowControl w:val="0"/>
              <w:tabs>
                <w:tab w:val="left" w:pos="284"/>
                <w:tab w:val="left" w:pos="426"/>
                <w:tab w:val="left" w:pos="1134"/>
              </w:tabs>
              <w:jc w:val="both"/>
              <w:outlineLvl w:val="0"/>
              <w:rPr>
                <w:lang w:eastAsia="ar-SA"/>
              </w:rPr>
            </w:pPr>
            <w:r w:rsidRPr="00A75BFD">
              <w:t xml:space="preserve">Право заключения договора на поставку </w:t>
            </w:r>
            <w:r w:rsidR="00121EBB" w:rsidRPr="00121EBB">
              <w:t>блок модулей для спасательного фонда на ВТРК «Эльбрус»</w:t>
            </w:r>
          </w:p>
        </w:tc>
      </w:tr>
      <w:tr w:rsidR="00CE630D" w:rsidRPr="00734FB3" w14:paraId="17814C04" w14:textId="77777777" w:rsidTr="00DD5541">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351"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3032" w:type="pct"/>
            <w:shd w:val="clear" w:color="auto" w:fill="auto"/>
          </w:tcPr>
          <w:p w14:paraId="76899761" w14:textId="772EBA9F" w:rsidR="00B067D9" w:rsidRPr="00734FB3" w:rsidRDefault="00B067D9" w:rsidP="007F214D">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w:t>
            </w:r>
            <w:r w:rsidR="00D83053" w:rsidRPr="00734FB3">
              <w:br/>
            </w:r>
            <w:r w:rsidRPr="00734FB3">
              <w:t xml:space="preserve">№ </w:t>
            </w:r>
            <w:r w:rsidR="007F214D" w:rsidRPr="00734FB3">
              <w:t>5</w:t>
            </w:r>
            <w:r w:rsidRPr="00734FB3">
              <w:t xml:space="preserve"> к извещению)</w:t>
            </w:r>
          </w:p>
        </w:tc>
      </w:tr>
      <w:tr w:rsidR="00CE630D" w:rsidRPr="00734FB3" w14:paraId="517AD3DC" w14:textId="77777777" w:rsidTr="00A01B7F">
        <w:trPr>
          <w:trHeight w:val="319"/>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351"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3032" w:type="pct"/>
            <w:shd w:val="clear" w:color="auto" w:fill="auto"/>
          </w:tcPr>
          <w:p w14:paraId="3267C199" w14:textId="72488C85" w:rsidR="00B067D9" w:rsidRPr="00734FB3" w:rsidRDefault="00A01B7F" w:rsidP="00E629EB">
            <w:pPr>
              <w:widowControl w:val="0"/>
              <w:tabs>
                <w:tab w:val="left" w:pos="284"/>
                <w:tab w:val="left" w:pos="426"/>
                <w:tab w:val="left" w:pos="1134"/>
              </w:tabs>
              <w:jc w:val="both"/>
              <w:outlineLvl w:val="0"/>
            </w:pPr>
            <w:r w:rsidRPr="00A75BFD">
              <w:t xml:space="preserve">Поставка </w:t>
            </w:r>
            <w:r w:rsidR="00121EBB" w:rsidRPr="00121EBB">
              <w:t>блок модулей для спасательного фонда на ВТРК «Эльбрус»</w:t>
            </w:r>
          </w:p>
        </w:tc>
      </w:tr>
      <w:tr w:rsidR="00CE630D" w:rsidRPr="00734FB3" w14:paraId="42365252" w14:textId="77777777" w:rsidTr="00DD5541">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351"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3032" w:type="pct"/>
            <w:shd w:val="clear" w:color="auto" w:fill="auto"/>
          </w:tcPr>
          <w:p w14:paraId="6C2AD4E5" w14:textId="543A17EE" w:rsidR="00B067D9" w:rsidRPr="00734FB3" w:rsidRDefault="00B067D9" w:rsidP="00FE4061">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w:t>
            </w:r>
            <w:r w:rsidR="00D83053" w:rsidRPr="00734FB3">
              <w:br/>
            </w:r>
            <w:r w:rsidR="00951165" w:rsidRPr="00734FB3">
              <w:t xml:space="preserve">№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DD5541">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351"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начальной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3032"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3CBEB294" w:rsidR="001F24DD" w:rsidRPr="00BB429B" w:rsidRDefault="00121EBB" w:rsidP="001F24DD">
            <w:pPr>
              <w:widowControl w:val="0"/>
              <w:tabs>
                <w:tab w:val="left" w:pos="0"/>
                <w:tab w:val="left" w:pos="284"/>
                <w:tab w:val="left" w:pos="1134"/>
              </w:tabs>
              <w:jc w:val="both"/>
              <w:outlineLvl w:val="0"/>
              <w:rPr>
                <w:rFonts w:eastAsia="Calibri"/>
                <w:lang w:eastAsia="en-US"/>
              </w:rPr>
            </w:pPr>
            <w:r>
              <w:rPr>
                <w:bCs/>
              </w:rPr>
              <w:t>7</w:t>
            </w:r>
            <w:r w:rsidR="00692016" w:rsidRPr="00692016">
              <w:rPr>
                <w:bCs/>
              </w:rPr>
              <w:t> </w:t>
            </w:r>
            <w:r>
              <w:rPr>
                <w:bCs/>
              </w:rPr>
              <w:t>619</w:t>
            </w:r>
            <w:r w:rsidR="00692016" w:rsidRPr="00692016">
              <w:rPr>
                <w:bCs/>
              </w:rPr>
              <w:t> 6</w:t>
            </w:r>
            <w:r>
              <w:rPr>
                <w:bCs/>
              </w:rPr>
              <w:t>64,00</w:t>
            </w:r>
            <w:r w:rsidR="00692016" w:rsidRPr="00692016">
              <w:rPr>
                <w:bCs/>
              </w:rPr>
              <w:t xml:space="preserve"> (</w:t>
            </w:r>
            <w:r>
              <w:rPr>
                <w:bCs/>
              </w:rPr>
              <w:t>Семь миллионов шестьсот девятнадцать тысяч шестьсот шестьдесят четыре) рубля 00</w:t>
            </w:r>
            <w:r w:rsidR="00692016" w:rsidRPr="00692016">
              <w:rPr>
                <w:bCs/>
              </w:rPr>
              <w:t xml:space="preserve"> копе</w:t>
            </w:r>
            <w:r>
              <w:rPr>
                <w:bCs/>
              </w:rPr>
              <w:t>ек</w:t>
            </w:r>
            <w:r w:rsidR="00692016" w:rsidRPr="00692016">
              <w:rPr>
                <w:bCs/>
              </w:rPr>
              <w:t xml:space="preserve">, </w:t>
            </w:r>
            <w:r w:rsidR="00A01B7F" w:rsidRPr="00692016">
              <w:rPr>
                <w:bCs/>
              </w:rPr>
              <w:t>с учетом НДС</w:t>
            </w:r>
            <w:r w:rsidR="001F24DD" w:rsidRPr="00692016">
              <w:rPr>
                <w:rFonts w:eastAsia="Calibri"/>
                <w:lang w:eastAsia="en-US"/>
              </w:rPr>
              <w:t>.</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DD5541">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351"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3032"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КАВКАЗ.РФ</w:t>
            </w:r>
            <w:r w:rsidR="00E73337" w:rsidRPr="00734FB3">
              <w:t>»</w:t>
            </w:r>
          </w:p>
        </w:tc>
      </w:tr>
      <w:tr w:rsidR="00CE630D" w:rsidRPr="00734FB3" w14:paraId="19DF7125" w14:textId="77777777" w:rsidTr="00DD5541">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351"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Срок поставки товара, выполнения работ, оказания услуг</w:t>
            </w:r>
          </w:p>
        </w:tc>
        <w:tc>
          <w:tcPr>
            <w:tcW w:w="3032" w:type="pct"/>
            <w:shd w:val="clear" w:color="auto" w:fill="auto"/>
          </w:tcPr>
          <w:p w14:paraId="739E458F" w14:textId="2E8CEAA2" w:rsidR="00B067D9" w:rsidRPr="00734FB3" w:rsidRDefault="004874F7" w:rsidP="001F6C69">
            <w:pPr>
              <w:tabs>
                <w:tab w:val="left" w:pos="0"/>
                <w:tab w:val="left" w:pos="380"/>
              </w:tabs>
              <w:jc w:val="both"/>
              <w:rPr>
                <w:szCs w:val="22"/>
              </w:rPr>
            </w:pPr>
            <w:r>
              <w:t>40 рабочих</w:t>
            </w:r>
            <w:r w:rsidR="00D06C16">
              <w:rPr>
                <w:sz w:val="26"/>
                <w:szCs w:val="26"/>
              </w:rPr>
              <w:t xml:space="preserve"> дней с даты заключения договора</w:t>
            </w:r>
          </w:p>
        </w:tc>
      </w:tr>
      <w:tr w:rsidR="00CE630D" w:rsidRPr="00734FB3" w14:paraId="74D67C88" w14:textId="77777777" w:rsidTr="00DD5541">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351"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3032" w:type="pct"/>
            <w:shd w:val="clear" w:color="auto" w:fill="auto"/>
          </w:tcPr>
          <w:p w14:paraId="4A7D652A" w14:textId="12C00152" w:rsidR="003145D3" w:rsidRPr="003145D3" w:rsidRDefault="003145D3" w:rsidP="003145D3">
            <w:pPr>
              <w:widowControl w:val="0"/>
              <w:tabs>
                <w:tab w:val="left" w:pos="0"/>
                <w:tab w:val="left" w:pos="284"/>
                <w:tab w:val="left" w:pos="1134"/>
              </w:tabs>
              <w:jc w:val="both"/>
              <w:outlineLvl w:val="0"/>
              <w:rPr>
                <w:bCs/>
              </w:rPr>
            </w:pPr>
            <w:r w:rsidRPr="003145D3">
              <w:rPr>
                <w:bCs/>
              </w:rPr>
              <w:t>Доставка и разгрузка осуществляется Поставщ</w:t>
            </w:r>
            <w:r w:rsidR="000B63B0">
              <w:rPr>
                <w:bCs/>
              </w:rPr>
              <w:t>иком на заранее подготовленную п</w:t>
            </w:r>
            <w:r w:rsidRPr="003145D3">
              <w:rPr>
                <w:bCs/>
              </w:rPr>
              <w:t>окупателем площадку по адресу: 361605, Кабардино-Балкарская Республика, Эльбрусский район, с. Терскол, ул. Азау 12, станция канатной дороги «Гарабаши» и</w:t>
            </w:r>
            <w:r>
              <w:rPr>
                <w:bCs/>
              </w:rPr>
              <w:t xml:space="preserve"> станция канатной дороги «Мир». </w:t>
            </w:r>
          </w:p>
          <w:p w14:paraId="2B479972" w14:textId="004D48AD" w:rsidR="003145D3" w:rsidRPr="00734FB3" w:rsidRDefault="003145D3" w:rsidP="000B63B0">
            <w:pPr>
              <w:widowControl w:val="0"/>
              <w:tabs>
                <w:tab w:val="left" w:pos="0"/>
                <w:tab w:val="left" w:pos="284"/>
                <w:tab w:val="left" w:pos="1134"/>
              </w:tabs>
              <w:jc w:val="both"/>
              <w:outlineLvl w:val="0"/>
              <w:rPr>
                <w:bCs/>
              </w:rPr>
            </w:pPr>
            <w:r>
              <w:rPr>
                <w:bCs/>
              </w:rPr>
              <w:t>Необходимо учитывать</w:t>
            </w:r>
            <w:r w:rsidRPr="003145D3">
              <w:rPr>
                <w:bCs/>
              </w:rPr>
              <w:t xml:space="preserve"> отсутствие автомобильной дороги </w:t>
            </w:r>
            <w:r w:rsidR="000B63B0">
              <w:rPr>
                <w:bCs/>
              </w:rPr>
              <w:t xml:space="preserve">с </w:t>
            </w:r>
            <w:r w:rsidRPr="003145D3">
              <w:rPr>
                <w:bCs/>
              </w:rPr>
              <w:t>асфальтов</w:t>
            </w:r>
            <w:r w:rsidR="000B63B0">
              <w:rPr>
                <w:bCs/>
              </w:rPr>
              <w:t>ым</w:t>
            </w:r>
            <w:r w:rsidRPr="003145D3">
              <w:rPr>
                <w:bCs/>
              </w:rPr>
              <w:t xml:space="preserve"> покрыти</w:t>
            </w:r>
            <w:r w:rsidR="000B63B0">
              <w:rPr>
                <w:bCs/>
              </w:rPr>
              <w:t>ем</w:t>
            </w:r>
            <w:r w:rsidRPr="003145D3">
              <w:rPr>
                <w:bCs/>
              </w:rPr>
              <w:t xml:space="preserve"> до указанных станции канатных дорог. К станциям проложена техническая дорога для передвижения спецтранспорта и грузовой автомобильной техники.</w:t>
            </w:r>
          </w:p>
        </w:tc>
      </w:tr>
      <w:tr w:rsidR="00CE630D" w:rsidRPr="00734FB3" w14:paraId="56DC31A6" w14:textId="77777777" w:rsidTr="00DD5541">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351"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DD5541">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351"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3032" w:type="pct"/>
            <w:shd w:val="clear" w:color="auto" w:fill="auto"/>
          </w:tcPr>
          <w:p w14:paraId="3C68D827" w14:textId="77777777" w:rsidR="00B067D9"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p w14:paraId="2F372F75" w14:textId="73597F0C" w:rsidR="000B63B0" w:rsidRPr="00734FB3" w:rsidRDefault="000B63B0" w:rsidP="00204B2D">
            <w:pPr>
              <w:widowControl w:val="0"/>
              <w:tabs>
                <w:tab w:val="left" w:pos="33"/>
                <w:tab w:val="left" w:pos="175"/>
                <w:tab w:val="left" w:pos="1134"/>
                <w:tab w:val="left" w:pos="1276"/>
              </w:tabs>
              <w:jc w:val="both"/>
              <w:outlineLvl w:val="0"/>
            </w:pPr>
            <w:r>
              <w:t xml:space="preserve">Поставка </w:t>
            </w:r>
            <w:r w:rsidR="001C7087">
              <w:t>и разгрузка т</w:t>
            </w:r>
            <w:r>
              <w:t>овара осуществляется п</w:t>
            </w:r>
            <w:r w:rsidRPr="000B63B0">
              <w:t>оставщик</w:t>
            </w:r>
            <w:r w:rsidR="00822D49">
              <w:t>ом</w:t>
            </w:r>
            <w:r>
              <w:t xml:space="preserve"> </w:t>
            </w:r>
            <w:r w:rsidR="00535E9A">
              <w:t>собственным</w:t>
            </w:r>
            <w:r w:rsidR="00204B2D">
              <w:t>и</w:t>
            </w:r>
            <w:r w:rsidR="00535E9A">
              <w:t xml:space="preserve"> </w:t>
            </w:r>
            <w:r>
              <w:t xml:space="preserve">транспортом </w:t>
            </w:r>
            <w:r w:rsidR="001C7087">
              <w:t xml:space="preserve">и силами </w:t>
            </w:r>
            <w:r w:rsidRPr="000B63B0">
              <w:t xml:space="preserve">или с привлечением транспорта </w:t>
            </w:r>
            <w:r w:rsidR="001C7087">
              <w:t xml:space="preserve">и сил </w:t>
            </w:r>
            <w:r w:rsidRPr="000B63B0">
              <w:t xml:space="preserve">третьих лиц (стоимость доставки </w:t>
            </w:r>
            <w:r w:rsidR="00204B2D">
              <w:t xml:space="preserve">и разгрузки </w:t>
            </w:r>
            <w:r w:rsidRPr="000B63B0">
              <w:t>включена в цену договора)</w:t>
            </w:r>
          </w:p>
        </w:tc>
      </w:tr>
      <w:tr w:rsidR="00CE630D" w:rsidRPr="00734FB3" w14:paraId="7E37A368" w14:textId="77777777" w:rsidTr="00DD5541">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351"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3032"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DD5541">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351"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3032"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DD5541">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351"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3032"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DD5541">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351"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3032" w:type="pct"/>
            <w:shd w:val="clear" w:color="auto" w:fill="auto"/>
          </w:tcPr>
          <w:p w14:paraId="3C206EB6" w14:textId="26C9CC86" w:rsidR="00B067D9" w:rsidRPr="00734FB3" w:rsidRDefault="00DF3160" w:rsidP="004531C3">
            <w:pPr>
              <w:widowControl w:val="0"/>
              <w:tabs>
                <w:tab w:val="left" w:pos="284"/>
                <w:tab w:val="left" w:pos="426"/>
                <w:tab w:val="left" w:pos="1134"/>
                <w:tab w:val="left" w:pos="1276"/>
              </w:tabs>
              <w:jc w:val="both"/>
              <w:outlineLvl w:val="0"/>
              <w:rPr>
                <w:b/>
              </w:rPr>
            </w:pPr>
            <w:r>
              <w:t>10</w:t>
            </w:r>
            <w:r w:rsidR="004B5C2E">
              <w:t xml:space="preserve"> июня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DD5541">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351"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3032"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3" w:history="1">
              <w:r w:rsidR="005C4C22" w:rsidRPr="00734FB3">
                <w:t>www.fabrikant.ru</w:t>
              </w:r>
            </w:hyperlink>
          </w:p>
        </w:tc>
      </w:tr>
      <w:tr w:rsidR="00CE630D" w:rsidRPr="00734FB3" w14:paraId="6D6E3A74" w14:textId="77777777" w:rsidTr="00DD5541">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351"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3032" w:type="pct"/>
            <w:shd w:val="clear" w:color="auto" w:fill="auto"/>
          </w:tcPr>
          <w:p w14:paraId="384FEE1A" w14:textId="29D25E08" w:rsidR="00B067D9" w:rsidRPr="00734FB3" w:rsidRDefault="00DF3160" w:rsidP="00FF3F57">
            <w:pPr>
              <w:widowControl w:val="0"/>
              <w:tabs>
                <w:tab w:val="left" w:pos="284"/>
                <w:tab w:val="left" w:pos="426"/>
                <w:tab w:val="left" w:pos="1134"/>
                <w:tab w:val="left" w:pos="1276"/>
              </w:tabs>
              <w:jc w:val="both"/>
              <w:outlineLvl w:val="0"/>
            </w:pPr>
            <w:r>
              <w:t>20</w:t>
            </w:r>
            <w:r w:rsidR="004B5C2E">
              <w:t xml:space="preserve"> июня</w:t>
            </w:r>
            <w:r w:rsidR="00EC3B02">
              <w:t>_</w:t>
            </w:r>
            <w:r w:rsidR="00DF2CDB" w:rsidRPr="00734FB3">
              <w:t>202</w:t>
            </w:r>
            <w:r w:rsidR="005A41F4">
              <w:t>5</w:t>
            </w:r>
            <w:r w:rsidR="00DF2CDB" w:rsidRPr="00734FB3">
              <w:t xml:space="preserve"> года</w:t>
            </w:r>
            <w:r w:rsidR="00EA2F13" w:rsidRPr="00734FB3">
              <w:t xml:space="preserve"> 16:00 (мск)</w:t>
            </w:r>
          </w:p>
        </w:tc>
      </w:tr>
      <w:tr w:rsidR="00CE630D" w:rsidRPr="00734FB3" w14:paraId="2BFEA4A6" w14:textId="77777777" w:rsidTr="00DD5541">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351"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3032"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03C83ACB" w14:textId="77777777" w:rsidTr="00DD5541">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351"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3032" w:type="pct"/>
            <w:shd w:val="clear" w:color="auto" w:fill="auto"/>
          </w:tcPr>
          <w:p w14:paraId="2F8BF1FF" w14:textId="73CAF487" w:rsidR="00B067D9" w:rsidRPr="00734FB3" w:rsidRDefault="004B5C2E" w:rsidP="004531C3">
            <w:pPr>
              <w:widowControl w:val="0"/>
              <w:tabs>
                <w:tab w:val="left" w:pos="993"/>
                <w:tab w:val="left" w:pos="1276"/>
                <w:tab w:val="left" w:pos="1701"/>
              </w:tabs>
              <w:jc w:val="both"/>
              <w:textAlignment w:val="baseline"/>
            </w:pPr>
            <w:r>
              <w:t>2</w:t>
            </w:r>
            <w:r w:rsidR="00DF3160">
              <w:t>6</w:t>
            </w:r>
            <w:r>
              <w:t xml:space="preserve"> июня </w:t>
            </w:r>
            <w:r w:rsidR="00DF2CDB" w:rsidRPr="00734FB3">
              <w:t>202</w:t>
            </w:r>
            <w:r w:rsidR="005A41F4">
              <w:t>5</w:t>
            </w:r>
            <w:r w:rsidR="00DF2CDB" w:rsidRPr="00734FB3">
              <w:t xml:space="preserve"> года</w:t>
            </w:r>
            <w:bookmarkStart w:id="0" w:name="_Ref411241906"/>
          </w:p>
          <w:p w14:paraId="26CF8FB1" w14:textId="77777777" w:rsidR="00B067D9" w:rsidRPr="00734FB3" w:rsidRDefault="00B067D9">
            <w:pPr>
              <w:widowControl w:val="0"/>
              <w:tabs>
                <w:tab w:val="left" w:pos="993"/>
                <w:tab w:val="left" w:pos="1276"/>
                <w:tab w:val="left" w:pos="1701"/>
              </w:tabs>
              <w:jc w:val="both"/>
              <w:textAlignment w:val="baseline"/>
              <w:rPr>
                <w:sz w:val="28"/>
                <w:szCs w:val="28"/>
              </w:rPr>
            </w:pPr>
            <w:r w:rsidRPr="00734FB3">
              <w:t xml:space="preserve">Единая комиссия вправе рассмотреть заявки на участие </w:t>
            </w:r>
            <w:r w:rsidRPr="00734FB3">
              <w:br/>
              <w:t xml:space="preserve">в закупке в срок ранее даты, определенной извещением </w:t>
            </w:r>
            <w:r w:rsidRPr="00734FB3">
              <w:br/>
              <w:t>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DD5541">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351"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 xml:space="preserve">Место рассмотрения заявок на участие в закупке и определение </w:t>
            </w:r>
            <w:r w:rsidRPr="00734FB3">
              <w:rPr>
                <w:b/>
              </w:rPr>
              <w:lastRenderedPageBreak/>
              <w:t>победителя:</w:t>
            </w:r>
          </w:p>
        </w:tc>
        <w:tc>
          <w:tcPr>
            <w:tcW w:w="3032"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lastRenderedPageBreak/>
              <w:t>12311</w:t>
            </w:r>
            <w:r w:rsidR="000A2CB9" w:rsidRPr="00734FB3">
              <w:t>2, г. Москва, ул. Тестовская</w:t>
            </w:r>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DD5541">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351"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3032"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r w:rsidRPr="00734FB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w:t>
            </w:r>
            <w:r w:rsidRPr="00734FB3">
              <w:lastRenderedPageBreak/>
              <w:t>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DD5541">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351"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3032"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734FB3">
                <w:rPr>
                  <w:rStyle w:val="ab"/>
                </w:rPr>
                <w:t>статьями 289</w:t>
              </w:r>
            </w:hyperlink>
            <w:r w:rsidRPr="00734FB3">
              <w:t xml:space="preserve">, </w:t>
            </w:r>
            <w:hyperlink r:id="rId16" w:history="1">
              <w:r w:rsidRPr="00734FB3">
                <w:rPr>
                  <w:rStyle w:val="ab"/>
                </w:rPr>
                <w:t>290</w:t>
              </w:r>
            </w:hyperlink>
            <w:r w:rsidRPr="00734FB3">
              <w:t xml:space="preserve">, </w:t>
            </w:r>
            <w:hyperlink r:id="rId17" w:history="1">
              <w:r w:rsidRPr="00734FB3">
                <w:rPr>
                  <w:rStyle w:val="ab"/>
                </w:rPr>
                <w:t>291</w:t>
              </w:r>
            </w:hyperlink>
            <w:r w:rsidRPr="00734FB3">
              <w:t xml:space="preserve">, </w:t>
            </w:r>
            <w:hyperlink r:id="rId18"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w:t>
            </w:r>
            <w:r w:rsidR="00680767" w:rsidRPr="00734FB3">
              <w:lastRenderedPageBreak/>
              <w:t>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DD5541">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lastRenderedPageBreak/>
              <w:t>3</w:t>
            </w:r>
          </w:p>
        </w:tc>
        <w:tc>
          <w:tcPr>
            <w:tcW w:w="1351"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участнику закупки </w:t>
            </w:r>
          </w:p>
        </w:tc>
        <w:tc>
          <w:tcPr>
            <w:tcW w:w="3032"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734FB3" w14:paraId="57CB8B5D" w14:textId="77777777" w:rsidTr="00DD5541">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t>4</w:t>
            </w:r>
          </w:p>
        </w:tc>
        <w:tc>
          <w:tcPr>
            <w:tcW w:w="1351"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DD5541">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351"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r w:rsidRPr="00734FB3">
              <w:t xml:space="preserve">Кроме того, документ «Сведения об участнике закупки», а также в случае, если в составе заявки на </w:t>
            </w:r>
            <w:r w:rsidRPr="00734FB3">
              <w:lastRenderedPageBreak/>
              <w:t>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734FB3">
              <w:t xml:space="preserve"> </w:t>
            </w:r>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DD5541">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351"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3032"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174F7FA4" w14:textId="77777777" w:rsidR="004B132D" w:rsidRPr="00734FB3" w:rsidRDefault="004B132D" w:rsidP="004B132D">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Pr="00734FB3">
              <w:rPr>
                <w:bCs/>
              </w:rPr>
              <w:t>;</w:t>
            </w:r>
          </w:p>
          <w:p w14:paraId="55E8BD10" w14:textId="33B07D5D"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4B132D">
              <w:t>3</w:t>
            </w:r>
            <w:r w:rsidRPr="00734FB3">
              <w:t xml:space="preserve"> к извещению);</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r w:rsidRPr="00734FB3">
              <w:rPr>
                <w:bCs/>
              </w:rPr>
              <w:lastRenderedPageBreak/>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w:t>
            </w:r>
            <w:r w:rsidR="0050697B" w:rsidRPr="00734FB3">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DD5541">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351"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w:t>
            </w:r>
            <w:r w:rsidRPr="00734FB3">
              <w:lastRenderedPageBreak/>
              <w:t xml:space="preserve">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ми в извещением;</w:t>
            </w:r>
          </w:p>
          <w:p w14:paraId="17FB0982" w14:textId="13070FF9" w:rsidR="00B067D9" w:rsidRPr="00734FB3" w:rsidRDefault="009B58F4" w:rsidP="008C33BD">
            <w:pPr>
              <w:widowControl w:val="0"/>
              <w:numPr>
                <w:ilvl w:val="1"/>
                <w:numId w:val="9"/>
              </w:numPr>
              <w:tabs>
                <w:tab w:val="left" w:pos="464"/>
              </w:tabs>
              <w:ind w:left="0" w:firstLine="0"/>
              <w:jc w:val="both"/>
            </w:pPr>
            <w:r w:rsidRPr="009B58F4">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w:t>
            </w:r>
            <w:r w:rsidRPr="00734FB3">
              <w:rPr>
                <w:bCs/>
              </w:rPr>
              <w:lastRenderedPageBreak/>
              <w:t>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734FB3" w:rsidRDefault="00B067D9">
            <w:pPr>
              <w:widowControl w:val="0"/>
              <w:tabs>
                <w:tab w:val="left" w:pos="464"/>
              </w:tabs>
              <w:jc w:val="both"/>
            </w:pPr>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xml:space="preserve">- сговор двух и более участников закупки во время </w:t>
            </w:r>
            <w:r w:rsidRPr="00734FB3">
              <w:lastRenderedPageBreak/>
              <w:t>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r w:rsidRPr="00734FB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734FB3" w:rsidRDefault="00B067D9">
            <w:pPr>
              <w:widowControl w:val="0"/>
              <w:tabs>
                <w:tab w:val="left" w:pos="464"/>
              </w:tabs>
              <w:jc w:val="both"/>
            </w:pPr>
            <w:r w:rsidRPr="00734FB3">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734FB3">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DD5541">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351"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3032"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 xml:space="preserve">заказчиком </w:t>
            </w:r>
            <w:r w:rsidRPr="00734FB3">
              <w:rPr>
                <w:lang w:val="ru-RU"/>
              </w:rPr>
              <w:lastRenderedPageBreak/>
              <w:t>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
        </w:tc>
      </w:tr>
      <w:tr w:rsidR="00DD5541" w:rsidRPr="00734FB3" w14:paraId="40434253" w14:textId="77777777" w:rsidTr="00DD5541">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351"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w:t>
            </w:r>
            <w:r w:rsidRPr="009B58F4">
              <w:rPr>
                <w:b/>
              </w:rPr>
              <w:lastRenderedPageBreak/>
              <w:t xml:space="preserve">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032" w:type="pct"/>
            <w:shd w:val="clear" w:color="auto" w:fill="auto"/>
          </w:tcPr>
          <w:p w14:paraId="6E8CC806" w14:textId="77777777" w:rsidR="000E2C01" w:rsidRPr="0076645B" w:rsidRDefault="000E2C01" w:rsidP="000E2C01">
            <w:pPr>
              <w:widowControl w:val="0"/>
              <w:tabs>
                <w:tab w:val="left" w:pos="464"/>
                <w:tab w:val="left" w:pos="688"/>
              </w:tabs>
              <w:jc w:val="both"/>
              <w:rPr>
                <w:iCs/>
              </w:rPr>
            </w:pPr>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29E27608" w14:textId="77777777" w:rsidR="000E2C01" w:rsidRPr="0076645B" w:rsidRDefault="000E2C01" w:rsidP="000E2C01">
            <w:pPr>
              <w:widowControl w:val="0"/>
              <w:tabs>
                <w:tab w:val="left" w:pos="464"/>
                <w:tab w:val="left" w:pos="688"/>
              </w:tabs>
              <w:jc w:val="both"/>
              <w:rPr>
                <w:iCs/>
              </w:rPr>
            </w:pPr>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w:t>
            </w:r>
            <w:r w:rsidRPr="0076645B">
              <w:rPr>
                <w:iCs/>
              </w:rPr>
              <w:lastRenderedPageBreak/>
              <w:t xml:space="preserve">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DD5541" w:rsidRPr="00734FB3" w14:paraId="78B0BA8A" w14:textId="77777777" w:rsidTr="00DD5541">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351" w:type="pct"/>
            <w:shd w:val="clear" w:color="auto" w:fill="auto"/>
            <w:vAlign w:val="center"/>
          </w:tcPr>
          <w:p w14:paraId="23FAA42C" w14:textId="3860EEBC"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032" w:type="pct"/>
            <w:shd w:val="clear" w:color="auto" w:fill="auto"/>
          </w:tcPr>
          <w:p w14:paraId="7471EA9C" w14:textId="009581D6"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DD5541">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t>9.2.</w:t>
            </w:r>
          </w:p>
        </w:tc>
        <w:tc>
          <w:tcPr>
            <w:tcW w:w="1351" w:type="pct"/>
            <w:shd w:val="clear" w:color="auto" w:fill="auto"/>
            <w:vAlign w:val="center"/>
          </w:tcPr>
          <w:p w14:paraId="75CF0BE0" w14:textId="65CD169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w:t>
            </w:r>
            <w:r w:rsidRPr="004409C6">
              <w:lastRenderedPageBreak/>
              <w:t xml:space="preserve">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032"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w:t>
            </w:r>
            <w:r w:rsidRPr="00F7160C">
              <w:rPr>
                <w:iCs/>
              </w:rPr>
              <w:lastRenderedPageBreak/>
              <w:t>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DD5541">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lastRenderedPageBreak/>
              <w:t>9.3.</w:t>
            </w:r>
          </w:p>
        </w:tc>
        <w:tc>
          <w:tcPr>
            <w:tcW w:w="1351"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DD5541">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t>9.4.</w:t>
            </w:r>
          </w:p>
        </w:tc>
        <w:tc>
          <w:tcPr>
            <w:tcW w:w="1351" w:type="pct"/>
            <w:shd w:val="clear" w:color="auto" w:fill="auto"/>
            <w:vAlign w:val="center"/>
          </w:tcPr>
          <w:p w14:paraId="6C63249E" w14:textId="1D098ACD"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032" w:type="pct"/>
            <w:shd w:val="clear" w:color="auto" w:fill="auto"/>
          </w:tcPr>
          <w:p w14:paraId="3BD356F2" w14:textId="26DC6A26" w:rsidR="00DD5541" w:rsidRPr="00FE4061" w:rsidRDefault="00F85B79" w:rsidP="00DD5541">
            <w:pPr>
              <w:widowControl w:val="0"/>
              <w:tabs>
                <w:tab w:val="left" w:pos="464"/>
                <w:tab w:val="left" w:pos="688"/>
              </w:tabs>
              <w:jc w:val="both"/>
              <w:rPr>
                <w:iCs/>
              </w:rPr>
            </w:pPr>
            <w:r>
              <w:rPr>
                <w:b/>
                <w:i/>
                <w:iCs/>
              </w:rPr>
              <w:t>Не у</w:t>
            </w:r>
            <w:r w:rsidR="00DD5541" w:rsidRPr="00C504B2">
              <w:rPr>
                <w:b/>
                <w:i/>
                <w:iCs/>
              </w:rPr>
              <w:t>становлено</w:t>
            </w:r>
            <w:r w:rsidR="00DD5541" w:rsidRPr="00FE4061">
              <w:rPr>
                <w:iCs/>
              </w:rPr>
              <w:t xml:space="preserve"> (</w:t>
            </w:r>
            <w:r w:rsidR="00DD5541" w:rsidRPr="00681EA3">
              <w:rPr>
                <w:iCs/>
              </w:rPr>
              <w:t xml:space="preserve">согласно подпункту «л» пункта 4 </w:t>
            </w:r>
            <w:r w:rsidR="00DD5541">
              <w:rPr>
                <w:iCs/>
              </w:rPr>
              <w:br/>
            </w:r>
            <w:r w:rsidR="00DD5541" w:rsidRPr="00681EA3">
              <w:rPr>
                <w:iCs/>
              </w:rPr>
              <w:t>ПП № 1875</w:t>
            </w:r>
            <w:r w:rsidR="00DD5541">
              <w:rPr>
                <w:iCs/>
              </w:rPr>
              <w:t xml:space="preserve">, а также приложению «Спецификация на поставку товара» к </w:t>
            </w:r>
            <w:r w:rsidR="00DD5541" w:rsidRPr="00FE4061">
              <w:rPr>
                <w:iCs/>
              </w:rPr>
              <w:t xml:space="preserve">приложению № </w:t>
            </w:r>
            <w:r w:rsidR="00DD5541">
              <w:rPr>
                <w:iCs/>
              </w:rPr>
              <w:t>2</w:t>
            </w:r>
            <w:r w:rsidR="00DD5541" w:rsidRPr="00FE4061">
              <w:rPr>
                <w:iCs/>
              </w:rPr>
              <w:t xml:space="preserve"> </w:t>
            </w:r>
            <w:r w:rsidR="00DD5541">
              <w:rPr>
                <w:iCs/>
              </w:rPr>
              <w:t xml:space="preserve">к </w:t>
            </w:r>
            <w:r w:rsidR="00DD5541" w:rsidRPr="00FE4061">
              <w:rPr>
                <w:iCs/>
              </w:rPr>
              <w:t>извещени</w:t>
            </w:r>
            <w:r w:rsidR="00DD5541">
              <w:rPr>
                <w:iCs/>
              </w:rPr>
              <w:t>ю</w:t>
            </w:r>
            <w:r w:rsidR="00DD5541" w:rsidRPr="00681EA3">
              <w:rPr>
                <w:iCs/>
              </w:rPr>
              <w:t>, с учетом информации пунктов 2.3 и 2.5 письма Минфин России от 31.01.2025 № 24-01-06/8697</w:t>
            </w:r>
            <w:r w:rsidR="00DD5541" w:rsidRPr="00FE4061">
              <w:rPr>
                <w:iCs/>
              </w:rPr>
              <w:t>)</w:t>
            </w:r>
          </w:p>
          <w:p w14:paraId="35BB5E4D" w14:textId="77777777" w:rsidR="00DD5541" w:rsidRDefault="00DD5541" w:rsidP="00DD5541">
            <w:pPr>
              <w:widowControl w:val="0"/>
              <w:tabs>
                <w:tab w:val="left" w:pos="464"/>
                <w:tab w:val="left" w:pos="688"/>
              </w:tabs>
              <w:jc w:val="both"/>
            </w:pPr>
            <w:r>
              <w:t>В случае установления минимальной обязательной доли закупок товаров российского происхождения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w:t>
            </w:r>
            <w:r>
              <w:lastRenderedPageBreak/>
              <w:t xml:space="preserve">происхождения, подтвержденных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DD5541">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lastRenderedPageBreak/>
              <w:t>10</w:t>
            </w:r>
          </w:p>
        </w:tc>
        <w:tc>
          <w:tcPr>
            <w:tcW w:w="1351"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3032"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4. Обоснование начальной (максимальной) цены 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r w:rsidRPr="004409C6">
        <w:rPr>
          <w:color w:val="D9D9D9"/>
          <w:sz w:val="18"/>
          <w:szCs w:val="18"/>
        </w:rPr>
        <w:t>ВставитьЭП</w:t>
      </w:r>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1337C036" w:rsidR="00AB09F6" w:rsidRPr="00734FB3" w:rsidRDefault="00DF3160" w:rsidP="00AB09F6">
      <w:pPr>
        <w:jc w:val="right"/>
        <w:rPr>
          <w:b/>
          <w:bCs/>
        </w:rPr>
      </w:pPr>
      <w:r>
        <w:rPr>
          <w:b/>
          <w:bCs/>
        </w:rPr>
        <w:t>от 10</w:t>
      </w:r>
      <w:r w:rsidR="004B5C2E">
        <w:rPr>
          <w:b/>
          <w:bCs/>
        </w:rPr>
        <w:t>.06</w:t>
      </w:r>
      <w:r w:rsidR="00EC3B02" w:rsidRPr="00EC3B02">
        <w:rPr>
          <w:b/>
          <w:bCs/>
        </w:rPr>
        <w:t>.2025 г. № ЗКЭФ-ДЭУК-1160</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32B6B290"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DF3160">
        <w:rPr>
          <w:bCs/>
        </w:rPr>
        <w:t>от 10</w:t>
      </w:r>
      <w:r w:rsidR="004B5C2E">
        <w:rPr>
          <w:bCs/>
        </w:rPr>
        <w:t>.06</w:t>
      </w:r>
      <w:r w:rsidR="00EC3B02" w:rsidRPr="00EC3B02">
        <w:rPr>
          <w:bCs/>
        </w:rPr>
        <w:t>.2025 г. № ЗКЭФ-ДЭУК-1160</w:t>
      </w:r>
      <w:r w:rsidR="00B7160D" w:rsidRPr="00B7160D">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 xml:space="preserve">именуемое(-ый, -ая)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2EE4DCE" w:rsidR="007B032C" w:rsidRPr="00C13075" w:rsidRDefault="007B032C" w:rsidP="007B032C">
      <w:pPr>
        <w:tabs>
          <w:tab w:val="left" w:pos="360"/>
          <w:tab w:val="left" w:pos="993"/>
        </w:tabs>
        <w:spacing w:after="120"/>
        <w:jc w:val="both"/>
        <w:rPr>
          <w:bCs/>
        </w:rPr>
      </w:pPr>
      <w:r w:rsidRPr="00C13075">
        <w:rPr>
          <w:bCs/>
        </w:rPr>
        <w:t>_________________</w:t>
      </w:r>
      <w:r w:rsidR="00AA7314" w:rsidRPr="00C13075">
        <w:rPr>
          <w:bCs/>
        </w:rPr>
        <w:t>(____________________)</w:t>
      </w:r>
      <w:r w:rsidRPr="00C13075">
        <w:rPr>
          <w:bCs/>
        </w:rPr>
        <w:t xml:space="preserve"> руб.</w:t>
      </w:r>
      <w:r w:rsidR="009B58F4" w:rsidRPr="00C13075">
        <w:t xml:space="preserve"> </w:t>
      </w:r>
      <w:r w:rsidR="009B58F4" w:rsidRPr="00C13075">
        <w:rPr>
          <w:bCs/>
        </w:rPr>
        <w:t>в том числе НДС</w:t>
      </w:r>
      <w:r w:rsidR="00C13075">
        <w:rPr>
          <w:bCs/>
        </w:rPr>
        <w:t>.</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 В</w:t>
      </w:r>
      <w:r w:rsidR="00BB3331" w:rsidRPr="00734FB3">
        <w:rPr>
          <w:i/>
        </w:rPr>
        <w:t xml:space="preserve"> случае,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734FB3">
          <w:t>статьями 289</w:t>
        </w:r>
      </w:hyperlink>
      <w:r w:rsidRPr="00734FB3">
        <w:t xml:space="preserve">, </w:t>
      </w:r>
      <w:hyperlink r:id="rId20" w:history="1">
        <w:r w:rsidRPr="00734FB3">
          <w:t>290</w:t>
        </w:r>
      </w:hyperlink>
      <w:r w:rsidRPr="00734FB3">
        <w:t xml:space="preserve">, </w:t>
      </w:r>
      <w:hyperlink r:id="rId21" w:history="1">
        <w:r w:rsidRPr="00734FB3">
          <w:t>291</w:t>
        </w:r>
      </w:hyperlink>
      <w:r w:rsidRPr="00734FB3">
        <w:t xml:space="preserve">, </w:t>
      </w:r>
      <w:hyperlink r:id="rId22"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r w:rsidRPr="00734FB3">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e-mail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48A598FE" w:rsidR="002B0D4B" w:rsidRPr="00734FB3" w:rsidRDefault="002B0D4B" w:rsidP="006A12CC">
      <w:pPr>
        <w:numPr>
          <w:ilvl w:val="0"/>
          <w:numId w:val="2"/>
        </w:numPr>
        <w:tabs>
          <w:tab w:val="left" w:pos="993"/>
        </w:tabs>
        <w:ind w:left="0" w:firstLine="709"/>
        <w:jc w:val="both"/>
      </w:pPr>
      <w:r w:rsidRPr="00734FB3">
        <w:t>.</w:t>
      </w:r>
      <w:r w:rsidR="00FE4061" w:rsidRPr="00734FB3">
        <w:t>Сведени</w:t>
      </w:r>
      <w:r w:rsidR="009F3D54">
        <w:t>я</w:t>
      </w:r>
      <w:r w:rsidR="00FE4061" w:rsidRPr="00734FB3">
        <w:t xml:space="preserve">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7CC418F2" w:rsidR="00AB09F6" w:rsidRPr="00734FB3" w:rsidRDefault="00DF3160" w:rsidP="00FE4061">
      <w:pPr>
        <w:tabs>
          <w:tab w:val="left" w:pos="15026"/>
          <w:tab w:val="left" w:pos="15136"/>
        </w:tabs>
        <w:ind w:right="110"/>
        <w:jc w:val="right"/>
        <w:rPr>
          <w:b/>
          <w:bCs/>
        </w:rPr>
      </w:pPr>
      <w:r>
        <w:rPr>
          <w:b/>
          <w:bCs/>
        </w:rPr>
        <w:t>от 10</w:t>
      </w:r>
      <w:r w:rsidR="004B5C2E">
        <w:rPr>
          <w:b/>
          <w:bCs/>
        </w:rPr>
        <w:t>.06</w:t>
      </w:r>
      <w:r w:rsidR="00EC3B02" w:rsidRPr="00EC3B02">
        <w:rPr>
          <w:b/>
          <w:bCs/>
        </w:rPr>
        <w:t>.2025 г. № ЗКЭФ-ДЭУК-1160</w:t>
      </w: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129E9017" w14:textId="0B1B43E2" w:rsidR="00BD77A9" w:rsidRPr="00A75BFD" w:rsidRDefault="00FE4061" w:rsidP="00BD77A9">
      <w:pPr>
        <w:spacing w:after="120"/>
        <w:jc w:val="center"/>
        <w:rPr>
          <w:b/>
        </w:rPr>
      </w:pPr>
      <w:r w:rsidRPr="00734FB3">
        <w:rPr>
          <w:b/>
        </w:rPr>
        <w:t>Спецификация на поставку товара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6"/>
        <w:gridCol w:w="4190"/>
        <w:gridCol w:w="543"/>
        <w:gridCol w:w="576"/>
        <w:gridCol w:w="1266"/>
        <w:gridCol w:w="1268"/>
        <w:gridCol w:w="1904"/>
        <w:gridCol w:w="1428"/>
        <w:gridCol w:w="894"/>
        <w:gridCol w:w="765"/>
        <w:gridCol w:w="1842"/>
      </w:tblGrid>
      <w:tr w:rsidR="004F4832" w:rsidRPr="00A75BFD" w14:paraId="168F7C0A" w14:textId="77777777" w:rsidTr="004F4832">
        <w:trPr>
          <w:trHeight w:val="170"/>
        </w:trPr>
        <w:tc>
          <w:tcPr>
            <w:tcW w:w="220" w:type="pct"/>
            <w:vMerge w:val="restart"/>
            <w:shd w:val="clear" w:color="000000" w:fill="FFFFFF"/>
            <w:noWrap/>
            <w:vAlign w:val="center"/>
            <w:hideMark/>
          </w:tcPr>
          <w:p w14:paraId="680A8F88" w14:textId="77777777" w:rsidR="004F4832" w:rsidRPr="00A75BFD" w:rsidRDefault="004F4832" w:rsidP="00BD77A9">
            <w:pPr>
              <w:jc w:val="center"/>
              <w:rPr>
                <w:bCs/>
                <w:sz w:val="18"/>
                <w:szCs w:val="18"/>
              </w:rPr>
            </w:pPr>
            <w:r w:rsidRPr="00A75BFD">
              <w:rPr>
                <w:bCs/>
                <w:sz w:val="18"/>
                <w:szCs w:val="18"/>
              </w:rPr>
              <w:t>№ п/п</w:t>
            </w:r>
          </w:p>
        </w:tc>
        <w:tc>
          <w:tcPr>
            <w:tcW w:w="1365" w:type="pct"/>
            <w:vMerge w:val="restart"/>
            <w:shd w:val="clear" w:color="000000" w:fill="FFFFFF"/>
            <w:noWrap/>
            <w:vAlign w:val="center"/>
            <w:hideMark/>
          </w:tcPr>
          <w:p w14:paraId="783131B0" w14:textId="77777777" w:rsidR="004F4832" w:rsidRPr="00A75BFD" w:rsidRDefault="004F4832" w:rsidP="00BD77A9">
            <w:pPr>
              <w:jc w:val="center"/>
              <w:rPr>
                <w:bCs/>
                <w:sz w:val="18"/>
                <w:szCs w:val="18"/>
              </w:rPr>
            </w:pPr>
            <w:r w:rsidRPr="00A75BFD">
              <w:rPr>
                <w:bCs/>
                <w:sz w:val="18"/>
                <w:szCs w:val="18"/>
              </w:rPr>
              <w:t>Наименование товара, технические характеристики</w:t>
            </w:r>
          </w:p>
        </w:tc>
        <w:tc>
          <w:tcPr>
            <w:tcW w:w="177" w:type="pct"/>
            <w:vMerge w:val="restart"/>
            <w:shd w:val="clear" w:color="000000" w:fill="FFFFFF"/>
            <w:vAlign w:val="center"/>
          </w:tcPr>
          <w:p w14:paraId="124C329D" w14:textId="77777777" w:rsidR="004F4832" w:rsidRPr="00A75BFD" w:rsidRDefault="004F4832" w:rsidP="00BD77A9">
            <w:pPr>
              <w:jc w:val="center"/>
              <w:rPr>
                <w:bCs/>
                <w:sz w:val="18"/>
                <w:szCs w:val="18"/>
              </w:rPr>
            </w:pPr>
            <w:r w:rsidRPr="00A75BFD">
              <w:rPr>
                <w:bCs/>
                <w:sz w:val="18"/>
                <w:szCs w:val="18"/>
              </w:rPr>
              <w:t>Ед. изм.</w:t>
            </w:r>
          </w:p>
        </w:tc>
        <w:tc>
          <w:tcPr>
            <w:tcW w:w="188" w:type="pct"/>
            <w:vMerge w:val="restart"/>
            <w:shd w:val="clear" w:color="000000" w:fill="FFFFFF"/>
            <w:vAlign w:val="center"/>
          </w:tcPr>
          <w:p w14:paraId="103E6650" w14:textId="77777777" w:rsidR="004F4832" w:rsidRPr="00A75BFD" w:rsidRDefault="004F4832" w:rsidP="00BD77A9">
            <w:pPr>
              <w:jc w:val="center"/>
              <w:rPr>
                <w:bCs/>
                <w:sz w:val="18"/>
                <w:szCs w:val="18"/>
              </w:rPr>
            </w:pPr>
            <w:r w:rsidRPr="00A75BFD">
              <w:rPr>
                <w:bCs/>
                <w:sz w:val="18"/>
                <w:szCs w:val="18"/>
              </w:rPr>
              <w:t xml:space="preserve">Кол-во </w:t>
            </w:r>
          </w:p>
        </w:tc>
        <w:tc>
          <w:tcPr>
            <w:tcW w:w="825" w:type="pct"/>
            <w:gridSpan w:val="2"/>
            <w:shd w:val="clear" w:color="000000" w:fill="FFFFFF"/>
            <w:vAlign w:val="center"/>
          </w:tcPr>
          <w:p w14:paraId="44E7C428" w14:textId="77777777" w:rsidR="004F4832" w:rsidRPr="00A75BFD" w:rsidRDefault="004F4832" w:rsidP="00BD77A9">
            <w:pPr>
              <w:jc w:val="center"/>
              <w:rPr>
                <w:bCs/>
                <w:sz w:val="18"/>
                <w:szCs w:val="18"/>
              </w:rPr>
            </w:pPr>
            <w:r w:rsidRPr="00A75BFD">
              <w:rPr>
                <w:bCs/>
                <w:sz w:val="18"/>
                <w:szCs w:val="18"/>
              </w:rPr>
              <w:t>Начальная (максимальная)</w:t>
            </w:r>
          </w:p>
          <w:p w14:paraId="0A5D1C1C" w14:textId="77777777" w:rsidR="004F4832" w:rsidRPr="00A75BFD" w:rsidRDefault="004F4832" w:rsidP="00BD77A9">
            <w:pPr>
              <w:jc w:val="center"/>
              <w:rPr>
                <w:bCs/>
                <w:sz w:val="18"/>
                <w:szCs w:val="18"/>
              </w:rPr>
            </w:pPr>
            <w:r w:rsidRPr="00A75BFD">
              <w:rPr>
                <w:bCs/>
                <w:sz w:val="18"/>
                <w:szCs w:val="18"/>
              </w:rPr>
              <w:t>цена</w:t>
            </w:r>
          </w:p>
        </w:tc>
        <w:tc>
          <w:tcPr>
            <w:tcW w:w="620" w:type="pct"/>
            <w:vMerge w:val="restart"/>
            <w:shd w:val="clear" w:color="000000" w:fill="FFFFFF"/>
            <w:vAlign w:val="center"/>
          </w:tcPr>
          <w:p w14:paraId="310C0F07" w14:textId="77777777" w:rsidR="004F4832" w:rsidRPr="00A75BFD" w:rsidRDefault="004F4832" w:rsidP="00BD77A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1606" w:type="pct"/>
            <w:gridSpan w:val="4"/>
            <w:shd w:val="clear" w:color="000000" w:fill="FFFFFF"/>
            <w:vAlign w:val="center"/>
          </w:tcPr>
          <w:p w14:paraId="36A94381" w14:textId="77777777" w:rsidR="004F4832" w:rsidRPr="00A75BFD" w:rsidRDefault="004F4832" w:rsidP="00BD77A9">
            <w:pPr>
              <w:jc w:val="center"/>
              <w:rPr>
                <w:bCs/>
                <w:sz w:val="18"/>
                <w:szCs w:val="18"/>
              </w:rPr>
            </w:pPr>
            <w:r w:rsidRPr="00A75BFD">
              <w:rPr>
                <w:bCs/>
                <w:sz w:val="18"/>
                <w:szCs w:val="18"/>
              </w:rPr>
              <w:t>Предложение участника</w:t>
            </w:r>
          </w:p>
        </w:tc>
      </w:tr>
      <w:tr w:rsidR="004F4832" w:rsidRPr="00A75BFD" w14:paraId="03EC9625" w14:textId="77777777" w:rsidTr="004F4832">
        <w:trPr>
          <w:trHeight w:val="170"/>
        </w:trPr>
        <w:tc>
          <w:tcPr>
            <w:tcW w:w="220" w:type="pct"/>
            <w:vMerge/>
            <w:shd w:val="clear" w:color="000000" w:fill="FFFFFF"/>
            <w:noWrap/>
            <w:vAlign w:val="center"/>
          </w:tcPr>
          <w:p w14:paraId="19964CC0" w14:textId="77777777" w:rsidR="004F4832" w:rsidRPr="00A75BFD" w:rsidRDefault="004F4832" w:rsidP="00BD77A9">
            <w:pPr>
              <w:jc w:val="center"/>
              <w:rPr>
                <w:bCs/>
                <w:sz w:val="18"/>
                <w:szCs w:val="18"/>
              </w:rPr>
            </w:pPr>
          </w:p>
        </w:tc>
        <w:tc>
          <w:tcPr>
            <w:tcW w:w="1365" w:type="pct"/>
            <w:vMerge/>
            <w:shd w:val="clear" w:color="000000" w:fill="FFFFFF"/>
            <w:noWrap/>
            <w:vAlign w:val="center"/>
          </w:tcPr>
          <w:p w14:paraId="360B0F4F" w14:textId="77777777" w:rsidR="004F4832" w:rsidRPr="00A75BFD" w:rsidRDefault="004F4832" w:rsidP="00BD77A9">
            <w:pPr>
              <w:jc w:val="center"/>
              <w:rPr>
                <w:bCs/>
                <w:sz w:val="18"/>
                <w:szCs w:val="18"/>
              </w:rPr>
            </w:pPr>
          </w:p>
        </w:tc>
        <w:tc>
          <w:tcPr>
            <w:tcW w:w="177" w:type="pct"/>
            <w:vMerge/>
            <w:shd w:val="clear" w:color="000000" w:fill="FFFFFF"/>
          </w:tcPr>
          <w:p w14:paraId="61570DF5" w14:textId="77777777" w:rsidR="004F4832" w:rsidRPr="00A75BFD" w:rsidRDefault="004F4832" w:rsidP="00BD77A9">
            <w:pPr>
              <w:jc w:val="center"/>
              <w:rPr>
                <w:bCs/>
                <w:sz w:val="18"/>
                <w:szCs w:val="18"/>
              </w:rPr>
            </w:pPr>
          </w:p>
        </w:tc>
        <w:tc>
          <w:tcPr>
            <w:tcW w:w="188" w:type="pct"/>
            <w:vMerge/>
            <w:shd w:val="clear" w:color="000000" w:fill="FFFFFF"/>
          </w:tcPr>
          <w:p w14:paraId="63BF5C0C" w14:textId="77777777" w:rsidR="004F4832" w:rsidRPr="00A75BFD" w:rsidRDefault="004F4832" w:rsidP="00BD77A9">
            <w:pPr>
              <w:jc w:val="center"/>
              <w:rPr>
                <w:bCs/>
                <w:sz w:val="18"/>
                <w:szCs w:val="18"/>
              </w:rPr>
            </w:pPr>
          </w:p>
        </w:tc>
        <w:tc>
          <w:tcPr>
            <w:tcW w:w="412" w:type="pct"/>
            <w:shd w:val="clear" w:color="000000" w:fill="FFFFFF"/>
            <w:vAlign w:val="center"/>
          </w:tcPr>
          <w:p w14:paraId="3F3B35B7" w14:textId="77777777" w:rsidR="004F4832" w:rsidRPr="00A75BFD" w:rsidRDefault="004F4832" w:rsidP="00BD77A9">
            <w:pPr>
              <w:jc w:val="center"/>
              <w:rPr>
                <w:bCs/>
                <w:sz w:val="18"/>
                <w:szCs w:val="18"/>
              </w:rPr>
            </w:pPr>
            <w:r w:rsidRPr="00A75BFD">
              <w:rPr>
                <w:bCs/>
                <w:sz w:val="18"/>
                <w:szCs w:val="18"/>
              </w:rPr>
              <w:t>единицы товара, руб., включая НДС</w:t>
            </w:r>
          </w:p>
        </w:tc>
        <w:tc>
          <w:tcPr>
            <w:tcW w:w="412" w:type="pct"/>
            <w:shd w:val="clear" w:color="000000" w:fill="FFFFFF"/>
            <w:vAlign w:val="center"/>
          </w:tcPr>
          <w:p w14:paraId="5D8882E6" w14:textId="77777777" w:rsidR="004F4832" w:rsidRPr="00A75BFD" w:rsidRDefault="004F4832" w:rsidP="00BD77A9">
            <w:pPr>
              <w:jc w:val="center"/>
              <w:rPr>
                <w:bCs/>
                <w:sz w:val="18"/>
                <w:szCs w:val="18"/>
              </w:rPr>
            </w:pPr>
            <w:r w:rsidRPr="00A75BFD">
              <w:rPr>
                <w:bCs/>
                <w:sz w:val="18"/>
                <w:szCs w:val="18"/>
              </w:rPr>
              <w:t>всего товара, руб., включая НДС</w:t>
            </w:r>
          </w:p>
        </w:tc>
        <w:tc>
          <w:tcPr>
            <w:tcW w:w="620" w:type="pct"/>
            <w:vMerge/>
            <w:shd w:val="clear" w:color="000000" w:fill="FFFFFF"/>
          </w:tcPr>
          <w:p w14:paraId="59128E17" w14:textId="77777777" w:rsidR="004F4832" w:rsidRPr="00A75BFD" w:rsidRDefault="004F4832" w:rsidP="00BD77A9">
            <w:pPr>
              <w:jc w:val="center"/>
              <w:rPr>
                <w:sz w:val="18"/>
                <w:szCs w:val="18"/>
              </w:rPr>
            </w:pPr>
          </w:p>
        </w:tc>
        <w:tc>
          <w:tcPr>
            <w:tcW w:w="465" w:type="pct"/>
            <w:shd w:val="clear" w:color="000000" w:fill="FFFFFF"/>
            <w:vAlign w:val="center"/>
          </w:tcPr>
          <w:p w14:paraId="37E1EEB5" w14:textId="77777777" w:rsidR="004F4832" w:rsidRPr="00A75BFD" w:rsidRDefault="004F4832" w:rsidP="00BD77A9">
            <w:pPr>
              <w:jc w:val="center"/>
              <w:rPr>
                <w:bCs/>
                <w:sz w:val="18"/>
                <w:szCs w:val="18"/>
              </w:rPr>
            </w:pPr>
            <w:r w:rsidRPr="00A75BFD">
              <w:rPr>
                <w:sz w:val="18"/>
                <w:szCs w:val="18"/>
              </w:rPr>
              <w:t>Наименование товара, технические характеристики</w:t>
            </w:r>
          </w:p>
        </w:tc>
        <w:tc>
          <w:tcPr>
            <w:tcW w:w="291" w:type="pct"/>
            <w:shd w:val="clear" w:color="000000" w:fill="FFFFFF"/>
            <w:vAlign w:val="center"/>
          </w:tcPr>
          <w:p w14:paraId="718F743C" w14:textId="77777777" w:rsidR="004F4832" w:rsidRPr="00A75BFD" w:rsidRDefault="004F4832" w:rsidP="00BD77A9">
            <w:pPr>
              <w:jc w:val="center"/>
              <w:rPr>
                <w:bCs/>
                <w:sz w:val="18"/>
                <w:szCs w:val="18"/>
              </w:rPr>
            </w:pPr>
            <w:r w:rsidRPr="00A75BFD">
              <w:rPr>
                <w:bCs/>
                <w:sz w:val="18"/>
                <w:szCs w:val="18"/>
              </w:rPr>
              <w:t>Цена единицы товара, руб.</w:t>
            </w:r>
          </w:p>
        </w:tc>
        <w:tc>
          <w:tcPr>
            <w:tcW w:w="249" w:type="pct"/>
            <w:shd w:val="clear" w:color="000000" w:fill="FFFFFF"/>
            <w:vAlign w:val="center"/>
          </w:tcPr>
          <w:p w14:paraId="276B23E0" w14:textId="77777777" w:rsidR="004F4832" w:rsidRPr="00A75BFD" w:rsidRDefault="004F4832" w:rsidP="00BD77A9">
            <w:pPr>
              <w:jc w:val="center"/>
              <w:rPr>
                <w:bCs/>
                <w:sz w:val="18"/>
                <w:szCs w:val="18"/>
              </w:rPr>
            </w:pPr>
            <w:r w:rsidRPr="00A75BFD">
              <w:rPr>
                <w:bCs/>
                <w:sz w:val="18"/>
                <w:szCs w:val="18"/>
              </w:rPr>
              <w:t>Сумма всего товара, руб.</w:t>
            </w:r>
          </w:p>
        </w:tc>
        <w:tc>
          <w:tcPr>
            <w:tcW w:w="600" w:type="pct"/>
            <w:shd w:val="clear" w:color="000000" w:fill="FFFFFF"/>
            <w:vAlign w:val="center"/>
          </w:tcPr>
          <w:p w14:paraId="544C0870" w14:textId="77777777" w:rsidR="004F4832" w:rsidRPr="00A75BFD" w:rsidRDefault="004F4832" w:rsidP="00BD77A9">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FE664A" w:rsidRPr="00A75BFD" w14:paraId="63B322F9" w14:textId="77777777" w:rsidTr="004F4832">
        <w:trPr>
          <w:trHeight w:val="170"/>
        </w:trPr>
        <w:tc>
          <w:tcPr>
            <w:tcW w:w="220" w:type="pct"/>
            <w:shd w:val="clear" w:color="000000" w:fill="FFFFFF"/>
            <w:noWrap/>
            <w:vAlign w:val="center"/>
          </w:tcPr>
          <w:p w14:paraId="2648BAAC" w14:textId="77777777" w:rsidR="00BD77A9" w:rsidRPr="00A75BFD" w:rsidRDefault="00BD77A9" w:rsidP="00BD77A9">
            <w:pPr>
              <w:jc w:val="center"/>
              <w:rPr>
                <w:bCs/>
                <w:sz w:val="18"/>
                <w:szCs w:val="18"/>
              </w:rPr>
            </w:pPr>
            <w:r w:rsidRPr="00A75BFD">
              <w:rPr>
                <w:bCs/>
                <w:sz w:val="18"/>
                <w:szCs w:val="18"/>
              </w:rPr>
              <w:t>1</w:t>
            </w:r>
          </w:p>
        </w:tc>
        <w:tc>
          <w:tcPr>
            <w:tcW w:w="1365" w:type="pct"/>
            <w:shd w:val="clear" w:color="000000" w:fill="FFFFFF"/>
            <w:noWrap/>
            <w:vAlign w:val="center"/>
          </w:tcPr>
          <w:p w14:paraId="4F2E18EC" w14:textId="77777777" w:rsidR="00BD77A9" w:rsidRPr="00A75BFD" w:rsidRDefault="00BD77A9" w:rsidP="00BD77A9">
            <w:pPr>
              <w:jc w:val="center"/>
              <w:rPr>
                <w:bCs/>
                <w:sz w:val="18"/>
                <w:szCs w:val="18"/>
              </w:rPr>
            </w:pPr>
            <w:r w:rsidRPr="00A75BFD">
              <w:rPr>
                <w:bCs/>
                <w:sz w:val="18"/>
                <w:szCs w:val="18"/>
              </w:rPr>
              <w:t>2</w:t>
            </w:r>
          </w:p>
        </w:tc>
        <w:tc>
          <w:tcPr>
            <w:tcW w:w="177" w:type="pct"/>
            <w:shd w:val="clear" w:color="000000" w:fill="FFFFFF"/>
          </w:tcPr>
          <w:p w14:paraId="367EF7AB" w14:textId="77777777" w:rsidR="00BD77A9" w:rsidRPr="00A75BFD" w:rsidRDefault="00BD77A9" w:rsidP="00BD77A9">
            <w:pPr>
              <w:jc w:val="center"/>
              <w:rPr>
                <w:bCs/>
                <w:sz w:val="18"/>
                <w:szCs w:val="18"/>
              </w:rPr>
            </w:pPr>
            <w:r w:rsidRPr="00A75BFD">
              <w:rPr>
                <w:bCs/>
                <w:sz w:val="18"/>
                <w:szCs w:val="18"/>
              </w:rPr>
              <w:t>3</w:t>
            </w:r>
          </w:p>
        </w:tc>
        <w:tc>
          <w:tcPr>
            <w:tcW w:w="188" w:type="pct"/>
            <w:shd w:val="clear" w:color="000000" w:fill="FFFFFF"/>
          </w:tcPr>
          <w:p w14:paraId="3FF01E1B" w14:textId="77777777" w:rsidR="00BD77A9" w:rsidRPr="00A75BFD" w:rsidRDefault="00BD77A9" w:rsidP="00BD77A9">
            <w:pPr>
              <w:jc w:val="center"/>
              <w:rPr>
                <w:bCs/>
                <w:sz w:val="18"/>
                <w:szCs w:val="18"/>
              </w:rPr>
            </w:pPr>
            <w:r w:rsidRPr="00A75BFD">
              <w:rPr>
                <w:bCs/>
                <w:sz w:val="18"/>
                <w:szCs w:val="18"/>
              </w:rPr>
              <w:t>4</w:t>
            </w:r>
          </w:p>
        </w:tc>
        <w:tc>
          <w:tcPr>
            <w:tcW w:w="412" w:type="pct"/>
            <w:shd w:val="clear" w:color="000000" w:fill="FFFFFF"/>
            <w:vAlign w:val="center"/>
          </w:tcPr>
          <w:p w14:paraId="79BFDA7B" w14:textId="77777777" w:rsidR="00BD77A9" w:rsidRPr="00A75BFD" w:rsidRDefault="00BD77A9" w:rsidP="00BD77A9">
            <w:pPr>
              <w:jc w:val="center"/>
              <w:rPr>
                <w:bCs/>
                <w:sz w:val="18"/>
                <w:szCs w:val="18"/>
              </w:rPr>
            </w:pPr>
            <w:r w:rsidRPr="00A75BFD">
              <w:rPr>
                <w:bCs/>
                <w:sz w:val="18"/>
                <w:szCs w:val="18"/>
              </w:rPr>
              <w:t>5</w:t>
            </w:r>
          </w:p>
        </w:tc>
        <w:tc>
          <w:tcPr>
            <w:tcW w:w="412" w:type="pct"/>
            <w:shd w:val="clear" w:color="000000" w:fill="FFFFFF"/>
            <w:vAlign w:val="center"/>
          </w:tcPr>
          <w:p w14:paraId="502D975F" w14:textId="77777777" w:rsidR="00BD77A9" w:rsidRPr="00A75BFD" w:rsidRDefault="00BD77A9" w:rsidP="00BD77A9">
            <w:pPr>
              <w:jc w:val="center"/>
              <w:rPr>
                <w:bCs/>
                <w:sz w:val="18"/>
                <w:szCs w:val="18"/>
              </w:rPr>
            </w:pPr>
            <w:r w:rsidRPr="00A75BFD">
              <w:rPr>
                <w:bCs/>
                <w:sz w:val="18"/>
                <w:szCs w:val="18"/>
              </w:rPr>
              <w:t>6</w:t>
            </w:r>
          </w:p>
        </w:tc>
        <w:tc>
          <w:tcPr>
            <w:tcW w:w="620" w:type="pct"/>
            <w:shd w:val="clear" w:color="000000" w:fill="FFFFFF"/>
          </w:tcPr>
          <w:p w14:paraId="0014E691" w14:textId="77777777" w:rsidR="00BD77A9" w:rsidRPr="00A75BFD" w:rsidRDefault="00BD77A9" w:rsidP="00BD77A9">
            <w:pPr>
              <w:jc w:val="center"/>
              <w:rPr>
                <w:bCs/>
                <w:sz w:val="18"/>
                <w:szCs w:val="18"/>
              </w:rPr>
            </w:pPr>
            <w:r w:rsidRPr="00A75BFD">
              <w:rPr>
                <w:bCs/>
                <w:sz w:val="18"/>
                <w:szCs w:val="18"/>
              </w:rPr>
              <w:t>7</w:t>
            </w:r>
          </w:p>
        </w:tc>
        <w:tc>
          <w:tcPr>
            <w:tcW w:w="465" w:type="pct"/>
            <w:shd w:val="clear" w:color="000000" w:fill="FFFFFF"/>
            <w:vAlign w:val="center"/>
          </w:tcPr>
          <w:p w14:paraId="3CDDEDFE" w14:textId="77777777" w:rsidR="00BD77A9" w:rsidRPr="00A75BFD" w:rsidRDefault="00BD77A9" w:rsidP="00BD77A9">
            <w:pPr>
              <w:jc w:val="center"/>
              <w:rPr>
                <w:bCs/>
                <w:sz w:val="18"/>
                <w:szCs w:val="18"/>
              </w:rPr>
            </w:pPr>
            <w:r w:rsidRPr="00A75BFD">
              <w:rPr>
                <w:bCs/>
                <w:sz w:val="18"/>
                <w:szCs w:val="18"/>
              </w:rPr>
              <w:t>8</w:t>
            </w:r>
          </w:p>
        </w:tc>
        <w:tc>
          <w:tcPr>
            <w:tcW w:w="291" w:type="pct"/>
            <w:shd w:val="clear" w:color="000000" w:fill="FFFFFF"/>
            <w:vAlign w:val="center"/>
          </w:tcPr>
          <w:p w14:paraId="28FFEE49" w14:textId="77777777" w:rsidR="00BD77A9" w:rsidRPr="00A75BFD" w:rsidRDefault="00BD77A9" w:rsidP="00BD77A9">
            <w:pPr>
              <w:jc w:val="center"/>
              <w:rPr>
                <w:bCs/>
                <w:sz w:val="18"/>
                <w:szCs w:val="18"/>
              </w:rPr>
            </w:pPr>
            <w:r w:rsidRPr="00A75BFD">
              <w:rPr>
                <w:bCs/>
                <w:sz w:val="18"/>
                <w:szCs w:val="18"/>
              </w:rPr>
              <w:t>9</w:t>
            </w:r>
          </w:p>
        </w:tc>
        <w:tc>
          <w:tcPr>
            <w:tcW w:w="249" w:type="pct"/>
            <w:shd w:val="clear" w:color="000000" w:fill="FFFFFF"/>
            <w:vAlign w:val="center"/>
          </w:tcPr>
          <w:p w14:paraId="7D6532CB" w14:textId="77777777" w:rsidR="00BD77A9" w:rsidRPr="00A75BFD" w:rsidRDefault="00BD77A9" w:rsidP="00BD77A9">
            <w:pPr>
              <w:jc w:val="center"/>
              <w:rPr>
                <w:bCs/>
                <w:sz w:val="18"/>
                <w:szCs w:val="18"/>
              </w:rPr>
            </w:pPr>
            <w:r w:rsidRPr="00A75BFD">
              <w:rPr>
                <w:bCs/>
                <w:sz w:val="18"/>
                <w:szCs w:val="18"/>
              </w:rPr>
              <w:t>10</w:t>
            </w:r>
          </w:p>
        </w:tc>
        <w:tc>
          <w:tcPr>
            <w:tcW w:w="600" w:type="pct"/>
            <w:shd w:val="clear" w:color="000000" w:fill="FFFFFF"/>
          </w:tcPr>
          <w:p w14:paraId="2E5A9281" w14:textId="77777777" w:rsidR="00BD77A9" w:rsidRPr="00A75BFD" w:rsidRDefault="00BD77A9" w:rsidP="00BD77A9">
            <w:pPr>
              <w:jc w:val="center"/>
              <w:rPr>
                <w:bCs/>
                <w:sz w:val="18"/>
                <w:szCs w:val="18"/>
              </w:rPr>
            </w:pPr>
            <w:r w:rsidRPr="00A75BFD">
              <w:rPr>
                <w:bCs/>
                <w:sz w:val="18"/>
                <w:szCs w:val="18"/>
              </w:rPr>
              <w:t>11</w:t>
            </w:r>
          </w:p>
        </w:tc>
      </w:tr>
      <w:tr w:rsidR="00FE664A" w:rsidRPr="00A75BFD" w14:paraId="2606EDEF" w14:textId="77777777" w:rsidTr="004F4832">
        <w:trPr>
          <w:trHeight w:val="170"/>
        </w:trPr>
        <w:tc>
          <w:tcPr>
            <w:tcW w:w="220" w:type="pct"/>
            <w:shd w:val="clear" w:color="000000" w:fill="FFFFFF"/>
            <w:noWrap/>
            <w:vAlign w:val="center"/>
          </w:tcPr>
          <w:p w14:paraId="3CE31C50" w14:textId="77777777" w:rsidR="00F905E2" w:rsidRPr="00A75BFD" w:rsidRDefault="00F905E2" w:rsidP="00F905E2">
            <w:pPr>
              <w:pStyle w:val="a4"/>
              <w:numPr>
                <w:ilvl w:val="0"/>
                <w:numId w:val="46"/>
              </w:numPr>
              <w:ind w:left="417"/>
              <w:jc w:val="center"/>
              <w:rPr>
                <w:bCs/>
                <w:sz w:val="18"/>
                <w:szCs w:val="18"/>
                <w:lang w:val="ru-RU"/>
              </w:rPr>
            </w:pPr>
          </w:p>
        </w:tc>
        <w:tc>
          <w:tcPr>
            <w:tcW w:w="1365" w:type="pct"/>
            <w:shd w:val="clear" w:color="000000" w:fill="FFFFFF"/>
          </w:tcPr>
          <w:p w14:paraId="010D732C" w14:textId="020DFF81" w:rsidR="00EC3B02" w:rsidRPr="00433B48" w:rsidRDefault="00EC3B02" w:rsidP="00EC3B02">
            <w:pPr>
              <w:rPr>
                <w:color w:val="000000" w:themeColor="text1"/>
                <w:sz w:val="20"/>
                <w:szCs w:val="20"/>
              </w:rPr>
            </w:pPr>
            <w:r w:rsidRPr="00433B48">
              <w:rPr>
                <w:color w:val="000000" w:themeColor="text1"/>
                <w:sz w:val="20"/>
                <w:szCs w:val="20"/>
              </w:rPr>
              <w:t xml:space="preserve">Код ОКПД-2: </w:t>
            </w:r>
            <w:r w:rsidR="00F85B79" w:rsidRPr="00F85B79">
              <w:rPr>
                <w:color w:val="000000" w:themeColor="text1"/>
                <w:sz w:val="20"/>
                <w:szCs w:val="20"/>
              </w:rPr>
              <w:t>25.11.10.000</w:t>
            </w:r>
          </w:p>
          <w:p w14:paraId="769ED72F" w14:textId="77777777" w:rsidR="00F905E2" w:rsidRDefault="00F85B79" w:rsidP="00F905E2">
            <w:pPr>
              <w:rPr>
                <w:b/>
                <w:sz w:val="20"/>
                <w:szCs w:val="20"/>
              </w:rPr>
            </w:pPr>
            <w:r w:rsidRPr="00F85B79">
              <w:rPr>
                <w:b/>
                <w:sz w:val="20"/>
                <w:szCs w:val="20"/>
              </w:rPr>
              <w:t>Функциональное назначение блок модуля.</w:t>
            </w:r>
          </w:p>
          <w:p w14:paraId="75CC64A2" w14:textId="77777777" w:rsidR="00F85B79" w:rsidRPr="00F85B79" w:rsidRDefault="00F85B79" w:rsidP="00F85B79">
            <w:pPr>
              <w:rPr>
                <w:sz w:val="20"/>
                <w:szCs w:val="20"/>
              </w:rPr>
            </w:pPr>
            <w:r w:rsidRPr="00F85B79">
              <w:rPr>
                <w:sz w:val="20"/>
                <w:szCs w:val="20"/>
              </w:rPr>
              <w:t>Нестационарный некапитальный объект является заводским изделием и предназначен для круглогодичного использования в качестве бытового помещения для сотрудников всесезонного туристско-рекреационного комплекса «Эльбрус», в условиях отсутствия централизованной канализационной и водопроводной сети.</w:t>
            </w:r>
          </w:p>
          <w:p w14:paraId="3D3D9369" w14:textId="77777777" w:rsidR="00F85B79" w:rsidRPr="00F85B79" w:rsidRDefault="00F85B79" w:rsidP="00F85B79">
            <w:pPr>
              <w:rPr>
                <w:sz w:val="20"/>
                <w:szCs w:val="20"/>
              </w:rPr>
            </w:pPr>
            <w:r w:rsidRPr="00F85B79">
              <w:rPr>
                <w:sz w:val="20"/>
                <w:szCs w:val="20"/>
              </w:rPr>
              <w:lastRenderedPageBreak/>
              <w:t>Должен быть цельным, с жесткой рамой, иметь возможность передислокации без дополнительных монтажных работ.</w:t>
            </w:r>
          </w:p>
          <w:p w14:paraId="7E4D0705" w14:textId="77777777" w:rsidR="00F85B79" w:rsidRPr="00F85B79" w:rsidRDefault="00F85B79" w:rsidP="00F85B79">
            <w:pPr>
              <w:rPr>
                <w:sz w:val="20"/>
                <w:szCs w:val="20"/>
              </w:rPr>
            </w:pPr>
            <w:r w:rsidRPr="00F85B79">
              <w:rPr>
                <w:sz w:val="20"/>
                <w:szCs w:val="20"/>
              </w:rPr>
              <w:t>Нестационарный некапитальный объект должен иметь 2 (два) отдельных помещения:</w:t>
            </w:r>
          </w:p>
          <w:p w14:paraId="6C134FE3" w14:textId="77777777" w:rsidR="00F85B79" w:rsidRPr="00F85B79" w:rsidRDefault="00F85B79" w:rsidP="00F85B79">
            <w:pPr>
              <w:rPr>
                <w:sz w:val="20"/>
                <w:szCs w:val="20"/>
              </w:rPr>
            </w:pPr>
            <w:r w:rsidRPr="00F85B79">
              <w:rPr>
                <w:sz w:val="20"/>
                <w:szCs w:val="20"/>
              </w:rPr>
              <w:t>- Тамбур</w:t>
            </w:r>
          </w:p>
          <w:p w14:paraId="7BA20C9D" w14:textId="77777777" w:rsidR="00F85B79" w:rsidRDefault="00F85B79" w:rsidP="00F85B79">
            <w:pPr>
              <w:rPr>
                <w:sz w:val="20"/>
                <w:szCs w:val="20"/>
              </w:rPr>
            </w:pPr>
            <w:r w:rsidRPr="00F85B79">
              <w:rPr>
                <w:sz w:val="20"/>
                <w:szCs w:val="20"/>
              </w:rPr>
              <w:t>- Бытовое помещение</w:t>
            </w:r>
          </w:p>
          <w:p w14:paraId="0F0EDB98" w14:textId="77777777" w:rsidR="00F85B79" w:rsidRDefault="00F85B79" w:rsidP="00F85B79">
            <w:pPr>
              <w:rPr>
                <w:b/>
                <w:sz w:val="20"/>
                <w:szCs w:val="20"/>
              </w:rPr>
            </w:pPr>
            <w:r w:rsidRPr="00F85B79">
              <w:rPr>
                <w:b/>
                <w:sz w:val="20"/>
                <w:szCs w:val="20"/>
              </w:rPr>
              <w:t>Внешний габаритный размеры блок модуля, мм (длина, ширина, высота)</w:t>
            </w:r>
          </w:p>
          <w:p w14:paraId="3C232EA5" w14:textId="77777777" w:rsidR="00F85B79" w:rsidRPr="00525035" w:rsidRDefault="00F85B79" w:rsidP="00F85B79">
            <w:pPr>
              <w:rPr>
                <w:sz w:val="20"/>
                <w:szCs w:val="20"/>
              </w:rPr>
            </w:pPr>
            <w:r w:rsidRPr="00525035">
              <w:rPr>
                <w:sz w:val="20"/>
                <w:szCs w:val="20"/>
              </w:rPr>
              <w:t>(ДхШхВ) 8000х2500х2970</w:t>
            </w:r>
          </w:p>
          <w:p w14:paraId="56906CE6" w14:textId="77777777" w:rsidR="00F85B79" w:rsidRDefault="00F85B79" w:rsidP="00F85B79">
            <w:pPr>
              <w:rPr>
                <w:sz w:val="20"/>
                <w:szCs w:val="20"/>
              </w:rPr>
            </w:pPr>
            <w:r w:rsidRPr="00525035">
              <w:rPr>
                <w:sz w:val="20"/>
                <w:szCs w:val="20"/>
              </w:rPr>
              <w:t>Внутренняя высота от пола до потолка не менее 2400мм</w:t>
            </w:r>
          </w:p>
          <w:p w14:paraId="178C9FBE" w14:textId="77777777" w:rsidR="00FC07F3" w:rsidRDefault="00FC07F3" w:rsidP="00F85B79">
            <w:pPr>
              <w:rPr>
                <w:b/>
                <w:sz w:val="20"/>
                <w:szCs w:val="20"/>
              </w:rPr>
            </w:pPr>
            <w:r w:rsidRPr="00FC07F3">
              <w:rPr>
                <w:b/>
                <w:sz w:val="20"/>
                <w:szCs w:val="20"/>
              </w:rPr>
              <w:t>Окружающие условия в месте эксплуатации</w:t>
            </w:r>
          </w:p>
          <w:p w14:paraId="22918F1B" w14:textId="77777777" w:rsidR="00FC07F3" w:rsidRPr="00FC07F3" w:rsidRDefault="00FC07F3" w:rsidP="00FC07F3">
            <w:pPr>
              <w:rPr>
                <w:sz w:val="20"/>
                <w:szCs w:val="20"/>
              </w:rPr>
            </w:pPr>
            <w:r w:rsidRPr="00FC07F3">
              <w:rPr>
                <w:sz w:val="20"/>
                <w:szCs w:val="20"/>
              </w:rPr>
              <w:t>- Температурный режим: от -30℃ до +40℃;</w:t>
            </w:r>
          </w:p>
          <w:p w14:paraId="452BCE28" w14:textId="77777777" w:rsidR="00FC07F3" w:rsidRPr="00FC07F3" w:rsidRDefault="00FC07F3" w:rsidP="00FC07F3">
            <w:pPr>
              <w:rPr>
                <w:sz w:val="20"/>
                <w:szCs w:val="20"/>
              </w:rPr>
            </w:pPr>
            <w:r w:rsidRPr="00FC07F3">
              <w:rPr>
                <w:sz w:val="20"/>
                <w:szCs w:val="20"/>
              </w:rPr>
              <w:t>- Скорость ветра: от 0 до 30 м/с;</w:t>
            </w:r>
          </w:p>
          <w:p w14:paraId="3C90BC15" w14:textId="77777777" w:rsidR="00FC07F3" w:rsidRPr="00FC07F3" w:rsidRDefault="00FC07F3" w:rsidP="00FC07F3">
            <w:pPr>
              <w:rPr>
                <w:sz w:val="20"/>
                <w:szCs w:val="20"/>
              </w:rPr>
            </w:pPr>
            <w:r w:rsidRPr="00FC07F3">
              <w:rPr>
                <w:sz w:val="20"/>
                <w:szCs w:val="20"/>
              </w:rPr>
              <w:t>- Нормативная снеговая нагрузка: не менее 300 кг/м2;</w:t>
            </w:r>
          </w:p>
          <w:p w14:paraId="22D5ECAE" w14:textId="77777777" w:rsidR="00FC07F3" w:rsidRDefault="00FC07F3" w:rsidP="00FC07F3">
            <w:pPr>
              <w:rPr>
                <w:sz w:val="20"/>
                <w:szCs w:val="20"/>
              </w:rPr>
            </w:pPr>
            <w:r w:rsidRPr="00FC07F3">
              <w:rPr>
                <w:sz w:val="20"/>
                <w:szCs w:val="20"/>
              </w:rPr>
              <w:t>- Высота над уровнем моря: не менее 3500 м.</w:t>
            </w:r>
          </w:p>
          <w:p w14:paraId="69393278" w14:textId="77777777" w:rsidR="00FC07F3" w:rsidRDefault="00FC07F3" w:rsidP="00FC07F3">
            <w:pPr>
              <w:rPr>
                <w:b/>
                <w:sz w:val="20"/>
                <w:szCs w:val="20"/>
              </w:rPr>
            </w:pPr>
            <w:r w:rsidRPr="00FC07F3">
              <w:rPr>
                <w:b/>
                <w:sz w:val="20"/>
                <w:szCs w:val="20"/>
              </w:rPr>
              <w:t>Металлокаркас блок-модуля</w:t>
            </w:r>
          </w:p>
          <w:p w14:paraId="45893FEE" w14:textId="57C2CE6E" w:rsidR="00FC07F3" w:rsidRDefault="00FC07F3" w:rsidP="00FC07F3">
            <w:pPr>
              <w:rPr>
                <w:sz w:val="20"/>
                <w:szCs w:val="20"/>
              </w:rPr>
            </w:pPr>
            <w:r w:rsidRPr="00FC07F3">
              <w:rPr>
                <w:sz w:val="20"/>
                <w:szCs w:val="20"/>
              </w:rPr>
              <w:t>Металлический каркас, состоящий из сварных рам и несущих стоек</w:t>
            </w:r>
            <w:r w:rsidR="00EC54CF">
              <w:rPr>
                <w:sz w:val="20"/>
                <w:szCs w:val="20"/>
              </w:rPr>
              <w:t>.</w:t>
            </w:r>
          </w:p>
          <w:p w14:paraId="67762C53" w14:textId="000851D4" w:rsidR="001E0EF9" w:rsidRDefault="001E0EF9" w:rsidP="00FC07F3">
            <w:pPr>
              <w:rPr>
                <w:sz w:val="20"/>
                <w:szCs w:val="20"/>
              </w:rPr>
            </w:pPr>
            <w:r w:rsidRPr="00EC54CF">
              <w:rPr>
                <w:b/>
                <w:bCs/>
                <w:sz w:val="20"/>
                <w:szCs w:val="20"/>
              </w:rPr>
              <w:t>Конструкция утепленного пола</w:t>
            </w:r>
          </w:p>
          <w:p w14:paraId="136462F6" w14:textId="77777777" w:rsidR="00EC54CF" w:rsidRPr="00EC54CF" w:rsidRDefault="00EC54CF" w:rsidP="00EC54CF">
            <w:pPr>
              <w:rPr>
                <w:sz w:val="20"/>
                <w:szCs w:val="20"/>
              </w:rPr>
            </w:pPr>
            <w:r w:rsidRPr="00EC54CF">
              <w:rPr>
                <w:sz w:val="20"/>
                <w:szCs w:val="20"/>
              </w:rPr>
              <w:t>-Структура пола: сварная рамная металлоконструкция (из прямоугольного профиля, толщиной 3мм)</w:t>
            </w:r>
          </w:p>
          <w:p w14:paraId="0D3520D8" w14:textId="77777777" w:rsidR="00EC54CF" w:rsidRPr="00EC54CF" w:rsidRDefault="00EC54CF" w:rsidP="00EC54CF">
            <w:pPr>
              <w:rPr>
                <w:sz w:val="20"/>
                <w:szCs w:val="20"/>
              </w:rPr>
            </w:pPr>
            <w:r w:rsidRPr="00EC54CF">
              <w:rPr>
                <w:sz w:val="20"/>
                <w:szCs w:val="20"/>
              </w:rPr>
              <w:t>- Стальные профилированные поперечные балки рамы пола выполнены из стали толщиной 3мм;</w:t>
            </w:r>
          </w:p>
          <w:p w14:paraId="4A39B368" w14:textId="77777777" w:rsidR="00EC54CF" w:rsidRPr="00EC54CF" w:rsidRDefault="00EC54CF" w:rsidP="00EC54CF">
            <w:pPr>
              <w:rPr>
                <w:sz w:val="20"/>
                <w:szCs w:val="20"/>
              </w:rPr>
            </w:pPr>
            <w:r w:rsidRPr="00EC54CF">
              <w:rPr>
                <w:sz w:val="20"/>
                <w:szCs w:val="20"/>
              </w:rPr>
              <w:t>- Утеплитель каменная вата толщиной 50 мм, пеноплекс 50 мм, между поперечными балками рамы пола, с двухсторонней парозащитной пленкой 80мкм;</w:t>
            </w:r>
          </w:p>
          <w:p w14:paraId="22A47011" w14:textId="77777777" w:rsidR="00EC54CF" w:rsidRPr="00EC54CF" w:rsidRDefault="00EC54CF" w:rsidP="00EC54CF">
            <w:pPr>
              <w:rPr>
                <w:sz w:val="20"/>
                <w:szCs w:val="20"/>
              </w:rPr>
            </w:pPr>
            <w:r w:rsidRPr="00EC54CF">
              <w:rPr>
                <w:sz w:val="20"/>
                <w:szCs w:val="20"/>
              </w:rPr>
              <w:t>-Подшивка рамы пола листом толщиной 2 мм;</w:t>
            </w:r>
          </w:p>
          <w:p w14:paraId="196BFEB7" w14:textId="77777777" w:rsidR="00EC54CF" w:rsidRPr="00EC54CF" w:rsidRDefault="00EC54CF" w:rsidP="00EC54CF">
            <w:pPr>
              <w:rPr>
                <w:sz w:val="20"/>
                <w:szCs w:val="20"/>
              </w:rPr>
            </w:pPr>
            <w:r w:rsidRPr="00EC54CF">
              <w:rPr>
                <w:sz w:val="20"/>
                <w:szCs w:val="20"/>
              </w:rPr>
              <w:t>- Основное сплошное покрытие пола доска, шпунтованная толщиной 28х146</w:t>
            </w:r>
          </w:p>
          <w:p w14:paraId="5F177158" w14:textId="77777777" w:rsidR="00EC54CF" w:rsidRPr="00EC54CF" w:rsidRDefault="00EC54CF" w:rsidP="00EC54CF">
            <w:pPr>
              <w:rPr>
                <w:sz w:val="20"/>
                <w:szCs w:val="20"/>
              </w:rPr>
            </w:pPr>
            <w:r w:rsidRPr="00EC54CF">
              <w:rPr>
                <w:sz w:val="20"/>
                <w:szCs w:val="20"/>
              </w:rPr>
              <w:t>- ЦСП 8 мм</w:t>
            </w:r>
          </w:p>
          <w:p w14:paraId="5B3E25DE" w14:textId="21642605" w:rsidR="00EC54CF" w:rsidRDefault="00EC54CF" w:rsidP="00EC54CF">
            <w:pPr>
              <w:rPr>
                <w:sz w:val="20"/>
                <w:szCs w:val="20"/>
              </w:rPr>
            </w:pPr>
            <w:r w:rsidRPr="00EC54CF">
              <w:rPr>
                <w:sz w:val="20"/>
                <w:szCs w:val="20"/>
              </w:rPr>
              <w:t>- Финишное покрытие: жесткий прочный линолеум толщиной не менее 2мм, либо противоскользящее мягкое покрытие, ударопрочное.</w:t>
            </w:r>
          </w:p>
          <w:p w14:paraId="160C6E62" w14:textId="77777777" w:rsidR="00EC54CF" w:rsidRPr="00EC54CF" w:rsidRDefault="00EC54CF" w:rsidP="00EC54CF">
            <w:pPr>
              <w:rPr>
                <w:b/>
                <w:sz w:val="20"/>
                <w:szCs w:val="20"/>
              </w:rPr>
            </w:pPr>
            <w:r w:rsidRPr="00EC54CF">
              <w:rPr>
                <w:b/>
                <w:sz w:val="20"/>
                <w:szCs w:val="20"/>
              </w:rPr>
              <w:lastRenderedPageBreak/>
              <w:t xml:space="preserve">Конструкция утепленного потолка кровли </w:t>
            </w:r>
          </w:p>
          <w:p w14:paraId="5FBF6050" w14:textId="77777777" w:rsidR="00EC54CF" w:rsidRPr="00EC54CF" w:rsidRDefault="00EC54CF" w:rsidP="00EC54CF">
            <w:pPr>
              <w:rPr>
                <w:sz w:val="20"/>
                <w:szCs w:val="20"/>
              </w:rPr>
            </w:pPr>
            <w:r w:rsidRPr="00EC54CF">
              <w:rPr>
                <w:sz w:val="20"/>
                <w:szCs w:val="20"/>
              </w:rPr>
              <w:t>Структура кровли: Сварная рама из сложногнутого профиля, сталь усиленная (</w:t>
            </w:r>
            <w:bookmarkStart w:id="2" w:name="_GoBack"/>
            <w:r w:rsidRPr="00EC54CF">
              <w:rPr>
                <w:sz w:val="20"/>
                <w:szCs w:val="20"/>
              </w:rPr>
              <w:t>09</w:t>
            </w:r>
            <w:bookmarkEnd w:id="2"/>
            <w:r w:rsidRPr="00EC54CF">
              <w:rPr>
                <w:sz w:val="20"/>
                <w:szCs w:val="20"/>
              </w:rPr>
              <w:t>Г2С) толщиной 3 мм, стальные профилирование поперечные балки рамы кровли выполнены из профильной прямоугольной трубы толщина стенки 3 мм и поперечных балок из обрезной доски 100х50</w:t>
            </w:r>
          </w:p>
          <w:p w14:paraId="4BDEB867" w14:textId="77777777" w:rsidR="00EC54CF" w:rsidRPr="00EC54CF" w:rsidRDefault="00EC54CF" w:rsidP="00EC54CF">
            <w:pPr>
              <w:rPr>
                <w:sz w:val="20"/>
                <w:szCs w:val="20"/>
              </w:rPr>
            </w:pPr>
            <w:r w:rsidRPr="00EC54CF">
              <w:rPr>
                <w:sz w:val="20"/>
                <w:szCs w:val="20"/>
              </w:rPr>
              <w:t>Фальцевая кровля:</w:t>
            </w:r>
          </w:p>
          <w:p w14:paraId="3A551678" w14:textId="77777777" w:rsidR="00EC54CF" w:rsidRPr="00EC54CF" w:rsidRDefault="00EC54CF" w:rsidP="00EC54CF">
            <w:pPr>
              <w:rPr>
                <w:sz w:val="20"/>
                <w:szCs w:val="20"/>
              </w:rPr>
            </w:pPr>
            <w:r w:rsidRPr="00EC54CF">
              <w:rPr>
                <w:sz w:val="20"/>
                <w:szCs w:val="20"/>
              </w:rPr>
              <w:t>-Утеплитель каменная вата толщиной 100мм и пеноплекс 20 мм, между поперечными балками, с двухсторонней парозащитной пленкой 80мкм;</w:t>
            </w:r>
          </w:p>
          <w:p w14:paraId="6D4BC545" w14:textId="77777777" w:rsidR="00EC54CF" w:rsidRPr="00EC54CF" w:rsidRDefault="00EC54CF" w:rsidP="00EC54CF">
            <w:pPr>
              <w:rPr>
                <w:sz w:val="20"/>
                <w:szCs w:val="20"/>
              </w:rPr>
            </w:pPr>
            <w:r w:rsidRPr="00EC54CF">
              <w:rPr>
                <w:sz w:val="20"/>
                <w:szCs w:val="20"/>
              </w:rPr>
              <w:t>-Кровля: оцинкованный окрашенный стальной лист толщиной не менее 2 мм, завальцованный двойным фальцем по всей длине рамы и по контуру кровли;</w:t>
            </w:r>
          </w:p>
          <w:p w14:paraId="0EDBD371" w14:textId="77777777" w:rsidR="00EC54CF" w:rsidRPr="00EC54CF" w:rsidRDefault="00EC54CF" w:rsidP="00EC54CF">
            <w:pPr>
              <w:rPr>
                <w:sz w:val="20"/>
                <w:szCs w:val="20"/>
              </w:rPr>
            </w:pPr>
            <w:r w:rsidRPr="00EC54CF">
              <w:rPr>
                <w:sz w:val="20"/>
                <w:szCs w:val="20"/>
              </w:rPr>
              <w:t>- Рама кровли выполнена в двускатном исполнении.</w:t>
            </w:r>
          </w:p>
          <w:p w14:paraId="224B54C5" w14:textId="77777777" w:rsidR="00EC54CF" w:rsidRPr="00EC54CF" w:rsidRDefault="00EC54CF" w:rsidP="00EC54CF">
            <w:pPr>
              <w:rPr>
                <w:sz w:val="20"/>
                <w:szCs w:val="20"/>
              </w:rPr>
            </w:pPr>
            <w:r w:rsidRPr="00EC54CF">
              <w:rPr>
                <w:sz w:val="20"/>
                <w:szCs w:val="20"/>
              </w:rPr>
              <w:t>- Угол наклона кровли - 14 градусов.</w:t>
            </w:r>
          </w:p>
          <w:p w14:paraId="3EFFBE51" w14:textId="77777777" w:rsidR="00EC54CF" w:rsidRPr="00EC54CF" w:rsidRDefault="00EC54CF" w:rsidP="00EC54CF">
            <w:pPr>
              <w:rPr>
                <w:sz w:val="20"/>
                <w:szCs w:val="20"/>
              </w:rPr>
            </w:pPr>
            <w:r w:rsidRPr="00EC54CF">
              <w:rPr>
                <w:sz w:val="20"/>
                <w:szCs w:val="20"/>
              </w:rPr>
              <w:t>- Обшита листом 2 мм.</w:t>
            </w:r>
          </w:p>
          <w:p w14:paraId="7434FE77" w14:textId="77777777" w:rsidR="00EC54CF" w:rsidRPr="00EC54CF" w:rsidRDefault="00EC54CF" w:rsidP="00EC54CF">
            <w:pPr>
              <w:rPr>
                <w:sz w:val="20"/>
                <w:szCs w:val="20"/>
              </w:rPr>
            </w:pPr>
            <w:r w:rsidRPr="00EC54CF">
              <w:rPr>
                <w:sz w:val="20"/>
                <w:szCs w:val="20"/>
              </w:rPr>
              <w:t>- Высота в коньке 200 мм.</w:t>
            </w:r>
          </w:p>
          <w:p w14:paraId="0EEB862F" w14:textId="77777777" w:rsidR="00EC54CF" w:rsidRDefault="00EC54CF" w:rsidP="00EC54CF">
            <w:pPr>
              <w:rPr>
                <w:sz w:val="20"/>
                <w:szCs w:val="20"/>
              </w:rPr>
            </w:pPr>
            <w:r w:rsidRPr="00EC54CF">
              <w:rPr>
                <w:sz w:val="20"/>
                <w:szCs w:val="20"/>
              </w:rPr>
              <w:t>- Потолок ЛДСП 16 мм (белый)</w:t>
            </w:r>
          </w:p>
          <w:p w14:paraId="2DB4D555" w14:textId="77777777" w:rsidR="00EC54CF" w:rsidRDefault="00EC54CF" w:rsidP="00EC54CF">
            <w:pPr>
              <w:rPr>
                <w:b/>
                <w:sz w:val="20"/>
                <w:szCs w:val="20"/>
              </w:rPr>
            </w:pPr>
            <w:r w:rsidRPr="00EC54CF">
              <w:rPr>
                <w:b/>
                <w:sz w:val="20"/>
                <w:szCs w:val="20"/>
              </w:rPr>
              <w:t>Угловые несущие стойки</w:t>
            </w:r>
          </w:p>
          <w:p w14:paraId="369C73E8" w14:textId="77777777" w:rsidR="00EC54CF" w:rsidRDefault="00EC54CF" w:rsidP="00EC54CF">
            <w:pPr>
              <w:rPr>
                <w:sz w:val="20"/>
                <w:szCs w:val="20"/>
              </w:rPr>
            </w:pPr>
            <w:r w:rsidRPr="00420806">
              <w:rPr>
                <w:sz w:val="20"/>
                <w:szCs w:val="20"/>
              </w:rPr>
              <w:t>Сварная металлоконструкция (180х180мм) из сложногнутого профиля толщиной 3 мм</w:t>
            </w:r>
          </w:p>
          <w:p w14:paraId="6B3D34BE" w14:textId="77777777" w:rsidR="00420806" w:rsidRPr="00420806" w:rsidRDefault="00420806" w:rsidP="00420806">
            <w:pPr>
              <w:rPr>
                <w:b/>
                <w:sz w:val="20"/>
                <w:szCs w:val="20"/>
              </w:rPr>
            </w:pPr>
            <w:r w:rsidRPr="00420806">
              <w:rPr>
                <w:b/>
                <w:sz w:val="20"/>
                <w:szCs w:val="20"/>
              </w:rPr>
              <w:t>Внешняя отделка</w:t>
            </w:r>
          </w:p>
          <w:p w14:paraId="32824B7A" w14:textId="77777777" w:rsidR="00420806" w:rsidRDefault="00420806" w:rsidP="00420806">
            <w:pPr>
              <w:rPr>
                <w:sz w:val="20"/>
                <w:szCs w:val="20"/>
              </w:rPr>
            </w:pPr>
            <w:r w:rsidRPr="00420806">
              <w:rPr>
                <w:sz w:val="20"/>
                <w:szCs w:val="20"/>
              </w:rPr>
              <w:t>- Сэндвич-панели 3х слойные заводского исполнения, толщиной 120мм, полимерное покрытие RAL 7024 (Наружний)</w:t>
            </w:r>
          </w:p>
          <w:p w14:paraId="2EC9A349" w14:textId="77777777" w:rsidR="00420806" w:rsidRPr="00420806" w:rsidRDefault="00420806" w:rsidP="00420806">
            <w:pPr>
              <w:rPr>
                <w:b/>
                <w:sz w:val="20"/>
                <w:szCs w:val="20"/>
              </w:rPr>
            </w:pPr>
            <w:r w:rsidRPr="00420806">
              <w:rPr>
                <w:b/>
                <w:sz w:val="20"/>
                <w:szCs w:val="20"/>
              </w:rPr>
              <w:t>Перегородки</w:t>
            </w:r>
          </w:p>
          <w:p w14:paraId="4DFB2ED0" w14:textId="77777777" w:rsidR="00420806" w:rsidRDefault="00420806" w:rsidP="00420806">
            <w:pPr>
              <w:rPr>
                <w:sz w:val="20"/>
                <w:szCs w:val="20"/>
              </w:rPr>
            </w:pPr>
            <w:r w:rsidRPr="00420806">
              <w:rPr>
                <w:sz w:val="20"/>
                <w:szCs w:val="20"/>
              </w:rPr>
              <w:t>- Сэндвич-панели 3х слойные заводского исполнения, толщиной 80мм</w:t>
            </w:r>
          </w:p>
          <w:p w14:paraId="11B13CCC" w14:textId="77777777" w:rsidR="00420806" w:rsidRPr="00420806" w:rsidRDefault="00420806" w:rsidP="00420806">
            <w:pPr>
              <w:rPr>
                <w:b/>
                <w:sz w:val="20"/>
                <w:szCs w:val="20"/>
              </w:rPr>
            </w:pPr>
            <w:r w:rsidRPr="00420806">
              <w:rPr>
                <w:b/>
                <w:sz w:val="20"/>
                <w:szCs w:val="20"/>
              </w:rPr>
              <w:t>Внутренняя отделка</w:t>
            </w:r>
          </w:p>
          <w:p w14:paraId="06CC9428" w14:textId="77777777" w:rsidR="00420806" w:rsidRDefault="00420806" w:rsidP="00420806">
            <w:pPr>
              <w:rPr>
                <w:sz w:val="20"/>
                <w:szCs w:val="20"/>
              </w:rPr>
            </w:pPr>
            <w:r w:rsidRPr="00420806">
              <w:rPr>
                <w:sz w:val="20"/>
                <w:szCs w:val="20"/>
              </w:rPr>
              <w:t>- В помещениях металл, полимерное покрытие, RAL 9010</w:t>
            </w:r>
          </w:p>
          <w:p w14:paraId="7ED94859" w14:textId="77777777" w:rsidR="00420806" w:rsidRPr="00420806" w:rsidRDefault="00420806" w:rsidP="00420806">
            <w:pPr>
              <w:rPr>
                <w:b/>
                <w:sz w:val="20"/>
                <w:szCs w:val="20"/>
              </w:rPr>
            </w:pPr>
            <w:r w:rsidRPr="00420806">
              <w:rPr>
                <w:b/>
                <w:sz w:val="20"/>
                <w:szCs w:val="20"/>
              </w:rPr>
              <w:t>Наружная дверь 1 шт.:</w:t>
            </w:r>
          </w:p>
          <w:p w14:paraId="70B97252" w14:textId="77777777" w:rsidR="00420806" w:rsidRPr="00420806" w:rsidRDefault="00420806" w:rsidP="00420806">
            <w:pPr>
              <w:rPr>
                <w:sz w:val="20"/>
                <w:szCs w:val="20"/>
              </w:rPr>
            </w:pPr>
            <w:r w:rsidRPr="00420806">
              <w:rPr>
                <w:sz w:val="20"/>
                <w:szCs w:val="20"/>
              </w:rPr>
              <w:t>- одностворчатая утепленная металлическая дверь в сборе с комплектом замков, установленная в сэндвич-панель с дополнительной металлический рамой,</w:t>
            </w:r>
          </w:p>
          <w:p w14:paraId="15639486" w14:textId="77777777" w:rsidR="00420806" w:rsidRPr="00420806" w:rsidRDefault="00420806" w:rsidP="00420806">
            <w:pPr>
              <w:rPr>
                <w:b/>
                <w:sz w:val="20"/>
                <w:szCs w:val="20"/>
              </w:rPr>
            </w:pPr>
            <w:r w:rsidRPr="00420806">
              <w:rPr>
                <w:b/>
                <w:sz w:val="20"/>
                <w:szCs w:val="20"/>
              </w:rPr>
              <w:t>Внутренняя дверь 1 шт.:</w:t>
            </w:r>
          </w:p>
          <w:p w14:paraId="499D6095" w14:textId="77777777" w:rsidR="00420806" w:rsidRDefault="00420806" w:rsidP="00420806">
            <w:pPr>
              <w:rPr>
                <w:sz w:val="20"/>
                <w:szCs w:val="20"/>
              </w:rPr>
            </w:pPr>
            <w:r w:rsidRPr="00420806">
              <w:rPr>
                <w:sz w:val="20"/>
                <w:szCs w:val="20"/>
              </w:rPr>
              <w:lastRenderedPageBreak/>
              <w:t>- одностворчатая металлическая дверь в сборе с комплектом замков, установленная в сэндвич-панель</w:t>
            </w:r>
          </w:p>
          <w:p w14:paraId="5469BC15" w14:textId="77777777" w:rsidR="00420806" w:rsidRPr="00420806" w:rsidRDefault="00420806" w:rsidP="00420806">
            <w:pPr>
              <w:rPr>
                <w:b/>
                <w:sz w:val="20"/>
                <w:szCs w:val="20"/>
              </w:rPr>
            </w:pPr>
            <w:r w:rsidRPr="00420806">
              <w:rPr>
                <w:b/>
                <w:sz w:val="20"/>
                <w:szCs w:val="20"/>
              </w:rPr>
              <w:t>Окна</w:t>
            </w:r>
          </w:p>
          <w:p w14:paraId="2E6757E3" w14:textId="77777777" w:rsidR="00420806" w:rsidRDefault="00420806" w:rsidP="00420806">
            <w:pPr>
              <w:rPr>
                <w:sz w:val="20"/>
                <w:szCs w:val="20"/>
              </w:rPr>
            </w:pPr>
            <w:r w:rsidRPr="00420806">
              <w:rPr>
                <w:sz w:val="20"/>
                <w:szCs w:val="20"/>
              </w:rPr>
              <w:t xml:space="preserve">- </w:t>
            </w:r>
            <w:r>
              <w:rPr>
                <w:sz w:val="20"/>
                <w:szCs w:val="20"/>
              </w:rPr>
              <w:t>о</w:t>
            </w:r>
            <w:r w:rsidRPr="00420806">
              <w:rPr>
                <w:sz w:val="20"/>
                <w:szCs w:val="20"/>
              </w:rPr>
              <w:t>кна ПВХ 2 штуки, стеклопакет двухкамерный: в сборе с оконной рамкой установленное в сэндвич-панель, одна створка глухая, вторая створка поворотно-откидная, цвет белый, размером оконного блока не менее (ШхВ)1020х1000мм не более (ШхВ)1200х1035</w:t>
            </w:r>
          </w:p>
          <w:p w14:paraId="39E79207" w14:textId="77777777" w:rsidR="00420806" w:rsidRPr="00420806" w:rsidRDefault="00420806" w:rsidP="00420806">
            <w:pPr>
              <w:rPr>
                <w:b/>
                <w:sz w:val="20"/>
                <w:szCs w:val="20"/>
              </w:rPr>
            </w:pPr>
            <w:r w:rsidRPr="00420806">
              <w:rPr>
                <w:b/>
                <w:sz w:val="20"/>
                <w:szCs w:val="20"/>
              </w:rPr>
              <w:t>Электрика</w:t>
            </w:r>
          </w:p>
          <w:p w14:paraId="03D9F8DA" w14:textId="77777777" w:rsidR="00420806" w:rsidRPr="00420806" w:rsidRDefault="00420806" w:rsidP="00420806">
            <w:pPr>
              <w:rPr>
                <w:sz w:val="20"/>
                <w:szCs w:val="20"/>
              </w:rPr>
            </w:pPr>
            <w:r w:rsidRPr="00420806">
              <w:rPr>
                <w:sz w:val="20"/>
                <w:szCs w:val="20"/>
              </w:rPr>
              <w:t>Электропроводка в пользовательских и технических помещениях выполнена с использованием разъемов класса IP-54 для выключателей и розеток.</w:t>
            </w:r>
          </w:p>
          <w:p w14:paraId="5C2C82A8" w14:textId="77777777" w:rsidR="00420806" w:rsidRPr="00420806" w:rsidRDefault="00420806" w:rsidP="00420806">
            <w:pPr>
              <w:rPr>
                <w:sz w:val="20"/>
                <w:szCs w:val="20"/>
              </w:rPr>
            </w:pPr>
            <w:r w:rsidRPr="00420806">
              <w:rPr>
                <w:sz w:val="20"/>
                <w:szCs w:val="20"/>
              </w:rPr>
              <w:t>Электрическое подключение: 220 В.</w:t>
            </w:r>
          </w:p>
          <w:p w14:paraId="329D6177" w14:textId="77777777" w:rsidR="00420806" w:rsidRPr="00420806" w:rsidRDefault="00420806" w:rsidP="00420806">
            <w:pPr>
              <w:rPr>
                <w:sz w:val="20"/>
                <w:szCs w:val="20"/>
              </w:rPr>
            </w:pPr>
            <w:r w:rsidRPr="00420806">
              <w:rPr>
                <w:sz w:val="20"/>
                <w:szCs w:val="20"/>
              </w:rPr>
              <w:t>Отопление: конвектор электрический 1 кВт – 4 шт.</w:t>
            </w:r>
          </w:p>
          <w:p w14:paraId="5AB0E46D" w14:textId="77777777" w:rsidR="00420806" w:rsidRPr="00420806" w:rsidRDefault="00420806" w:rsidP="00420806">
            <w:pPr>
              <w:rPr>
                <w:sz w:val="20"/>
                <w:szCs w:val="20"/>
              </w:rPr>
            </w:pPr>
            <w:r w:rsidRPr="00420806">
              <w:rPr>
                <w:sz w:val="20"/>
                <w:szCs w:val="20"/>
              </w:rPr>
              <w:t>Освещение энергосберегающее, светодиодное.</w:t>
            </w:r>
          </w:p>
          <w:p w14:paraId="4F380D67" w14:textId="77777777" w:rsidR="00420806" w:rsidRPr="00420806" w:rsidRDefault="00420806" w:rsidP="00420806">
            <w:pPr>
              <w:rPr>
                <w:sz w:val="20"/>
                <w:szCs w:val="20"/>
              </w:rPr>
            </w:pPr>
            <w:r w:rsidRPr="00420806">
              <w:rPr>
                <w:sz w:val="20"/>
                <w:szCs w:val="20"/>
              </w:rPr>
              <w:t>В одном блок-контейнере установлены:</w:t>
            </w:r>
          </w:p>
          <w:p w14:paraId="34670029" w14:textId="77777777" w:rsidR="00420806" w:rsidRPr="00420806" w:rsidRDefault="00420806" w:rsidP="00420806">
            <w:pPr>
              <w:rPr>
                <w:sz w:val="20"/>
                <w:szCs w:val="20"/>
              </w:rPr>
            </w:pPr>
            <w:r w:rsidRPr="00420806">
              <w:rPr>
                <w:sz w:val="20"/>
                <w:szCs w:val="20"/>
              </w:rPr>
              <w:t>- 2 (два) одноклавишных выключатель в тамбуре и в основном помещение,</w:t>
            </w:r>
          </w:p>
          <w:p w14:paraId="6E7DF344" w14:textId="77777777" w:rsidR="00420806" w:rsidRPr="00420806" w:rsidRDefault="00420806" w:rsidP="00420806">
            <w:pPr>
              <w:rPr>
                <w:sz w:val="20"/>
                <w:szCs w:val="20"/>
              </w:rPr>
            </w:pPr>
            <w:r w:rsidRPr="00420806">
              <w:rPr>
                <w:sz w:val="20"/>
                <w:szCs w:val="20"/>
              </w:rPr>
              <w:t>- 4 (четыре) шт. двойных розеток,</w:t>
            </w:r>
          </w:p>
          <w:p w14:paraId="70EA77C1" w14:textId="77777777" w:rsidR="00420806" w:rsidRPr="00420806" w:rsidRDefault="00420806" w:rsidP="00420806">
            <w:pPr>
              <w:rPr>
                <w:sz w:val="20"/>
                <w:szCs w:val="20"/>
              </w:rPr>
            </w:pPr>
            <w:r w:rsidRPr="00420806">
              <w:rPr>
                <w:sz w:val="20"/>
                <w:szCs w:val="20"/>
              </w:rPr>
              <w:t>- 1 накладной потолочный светильник в тамбуре,</w:t>
            </w:r>
          </w:p>
          <w:p w14:paraId="7B96E89F" w14:textId="77777777" w:rsidR="00420806" w:rsidRDefault="00420806" w:rsidP="00420806">
            <w:pPr>
              <w:rPr>
                <w:sz w:val="20"/>
                <w:szCs w:val="20"/>
              </w:rPr>
            </w:pPr>
            <w:r w:rsidRPr="00420806">
              <w:rPr>
                <w:sz w:val="20"/>
                <w:szCs w:val="20"/>
              </w:rPr>
              <w:t>- 2 накладных потолочных светильника в основном помещение</w:t>
            </w:r>
          </w:p>
          <w:p w14:paraId="326A62D2" w14:textId="77777777" w:rsidR="00420806" w:rsidRDefault="00420806" w:rsidP="00420806">
            <w:pPr>
              <w:rPr>
                <w:b/>
                <w:sz w:val="20"/>
                <w:szCs w:val="20"/>
              </w:rPr>
            </w:pPr>
            <w:r w:rsidRPr="00420806">
              <w:rPr>
                <w:b/>
                <w:sz w:val="20"/>
                <w:szCs w:val="20"/>
              </w:rPr>
              <w:t>Планировка</w:t>
            </w:r>
          </w:p>
          <w:p w14:paraId="70ECDBA7" w14:textId="726A2D7E" w:rsidR="00420806" w:rsidRPr="00420806" w:rsidRDefault="00420806" w:rsidP="00420806">
            <w:pPr>
              <w:rPr>
                <w:b/>
                <w:sz w:val="20"/>
                <w:szCs w:val="20"/>
              </w:rPr>
            </w:pPr>
            <w:r w:rsidRPr="00420806">
              <w:rPr>
                <w:b/>
                <w:noProof/>
                <w:sz w:val="20"/>
                <w:szCs w:val="20"/>
              </w:rPr>
              <w:drawing>
                <wp:inline distT="0" distB="0" distL="0" distR="0" wp14:anchorId="5B9365FF" wp14:editId="5460641B">
                  <wp:extent cx="1637414" cy="8850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2097" cy="898346"/>
                          </a:xfrm>
                          <a:prstGeom prst="rect">
                            <a:avLst/>
                          </a:prstGeom>
                          <a:noFill/>
                          <a:ln>
                            <a:noFill/>
                          </a:ln>
                        </pic:spPr>
                      </pic:pic>
                    </a:graphicData>
                  </a:graphic>
                </wp:inline>
              </w:drawing>
            </w:r>
          </w:p>
        </w:tc>
        <w:tc>
          <w:tcPr>
            <w:tcW w:w="177" w:type="pct"/>
            <w:shd w:val="clear" w:color="auto" w:fill="auto"/>
          </w:tcPr>
          <w:p w14:paraId="49B38CE1" w14:textId="163AA2A0" w:rsidR="00F905E2" w:rsidRPr="00433B48" w:rsidRDefault="00EC3B02" w:rsidP="00F905E2">
            <w:pPr>
              <w:jc w:val="center"/>
              <w:rPr>
                <w:sz w:val="20"/>
                <w:szCs w:val="20"/>
              </w:rPr>
            </w:pPr>
            <w:r>
              <w:rPr>
                <w:sz w:val="20"/>
                <w:szCs w:val="20"/>
              </w:rPr>
              <w:lastRenderedPageBreak/>
              <w:t>шт</w:t>
            </w:r>
          </w:p>
        </w:tc>
        <w:tc>
          <w:tcPr>
            <w:tcW w:w="188" w:type="pct"/>
            <w:shd w:val="clear" w:color="auto" w:fill="auto"/>
          </w:tcPr>
          <w:p w14:paraId="08306D48" w14:textId="30AB4103" w:rsidR="00F905E2" w:rsidRPr="00433B48" w:rsidRDefault="00F905E2" w:rsidP="00F905E2">
            <w:pPr>
              <w:jc w:val="center"/>
              <w:rPr>
                <w:sz w:val="20"/>
                <w:szCs w:val="20"/>
              </w:rPr>
            </w:pPr>
            <w:r w:rsidRPr="00433B48">
              <w:rPr>
                <w:sz w:val="20"/>
                <w:szCs w:val="20"/>
              </w:rPr>
              <w:t>4</w:t>
            </w:r>
          </w:p>
        </w:tc>
        <w:tc>
          <w:tcPr>
            <w:tcW w:w="412" w:type="pct"/>
            <w:shd w:val="clear" w:color="auto" w:fill="auto"/>
          </w:tcPr>
          <w:p w14:paraId="44DD18F4" w14:textId="53192B30" w:rsidR="00F905E2" w:rsidRPr="00F905E2" w:rsidRDefault="0083611B" w:rsidP="0083611B">
            <w:pPr>
              <w:jc w:val="center"/>
              <w:rPr>
                <w:sz w:val="20"/>
                <w:szCs w:val="20"/>
              </w:rPr>
            </w:pPr>
            <w:r>
              <w:rPr>
                <w:sz w:val="20"/>
                <w:szCs w:val="20"/>
              </w:rPr>
              <w:t>1 904 916,00</w:t>
            </w:r>
          </w:p>
        </w:tc>
        <w:tc>
          <w:tcPr>
            <w:tcW w:w="412" w:type="pct"/>
            <w:shd w:val="clear" w:color="auto" w:fill="auto"/>
          </w:tcPr>
          <w:p w14:paraId="0885BEAF" w14:textId="664AF167" w:rsidR="00F905E2" w:rsidRPr="00F905E2" w:rsidRDefault="0083611B" w:rsidP="0083611B">
            <w:pPr>
              <w:jc w:val="center"/>
              <w:rPr>
                <w:sz w:val="20"/>
                <w:szCs w:val="20"/>
              </w:rPr>
            </w:pPr>
            <w:r>
              <w:rPr>
                <w:sz w:val="20"/>
                <w:szCs w:val="20"/>
              </w:rPr>
              <w:t>7 619 664,00</w:t>
            </w:r>
          </w:p>
        </w:tc>
        <w:tc>
          <w:tcPr>
            <w:tcW w:w="620" w:type="pct"/>
          </w:tcPr>
          <w:p w14:paraId="0DF0F30E" w14:textId="4AD56E7C" w:rsidR="00F905E2" w:rsidRPr="00F905E2" w:rsidRDefault="00F85B79" w:rsidP="001E0EF9">
            <w:pPr>
              <w:jc w:val="center"/>
              <w:rPr>
                <w:sz w:val="20"/>
                <w:szCs w:val="20"/>
              </w:rPr>
            </w:pPr>
            <w:r>
              <w:rPr>
                <w:sz w:val="20"/>
                <w:szCs w:val="20"/>
              </w:rPr>
              <w:t>Не у</w:t>
            </w:r>
            <w:r w:rsidR="00F905E2" w:rsidRPr="00F905E2">
              <w:rPr>
                <w:sz w:val="20"/>
                <w:szCs w:val="20"/>
              </w:rPr>
              <w:t>становлен</w:t>
            </w:r>
            <w:r>
              <w:rPr>
                <w:sz w:val="20"/>
                <w:szCs w:val="20"/>
              </w:rPr>
              <w:t>о</w:t>
            </w:r>
          </w:p>
        </w:tc>
        <w:tc>
          <w:tcPr>
            <w:tcW w:w="465" w:type="pct"/>
            <w:shd w:val="clear" w:color="000000" w:fill="FFFFFF"/>
          </w:tcPr>
          <w:p w14:paraId="6FA90B64" w14:textId="77777777" w:rsidR="00F905E2" w:rsidRPr="007F5BC2" w:rsidRDefault="00F905E2" w:rsidP="00F905E2">
            <w:pPr>
              <w:jc w:val="center"/>
              <w:rPr>
                <w:sz w:val="20"/>
                <w:szCs w:val="20"/>
              </w:rPr>
            </w:pPr>
          </w:p>
        </w:tc>
        <w:tc>
          <w:tcPr>
            <w:tcW w:w="291" w:type="pct"/>
            <w:shd w:val="clear" w:color="000000" w:fill="FFFFFF"/>
          </w:tcPr>
          <w:p w14:paraId="4326FB15" w14:textId="77777777" w:rsidR="00F905E2" w:rsidRPr="00A75BFD" w:rsidRDefault="00F905E2" w:rsidP="00F905E2">
            <w:pPr>
              <w:jc w:val="center"/>
              <w:rPr>
                <w:sz w:val="18"/>
                <w:szCs w:val="18"/>
              </w:rPr>
            </w:pPr>
          </w:p>
        </w:tc>
        <w:tc>
          <w:tcPr>
            <w:tcW w:w="249" w:type="pct"/>
            <w:shd w:val="clear" w:color="000000" w:fill="FFFFFF"/>
          </w:tcPr>
          <w:p w14:paraId="497B22EE" w14:textId="77777777" w:rsidR="00F905E2" w:rsidRPr="00A75BFD" w:rsidRDefault="00F905E2" w:rsidP="00F905E2">
            <w:pPr>
              <w:jc w:val="center"/>
              <w:rPr>
                <w:sz w:val="18"/>
                <w:szCs w:val="18"/>
              </w:rPr>
            </w:pPr>
          </w:p>
        </w:tc>
        <w:tc>
          <w:tcPr>
            <w:tcW w:w="600" w:type="pct"/>
            <w:shd w:val="clear" w:color="000000" w:fill="FFFFFF"/>
          </w:tcPr>
          <w:p w14:paraId="13F7D72F" w14:textId="77777777" w:rsidR="00F905E2" w:rsidRPr="00A75BFD" w:rsidRDefault="00F905E2" w:rsidP="00F905E2">
            <w:pPr>
              <w:jc w:val="center"/>
              <w:rPr>
                <w:sz w:val="18"/>
                <w:szCs w:val="18"/>
              </w:rPr>
            </w:pPr>
          </w:p>
        </w:tc>
      </w:tr>
      <w:tr w:rsidR="00E24818" w:rsidRPr="00A75BFD" w14:paraId="51646A05" w14:textId="77777777" w:rsidTr="004F4832">
        <w:trPr>
          <w:trHeight w:val="170"/>
        </w:trPr>
        <w:tc>
          <w:tcPr>
            <w:tcW w:w="2362" w:type="pct"/>
            <w:gridSpan w:val="5"/>
            <w:shd w:val="clear" w:color="000000" w:fill="FFFFFF"/>
          </w:tcPr>
          <w:p w14:paraId="05125A3A" w14:textId="78E8593D" w:rsidR="00E24818" w:rsidRPr="00851E15" w:rsidRDefault="00E24818" w:rsidP="00E24818">
            <w:pPr>
              <w:jc w:val="right"/>
              <w:rPr>
                <w:sz w:val="20"/>
                <w:szCs w:val="20"/>
              </w:rPr>
            </w:pPr>
            <w:r w:rsidRPr="00851E15">
              <w:rPr>
                <w:bCs/>
                <w:sz w:val="20"/>
                <w:szCs w:val="20"/>
              </w:rPr>
              <w:lastRenderedPageBreak/>
              <w:t>Итого:</w:t>
            </w:r>
          </w:p>
        </w:tc>
        <w:tc>
          <w:tcPr>
            <w:tcW w:w="412" w:type="pct"/>
            <w:shd w:val="clear" w:color="auto" w:fill="auto"/>
            <w:vAlign w:val="center"/>
          </w:tcPr>
          <w:p w14:paraId="2C1C223D" w14:textId="77D32118" w:rsidR="00E24818" w:rsidRPr="00F905E2" w:rsidRDefault="0083611B" w:rsidP="00F905E2">
            <w:pPr>
              <w:jc w:val="center"/>
              <w:rPr>
                <w:b/>
                <w:color w:val="000000"/>
                <w:sz w:val="20"/>
                <w:szCs w:val="20"/>
              </w:rPr>
            </w:pPr>
            <w:r w:rsidRPr="0083611B">
              <w:rPr>
                <w:b/>
                <w:color w:val="000000"/>
                <w:sz w:val="20"/>
                <w:szCs w:val="20"/>
              </w:rPr>
              <w:t>7 619 664,00</w:t>
            </w:r>
          </w:p>
        </w:tc>
        <w:tc>
          <w:tcPr>
            <w:tcW w:w="620" w:type="pct"/>
          </w:tcPr>
          <w:p w14:paraId="4E5A365B" w14:textId="77777777" w:rsidR="00E24818" w:rsidRPr="00851E15" w:rsidRDefault="00E24818" w:rsidP="00E24818">
            <w:pPr>
              <w:jc w:val="right"/>
              <w:rPr>
                <w:b/>
                <w:bCs/>
                <w:sz w:val="20"/>
                <w:szCs w:val="20"/>
              </w:rPr>
            </w:pPr>
          </w:p>
        </w:tc>
        <w:tc>
          <w:tcPr>
            <w:tcW w:w="756" w:type="pct"/>
            <w:gridSpan w:val="2"/>
            <w:shd w:val="clear" w:color="000000" w:fill="FFFFFF"/>
            <w:vAlign w:val="center"/>
          </w:tcPr>
          <w:p w14:paraId="75E423BC" w14:textId="77777777" w:rsidR="00E24818" w:rsidRPr="00851E15" w:rsidRDefault="00E24818" w:rsidP="00E24818">
            <w:pPr>
              <w:jc w:val="right"/>
              <w:rPr>
                <w:sz w:val="20"/>
                <w:szCs w:val="20"/>
              </w:rPr>
            </w:pPr>
            <w:r w:rsidRPr="00851E15">
              <w:rPr>
                <w:bCs/>
                <w:sz w:val="20"/>
                <w:szCs w:val="20"/>
              </w:rPr>
              <w:t>Итого:</w:t>
            </w:r>
          </w:p>
        </w:tc>
        <w:tc>
          <w:tcPr>
            <w:tcW w:w="249" w:type="pct"/>
            <w:shd w:val="clear" w:color="000000" w:fill="FFFFFF"/>
            <w:vAlign w:val="center"/>
          </w:tcPr>
          <w:p w14:paraId="4C3BEBF7" w14:textId="77777777" w:rsidR="00E24818" w:rsidRPr="00851E15" w:rsidRDefault="00E24818" w:rsidP="00E24818">
            <w:pPr>
              <w:jc w:val="center"/>
              <w:rPr>
                <w:sz w:val="20"/>
                <w:szCs w:val="20"/>
              </w:rPr>
            </w:pPr>
          </w:p>
        </w:tc>
        <w:tc>
          <w:tcPr>
            <w:tcW w:w="600" w:type="pct"/>
            <w:shd w:val="clear" w:color="000000" w:fill="FFFFFF"/>
            <w:vAlign w:val="center"/>
          </w:tcPr>
          <w:p w14:paraId="31D8488F" w14:textId="77777777" w:rsidR="00E24818" w:rsidRPr="00851E15" w:rsidRDefault="00E24818" w:rsidP="00E24818">
            <w:pPr>
              <w:jc w:val="center"/>
              <w:rPr>
                <w:sz w:val="20"/>
                <w:szCs w:val="20"/>
              </w:rPr>
            </w:pPr>
            <w:r w:rsidRPr="00851E15">
              <w:rPr>
                <w:sz w:val="20"/>
                <w:szCs w:val="20"/>
              </w:rPr>
              <w:t>----</w:t>
            </w:r>
          </w:p>
        </w:tc>
      </w:tr>
    </w:tbl>
    <w:p w14:paraId="1B9CB817" w14:textId="6567A1A4" w:rsidR="00BD77A9" w:rsidRDefault="00BD77A9" w:rsidP="00FE4061">
      <w:pPr>
        <w:spacing w:after="120"/>
        <w:jc w:val="center"/>
        <w:rPr>
          <w:b/>
        </w:rPr>
      </w:pPr>
    </w:p>
    <w:p w14:paraId="33FC2336" w14:textId="2AA2B87F" w:rsidR="00FE4061" w:rsidRDefault="00FE4061" w:rsidP="00FE4061">
      <w:pPr>
        <w:tabs>
          <w:tab w:val="left" w:pos="1701"/>
        </w:tabs>
        <w:suppressAutoHyphens/>
        <w:autoSpaceDE w:val="0"/>
        <w:spacing w:before="120"/>
        <w:ind w:firstLine="567"/>
        <w:jc w:val="both"/>
        <w:rPr>
          <w:bCs/>
          <w:sz w:val="20"/>
          <w:szCs w:val="20"/>
        </w:rPr>
      </w:pPr>
      <w:r w:rsidRPr="00734FB3">
        <w:rPr>
          <w:bCs/>
          <w:sz w:val="20"/>
          <w:szCs w:val="20"/>
        </w:rPr>
        <w:t xml:space="preserve">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w:t>
      </w:r>
      <w:r w:rsidRPr="00734FB3">
        <w:rPr>
          <w:bCs/>
          <w:sz w:val="20"/>
          <w:szCs w:val="20"/>
        </w:rPr>
        <w:lastRenderedPageBreak/>
        <w:t>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6A9FC6E8" w14:textId="77777777" w:rsidR="00BD77A9" w:rsidRPr="00734FB3" w:rsidRDefault="00BD77A9" w:rsidP="00FE4061">
      <w:pPr>
        <w:tabs>
          <w:tab w:val="left" w:pos="1701"/>
        </w:tabs>
        <w:suppressAutoHyphens/>
        <w:autoSpaceDE w:val="0"/>
        <w:spacing w:before="120"/>
        <w:ind w:firstLine="567"/>
        <w:jc w:val="both"/>
        <w:rPr>
          <w:bCs/>
          <w:sz w:val="20"/>
          <w:szCs w:val="20"/>
        </w:rPr>
      </w:pP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4E9B22AB" w:rsidR="00FE4061" w:rsidRPr="00734FB3" w:rsidRDefault="00FE4061" w:rsidP="00FE4061">
      <w:pPr>
        <w:pStyle w:val="a4"/>
        <w:numPr>
          <w:ilvl w:val="2"/>
          <w:numId w:val="9"/>
        </w:numPr>
        <w:tabs>
          <w:tab w:val="left" w:pos="426"/>
        </w:tabs>
        <w:jc w:val="both"/>
        <w:rPr>
          <w:sz w:val="20"/>
          <w:lang w:val="ru-RU"/>
        </w:rPr>
      </w:pPr>
      <w:r w:rsidRPr="00734FB3">
        <w:rPr>
          <w:sz w:val="20"/>
          <w:lang w:val="ru-RU"/>
        </w:rPr>
        <w:t xml:space="preserve">Графы </w:t>
      </w:r>
      <w:r>
        <w:rPr>
          <w:sz w:val="20"/>
          <w:lang w:val="ru-RU"/>
        </w:rPr>
        <w:t>8</w:t>
      </w:r>
      <w:r w:rsidRPr="00734FB3">
        <w:rPr>
          <w:sz w:val="20"/>
          <w:lang w:val="ru-RU"/>
        </w:rPr>
        <w:t>-</w:t>
      </w:r>
      <w:r>
        <w:rPr>
          <w:sz w:val="20"/>
          <w:lang w:val="ru-RU"/>
        </w:rPr>
        <w:t>11</w:t>
      </w:r>
      <w:r w:rsidRPr="00734FB3">
        <w:rPr>
          <w:sz w:val="20"/>
          <w:lang w:val="ru-RU"/>
        </w:rPr>
        <w:t xml:space="preserve"> Спецификации на поставку товара заполнятся участником закупки, при этом в графе </w:t>
      </w:r>
      <w:r w:rsidR="00A32214">
        <w:rPr>
          <w:sz w:val="20"/>
          <w:lang w:val="ru-RU"/>
        </w:rPr>
        <w:t>8</w:t>
      </w:r>
      <w:r w:rsidRPr="00734FB3">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Pr>
          <w:sz w:val="20"/>
          <w:lang w:val="ru-RU"/>
        </w:rPr>
        <w:t>истиками, указанными заказчиком</w:t>
      </w:r>
      <w:r w:rsidRPr="00734FB3">
        <w:rPr>
          <w:sz w:val="20"/>
          <w:lang w:val="ru-RU"/>
        </w:rPr>
        <w:t>.</w:t>
      </w:r>
    </w:p>
    <w:p w14:paraId="61666AFC" w14:textId="478861E9" w:rsidR="000F033E" w:rsidRPr="00734FB3" w:rsidRDefault="000F033E" w:rsidP="005F16CA">
      <w:pPr>
        <w:spacing w:before="120"/>
        <w:ind w:right="849" w:firstLine="851"/>
        <w:jc w:val="both"/>
        <w:rPr>
          <w:bCs/>
        </w:rPr>
      </w:pPr>
    </w:p>
    <w:p w14:paraId="0FA50ECF" w14:textId="77777777" w:rsidR="008D6C6B" w:rsidRPr="00734FB3" w:rsidRDefault="008D6C6B" w:rsidP="00763ED9">
      <w:pPr>
        <w:ind w:right="707"/>
        <w:sectPr w:rsidR="008D6C6B" w:rsidRPr="00734FB3" w:rsidSect="00FE4061">
          <w:pgSz w:w="16838" w:h="11906" w:orient="landscape"/>
          <w:pgMar w:top="1134" w:right="1134" w:bottom="0" w:left="568" w:header="708" w:footer="708"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к извещению о проведении открытого</w:t>
      </w:r>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1466A8DA" w:rsidR="00AB09F6" w:rsidRPr="00734FB3" w:rsidRDefault="0091088F" w:rsidP="00FE4061">
      <w:pPr>
        <w:ind w:right="706"/>
        <w:jc w:val="right"/>
        <w:rPr>
          <w:b/>
          <w:bCs/>
        </w:rPr>
      </w:pPr>
      <w:r w:rsidRPr="00734FB3">
        <w:rPr>
          <w:b/>
          <w:bCs/>
        </w:rPr>
        <w:t xml:space="preserve">от </w:t>
      </w:r>
      <w:r w:rsidR="00DF3160">
        <w:rPr>
          <w:b/>
          <w:bCs/>
        </w:rPr>
        <w:t>10</w:t>
      </w:r>
      <w:r w:rsidR="004B5C2E">
        <w:rPr>
          <w:b/>
          <w:bCs/>
        </w:rPr>
        <w:t>.06</w:t>
      </w:r>
      <w:r w:rsidRPr="00734FB3">
        <w:rPr>
          <w:b/>
          <w:bCs/>
        </w:rPr>
        <w:t>.202</w:t>
      </w:r>
      <w:r>
        <w:rPr>
          <w:b/>
          <w:bCs/>
        </w:rPr>
        <w:t>5</w:t>
      </w:r>
      <w:r w:rsidRPr="00734FB3">
        <w:rPr>
          <w:b/>
          <w:bCs/>
        </w:rPr>
        <w:t xml:space="preserve"> г. № ЗКЭФ-ДЭУК-</w:t>
      </w:r>
      <w:r w:rsidR="004F4832">
        <w:rPr>
          <w:b/>
          <w:bCs/>
        </w:rPr>
        <w:t>1160</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r w:rsidRPr="00734FB3">
              <w:t>Р/сч</w:t>
            </w:r>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К/сч</w:t>
            </w:r>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13C66B04" w:rsidR="00E00D86" w:rsidRPr="00734FB3" w:rsidRDefault="0091088F" w:rsidP="009F7105">
      <w:pPr>
        <w:jc w:val="right"/>
        <w:rPr>
          <w:b/>
          <w:bCs/>
        </w:rPr>
      </w:pPr>
      <w:r w:rsidRPr="00734FB3">
        <w:rPr>
          <w:b/>
          <w:bCs/>
        </w:rPr>
        <w:t xml:space="preserve">от </w:t>
      </w:r>
      <w:r w:rsidR="00DF3160">
        <w:rPr>
          <w:b/>
          <w:bCs/>
        </w:rPr>
        <w:t>10</w:t>
      </w:r>
      <w:r w:rsidR="004B5C2E">
        <w:rPr>
          <w:b/>
          <w:bCs/>
        </w:rPr>
        <w:t>.06</w:t>
      </w:r>
      <w:r w:rsidRPr="00734FB3">
        <w:rPr>
          <w:b/>
          <w:bCs/>
        </w:rPr>
        <w:t>.202</w:t>
      </w:r>
      <w:r>
        <w:rPr>
          <w:b/>
          <w:bCs/>
        </w:rPr>
        <w:t>5</w:t>
      </w:r>
      <w:r w:rsidRPr="00734FB3">
        <w:rPr>
          <w:b/>
          <w:bCs/>
        </w:rPr>
        <w:t xml:space="preserve"> г. № ЗКЭФ-ДЭУК-</w:t>
      </w:r>
      <w:r w:rsidR="004F4832">
        <w:rPr>
          <w:b/>
          <w:bCs/>
        </w:rPr>
        <w:t>1160</w:t>
      </w:r>
    </w:p>
    <w:p w14:paraId="71A59261" w14:textId="77777777" w:rsidR="003E2220" w:rsidRPr="00734FB3" w:rsidRDefault="003E2220" w:rsidP="009F7105">
      <w:pPr>
        <w:jc w:val="right"/>
        <w:rPr>
          <w:b/>
          <w:bCs/>
        </w:rPr>
      </w:pPr>
    </w:p>
    <w:p w14:paraId="15D33B37" w14:textId="53E24AB6" w:rsidR="00BD77A9" w:rsidRDefault="00BD77A9" w:rsidP="00BD77A9">
      <w:pPr>
        <w:widowControl w:val="0"/>
        <w:ind w:left="57" w:right="57"/>
        <w:jc w:val="center"/>
        <w:rPr>
          <w:b/>
          <w:bCs/>
        </w:rPr>
      </w:pPr>
      <w:r w:rsidRPr="004D3724">
        <w:rPr>
          <w:b/>
          <w:bCs/>
        </w:rPr>
        <w:t>Обоснование начальной (максимальной) цены договора</w:t>
      </w:r>
    </w:p>
    <w:p w14:paraId="2B590002" w14:textId="77777777" w:rsidR="00BD77A9" w:rsidRDefault="00BD77A9" w:rsidP="00BD77A9">
      <w:pPr>
        <w:widowControl w:val="0"/>
        <w:ind w:left="57" w:right="57"/>
        <w:jc w:val="center"/>
        <w:rPr>
          <w:b/>
          <w:bCs/>
        </w:rPr>
      </w:pPr>
    </w:p>
    <w:p w14:paraId="5267D7E1" w14:textId="355142DD" w:rsidR="00EC3B02" w:rsidRDefault="00EC3B02" w:rsidP="00EC3B02">
      <w:pPr>
        <w:ind w:firstLine="709"/>
        <w:jc w:val="both"/>
        <w:rPr>
          <w:rFonts w:eastAsia="Calibri"/>
          <w:lang w:eastAsia="en-US"/>
        </w:rPr>
      </w:pPr>
      <w:r w:rsidRPr="005B41E9">
        <w:rPr>
          <w:rFonts w:eastAsia="Calibri"/>
          <w:lang w:eastAsia="en-US"/>
        </w:rPr>
        <w:t>Начальная (максимальная) цена договора определена, согласно подпункту 6.3.1.24.5 Положения о закупке товаров, работ, услуг АО «КАВКАЗ.РФ», на основании 1-го коммерческого предложения.</w:t>
      </w:r>
    </w:p>
    <w:p w14:paraId="2913E91A" w14:textId="43E0C033"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94273D">
          <w:footerReference w:type="default" r:id="rId31"/>
          <w:footerReference w:type="first" r:id="rId32"/>
          <w:pgSz w:w="11906" w:h="16838"/>
          <w:pgMar w:top="1134" w:right="567" w:bottom="992" w:left="709"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3E8DC312" w:rsidR="00EC1F6B" w:rsidRPr="00734FB3" w:rsidRDefault="00EC3B02" w:rsidP="009F7105">
      <w:pPr>
        <w:widowControl w:val="0"/>
        <w:jc w:val="right"/>
        <w:rPr>
          <w:b/>
        </w:rPr>
      </w:pPr>
      <w:r w:rsidRPr="00734FB3">
        <w:rPr>
          <w:b/>
          <w:bCs/>
        </w:rPr>
        <w:t xml:space="preserve">от </w:t>
      </w:r>
      <w:r w:rsidR="00DF3160">
        <w:rPr>
          <w:b/>
          <w:bCs/>
        </w:rPr>
        <w:t>10</w:t>
      </w:r>
      <w:r w:rsidR="004B5C2E">
        <w:rPr>
          <w:b/>
          <w:bCs/>
        </w:rPr>
        <w:t>.06</w:t>
      </w:r>
      <w:r w:rsidRPr="00734FB3">
        <w:rPr>
          <w:b/>
          <w:bCs/>
        </w:rPr>
        <w:t>.202</w:t>
      </w:r>
      <w:r>
        <w:rPr>
          <w:b/>
          <w:bCs/>
        </w:rPr>
        <w:t>5</w:t>
      </w:r>
      <w:r w:rsidRPr="00734FB3">
        <w:rPr>
          <w:b/>
          <w:bCs/>
        </w:rPr>
        <w:t xml:space="preserve"> г. № ЗКЭФ-ДЭУК-</w:t>
      </w:r>
      <w:r>
        <w:rPr>
          <w:b/>
          <w:bCs/>
        </w:rPr>
        <w:t>1160</w:t>
      </w:r>
    </w:p>
    <w:p w14:paraId="580E8CE0" w14:textId="19C299B0" w:rsidR="004D6CE2" w:rsidRPr="00734FB3" w:rsidRDefault="004D6CE2" w:rsidP="009F7105">
      <w:pPr>
        <w:widowControl w:val="0"/>
      </w:pPr>
    </w:p>
    <w:p w14:paraId="23A40825" w14:textId="2BACB26B" w:rsidR="00183FC3" w:rsidRDefault="00830203" w:rsidP="00A11AC0">
      <w:pPr>
        <w:widowControl w:val="0"/>
        <w:ind w:left="5664"/>
        <w:jc w:val="right"/>
      </w:pPr>
      <w:r w:rsidRPr="00734FB3">
        <w:t>ПРОЕКТ</w:t>
      </w:r>
    </w:p>
    <w:p w14:paraId="1B458C1D" w14:textId="0AA161F6" w:rsidR="00BD77A9" w:rsidRDefault="00BD77A9" w:rsidP="00A11AC0">
      <w:pPr>
        <w:widowControl w:val="0"/>
        <w:ind w:left="5664"/>
        <w:jc w:val="right"/>
      </w:pPr>
    </w:p>
    <w:p w14:paraId="282CB021" w14:textId="77777777" w:rsidR="00A83F9E" w:rsidRPr="00FA2F07" w:rsidRDefault="00A83F9E" w:rsidP="00A83F9E">
      <w:pPr>
        <w:tabs>
          <w:tab w:val="left" w:pos="1134"/>
          <w:tab w:val="left" w:pos="1276"/>
          <w:tab w:val="left" w:pos="5580"/>
        </w:tabs>
        <w:ind w:firstLine="709"/>
        <w:jc w:val="center"/>
        <w:rPr>
          <w:b/>
        </w:rPr>
      </w:pPr>
      <w:r w:rsidRPr="00FA2F07">
        <w:rPr>
          <w:b/>
        </w:rPr>
        <w:t>ДОГОВОР</w:t>
      </w:r>
    </w:p>
    <w:p w14:paraId="556DA413" w14:textId="77777777" w:rsidR="00A83F9E" w:rsidRDefault="00A83F9E" w:rsidP="00A83F9E">
      <w:pPr>
        <w:tabs>
          <w:tab w:val="left" w:pos="1134"/>
          <w:tab w:val="left" w:pos="1276"/>
          <w:tab w:val="left" w:pos="5580"/>
        </w:tabs>
        <w:ind w:firstLine="709"/>
      </w:pPr>
    </w:p>
    <w:p w14:paraId="6A3C4EAE" w14:textId="77777777" w:rsidR="00A83F9E" w:rsidRPr="00237B4F" w:rsidRDefault="00A83F9E" w:rsidP="00A83F9E">
      <w:pPr>
        <w:tabs>
          <w:tab w:val="left" w:pos="1134"/>
          <w:tab w:val="left" w:pos="1276"/>
          <w:tab w:val="left" w:pos="5580"/>
        </w:tabs>
        <w:ind w:firstLine="709"/>
      </w:pPr>
      <w:r w:rsidRPr="00237B4F">
        <w:t>г. Москва                                                                                             «___»_________ 202</w:t>
      </w:r>
      <w:r>
        <w:t>5</w:t>
      </w:r>
      <w:r w:rsidRPr="00237B4F">
        <w:t xml:space="preserve"> г.</w:t>
      </w:r>
    </w:p>
    <w:p w14:paraId="26A36AFD" w14:textId="77777777" w:rsidR="00A83F9E" w:rsidRPr="00237B4F" w:rsidRDefault="00A83F9E" w:rsidP="00A83F9E">
      <w:pPr>
        <w:tabs>
          <w:tab w:val="left" w:pos="1134"/>
          <w:tab w:val="left" w:pos="1276"/>
        </w:tabs>
        <w:ind w:firstLine="709"/>
      </w:pPr>
    </w:p>
    <w:p w14:paraId="664C3676" w14:textId="77777777" w:rsidR="00A83F9E" w:rsidRPr="00237B4F" w:rsidRDefault="00A83F9E" w:rsidP="00A83F9E">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14D242CF" w14:textId="77777777" w:rsidR="00A83F9E" w:rsidRPr="00237B4F" w:rsidRDefault="00A83F9E" w:rsidP="00A83F9E">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6159AEED" w14:textId="77777777" w:rsidR="00A83F9E" w:rsidRPr="00237B4F" w:rsidRDefault="00A83F9E" w:rsidP="00A83F9E">
      <w:pPr>
        <w:tabs>
          <w:tab w:val="left" w:pos="1134"/>
          <w:tab w:val="left" w:pos="1276"/>
        </w:tabs>
        <w:ind w:firstLine="709"/>
        <w:jc w:val="both"/>
        <w:rPr>
          <w:b/>
        </w:rPr>
      </w:pPr>
    </w:p>
    <w:p w14:paraId="4898AEFC"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247DE12D" w14:textId="77777777" w:rsidR="00A83F9E" w:rsidRPr="00237B4F" w:rsidRDefault="00A83F9E" w:rsidP="00A83F9E">
      <w:pPr>
        <w:tabs>
          <w:tab w:val="left" w:pos="1276"/>
        </w:tabs>
        <w:ind w:firstLine="709"/>
        <w:contextualSpacing/>
        <w:jc w:val="center"/>
        <w:rPr>
          <w:b/>
        </w:rPr>
      </w:pPr>
    </w:p>
    <w:p w14:paraId="0C3436D8" w14:textId="77777777" w:rsidR="00A83F9E" w:rsidRPr="00237B4F" w:rsidRDefault="00A83F9E" w:rsidP="00A83F9E">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4A28B87C" w14:textId="77777777" w:rsidR="00A83F9E" w:rsidRPr="00237B4F" w:rsidRDefault="00A83F9E" w:rsidP="00A83F9E">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173A59D8" w14:textId="77777777" w:rsidR="00A83F9E" w:rsidRPr="00237B4F" w:rsidRDefault="00A83F9E" w:rsidP="00A83F9E">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495836B" w14:textId="77777777" w:rsidR="00A83F9E" w:rsidRPr="00237B4F" w:rsidRDefault="00A83F9E" w:rsidP="00A83F9E">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6DF7271" w14:textId="77777777" w:rsidR="00A83F9E" w:rsidRPr="00237B4F" w:rsidRDefault="00A83F9E" w:rsidP="00A83F9E">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5363956" w14:textId="77777777" w:rsidR="00A83F9E" w:rsidRPr="00237B4F" w:rsidRDefault="00A83F9E" w:rsidP="00A83F9E">
      <w:pPr>
        <w:widowControl w:val="0"/>
        <w:tabs>
          <w:tab w:val="left" w:pos="1134"/>
          <w:tab w:val="left" w:pos="1276"/>
        </w:tabs>
        <w:autoSpaceDE w:val="0"/>
        <w:autoSpaceDN w:val="0"/>
        <w:adjustRightInd w:val="0"/>
        <w:ind w:firstLine="709"/>
        <w:rPr>
          <w:b/>
        </w:rPr>
      </w:pPr>
    </w:p>
    <w:p w14:paraId="2C425B61"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t>ПРЕДМЕТ ДОГОВОРА</w:t>
      </w:r>
    </w:p>
    <w:p w14:paraId="08B8687D" w14:textId="77777777" w:rsidR="00A83F9E" w:rsidRPr="00237B4F" w:rsidRDefault="00A83F9E" w:rsidP="00A83F9E">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w:t>
      </w:r>
      <w:r w:rsidRPr="008C472C">
        <w:rPr>
          <w:lang w:val="ru-RU"/>
        </w:rPr>
        <w:t>блок-модул</w:t>
      </w:r>
      <w:r>
        <w:rPr>
          <w:lang w:val="ru-RU"/>
        </w:rPr>
        <w:t>и</w:t>
      </w:r>
      <w:r w:rsidRPr="008C472C">
        <w:rPr>
          <w:lang w:val="ru-RU"/>
        </w:rPr>
        <w:t xml:space="preserve"> для спасательного фонда на ВТРК «Эльбрус»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258D4B7E" w14:textId="77777777" w:rsidR="00A83F9E" w:rsidRPr="00237B4F" w:rsidRDefault="00A83F9E" w:rsidP="00A83F9E">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895F093" w14:textId="77777777" w:rsidR="00A83F9E" w:rsidRPr="00237B4F" w:rsidRDefault="00A83F9E" w:rsidP="00A83F9E">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B3AFC09" w14:textId="77777777" w:rsidR="00A83F9E" w:rsidRPr="00237B4F" w:rsidRDefault="00A83F9E" w:rsidP="00A83F9E">
      <w:pPr>
        <w:tabs>
          <w:tab w:val="left" w:pos="993"/>
          <w:tab w:val="left" w:pos="1134"/>
          <w:tab w:val="left" w:pos="1276"/>
        </w:tabs>
        <w:ind w:firstLine="709"/>
        <w:jc w:val="both"/>
      </w:pPr>
    </w:p>
    <w:p w14:paraId="50E3CDCB"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lastRenderedPageBreak/>
        <w:t>КАЧЕСТВО ТОВАРА</w:t>
      </w:r>
    </w:p>
    <w:p w14:paraId="4E5ACD92" w14:textId="77777777" w:rsidR="00A83F9E" w:rsidRPr="00237B4F" w:rsidRDefault="00A83F9E" w:rsidP="00A83F9E">
      <w:pPr>
        <w:pStyle w:val="a4"/>
        <w:numPr>
          <w:ilvl w:val="1"/>
          <w:numId w:val="45"/>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C8D384D" w14:textId="77777777" w:rsidR="00A83F9E" w:rsidRPr="00237B4F" w:rsidRDefault="00A83F9E" w:rsidP="00A83F9E">
      <w:pPr>
        <w:pStyle w:val="a4"/>
        <w:numPr>
          <w:ilvl w:val="1"/>
          <w:numId w:val="45"/>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0B5A8C8" w14:textId="77777777" w:rsidR="00A83F9E" w:rsidRPr="00237B4F" w:rsidRDefault="00A83F9E" w:rsidP="00A83F9E">
      <w:pPr>
        <w:tabs>
          <w:tab w:val="left" w:pos="993"/>
          <w:tab w:val="left" w:pos="1134"/>
          <w:tab w:val="left" w:pos="1276"/>
        </w:tabs>
        <w:ind w:firstLine="709"/>
        <w:jc w:val="both"/>
      </w:pPr>
    </w:p>
    <w:p w14:paraId="7418CD15"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68082F4" w14:textId="77777777" w:rsidR="00A83F9E" w:rsidRPr="00237B4F" w:rsidRDefault="00A83F9E" w:rsidP="00A83F9E">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Поставщик осуществляет поставку Товара на условиях, предусмотренных </w:t>
      </w:r>
      <w:r w:rsidRPr="00237B4F">
        <w:rPr>
          <w:lang w:val="ru-RU"/>
        </w:rPr>
        <w:br/>
        <w:t xml:space="preserve">настоящим Договором, в срок не позднее </w:t>
      </w:r>
      <w:r>
        <w:rPr>
          <w:lang w:val="ru-RU"/>
        </w:rPr>
        <w:t>4</w:t>
      </w:r>
      <w:r w:rsidRPr="00D520FD">
        <w:rPr>
          <w:lang w:val="ru-RU"/>
        </w:rPr>
        <w:t>0 (</w:t>
      </w:r>
      <w:r>
        <w:rPr>
          <w:lang w:val="ru-RU"/>
        </w:rPr>
        <w:t>сорока</w:t>
      </w:r>
      <w:r w:rsidRPr="00D520FD">
        <w:rPr>
          <w:lang w:val="ru-RU"/>
        </w:rPr>
        <w:t xml:space="preserve">) </w:t>
      </w:r>
      <w:r>
        <w:rPr>
          <w:lang w:val="ru-RU"/>
        </w:rPr>
        <w:t>рабочих</w:t>
      </w:r>
      <w:r>
        <w:rPr>
          <w:szCs w:val="24"/>
          <w:lang w:val="ru-RU"/>
        </w:rPr>
        <w:t xml:space="preserve"> </w:t>
      </w:r>
      <w:r w:rsidRPr="00237B4F">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237B4F">
          <w:rPr>
            <w:bCs/>
            <w:u w:val="single"/>
          </w:rPr>
          <w:t>info</w:t>
        </w:r>
        <w:r w:rsidRPr="00237B4F">
          <w:rPr>
            <w:bCs/>
            <w:u w:val="single"/>
            <w:lang w:val="ru-RU"/>
          </w:rPr>
          <w:t>@</w:t>
        </w:r>
        <w:r w:rsidRPr="00237B4F">
          <w:rPr>
            <w:bCs/>
            <w:u w:val="single"/>
          </w:rPr>
          <w:t>ncrc</w:t>
        </w:r>
        <w:r w:rsidRPr="00237B4F">
          <w:rPr>
            <w:bCs/>
            <w:u w:val="single"/>
            <w:lang w:val="ru-RU"/>
          </w:rPr>
          <w:t>.</w:t>
        </w:r>
        <w:r w:rsidRPr="00237B4F">
          <w:rPr>
            <w:bCs/>
            <w:u w:val="single"/>
          </w:rPr>
          <w:t>ru</w:t>
        </w:r>
      </w:hyperlink>
      <w:r w:rsidRPr="00237B4F">
        <w:rPr>
          <w:lang w:val="ru-RU"/>
        </w:rPr>
        <w:t>.</w:t>
      </w:r>
    </w:p>
    <w:p w14:paraId="3B2CD33C" w14:textId="77777777" w:rsidR="00A83F9E" w:rsidRPr="00237B4F" w:rsidRDefault="00A83F9E" w:rsidP="00A83F9E">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sidRPr="00237B4F">
        <w:rPr>
          <w:lang w:val="ru-RU"/>
        </w:rPr>
        <w:br/>
        <w:t>(далее – УПД).</w:t>
      </w:r>
    </w:p>
    <w:p w14:paraId="41B083BB" w14:textId="77777777" w:rsidR="00A83F9E" w:rsidRPr="00237B4F" w:rsidRDefault="00A83F9E" w:rsidP="00A83F9E">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BBA7C18" w14:textId="77777777" w:rsidR="00A83F9E" w:rsidRPr="00237B4F" w:rsidRDefault="00A83F9E" w:rsidP="00A83F9E">
      <w:pPr>
        <w:pStyle w:val="a4"/>
        <w:widowControl w:val="0"/>
        <w:numPr>
          <w:ilvl w:val="1"/>
          <w:numId w:val="45"/>
        </w:numPr>
        <w:tabs>
          <w:tab w:val="left" w:pos="1134"/>
          <w:tab w:val="left" w:pos="1276"/>
        </w:tabs>
        <w:autoSpaceDE w:val="0"/>
        <w:autoSpaceDN w:val="0"/>
        <w:adjustRightInd w:val="0"/>
        <w:ind w:left="0" w:firstLine="709"/>
        <w:jc w:val="both"/>
        <w:rPr>
          <w:lang w:val="ru-RU"/>
        </w:rPr>
      </w:pPr>
      <w:r w:rsidRPr="00237B4F">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2C37726C" w14:textId="77777777" w:rsidR="00A83F9E" w:rsidRPr="00237B4F" w:rsidRDefault="00A83F9E" w:rsidP="00A83F9E">
      <w:pPr>
        <w:tabs>
          <w:tab w:val="left" w:pos="993"/>
          <w:tab w:val="left" w:pos="1134"/>
          <w:tab w:val="left" w:pos="1276"/>
        </w:tabs>
        <w:ind w:firstLine="709"/>
        <w:jc w:val="both"/>
      </w:pPr>
    </w:p>
    <w:p w14:paraId="662D5A92"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t>ЦЕНА ДОГОВОРА</w:t>
      </w:r>
    </w:p>
    <w:p w14:paraId="74F87BDC" w14:textId="77777777" w:rsidR="00A83F9E" w:rsidRPr="00237B4F" w:rsidRDefault="00A83F9E" w:rsidP="00A83F9E">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7BB4AB8B" w14:textId="77777777" w:rsidR="00A83F9E" w:rsidRPr="00237B4F" w:rsidRDefault="00A83F9E" w:rsidP="00A83F9E">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5D25E0D1" w14:textId="77777777" w:rsidR="00A83F9E" w:rsidRPr="00237B4F" w:rsidRDefault="00A83F9E" w:rsidP="00A83F9E">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112E8C5E" w14:textId="77777777" w:rsidR="00A83F9E" w:rsidRPr="00237B4F" w:rsidRDefault="00A83F9E" w:rsidP="00A83F9E">
      <w:pPr>
        <w:tabs>
          <w:tab w:val="left" w:pos="993"/>
          <w:tab w:val="left" w:pos="1134"/>
          <w:tab w:val="left" w:pos="1276"/>
        </w:tabs>
        <w:ind w:firstLine="709"/>
        <w:jc w:val="both"/>
      </w:pPr>
    </w:p>
    <w:p w14:paraId="41CBAED7"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ПЛАТЕЖА</w:t>
      </w:r>
    </w:p>
    <w:p w14:paraId="3DFF4CE4" w14:textId="77777777" w:rsidR="00A83F9E" w:rsidRPr="00237B4F" w:rsidRDefault="00A83F9E" w:rsidP="00A83F9E">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0635980E" w14:textId="77777777" w:rsidR="00A83F9E" w:rsidRPr="00237B4F" w:rsidRDefault="00A83F9E" w:rsidP="00A83F9E">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511700AA" w14:textId="77777777" w:rsidR="00A83F9E" w:rsidRPr="00237B4F" w:rsidRDefault="00A83F9E" w:rsidP="00A83F9E">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7A8160B5" w14:textId="77777777" w:rsidR="00A83F9E" w:rsidRPr="00237B4F" w:rsidRDefault="00A83F9E" w:rsidP="00A83F9E">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5067EF9F" w14:textId="77777777" w:rsidR="00A83F9E" w:rsidRDefault="00A83F9E" w:rsidP="00A83F9E">
      <w:pPr>
        <w:tabs>
          <w:tab w:val="left" w:pos="1276"/>
        </w:tabs>
        <w:ind w:firstLine="709"/>
        <w:contextualSpacing/>
        <w:jc w:val="both"/>
      </w:pPr>
      <w:r>
        <w:lastRenderedPageBreak/>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E6087F2" w14:textId="77777777" w:rsidR="00A83F9E" w:rsidRPr="00237B4F" w:rsidRDefault="00A83F9E" w:rsidP="00A83F9E">
      <w:pPr>
        <w:tabs>
          <w:tab w:val="left" w:pos="993"/>
          <w:tab w:val="left" w:pos="1134"/>
          <w:tab w:val="left" w:pos="1276"/>
        </w:tabs>
        <w:ind w:firstLine="709"/>
        <w:jc w:val="both"/>
      </w:pPr>
    </w:p>
    <w:p w14:paraId="184C18F2" w14:textId="77777777" w:rsidR="00A83F9E" w:rsidRPr="00237B4F" w:rsidRDefault="00A83F9E" w:rsidP="00A83F9E">
      <w:pPr>
        <w:widowControl w:val="0"/>
        <w:numPr>
          <w:ilvl w:val="0"/>
          <w:numId w:val="45"/>
        </w:numPr>
        <w:tabs>
          <w:tab w:val="left" w:pos="1276"/>
        </w:tabs>
        <w:autoSpaceDE w:val="0"/>
        <w:autoSpaceDN w:val="0"/>
        <w:adjustRightInd w:val="0"/>
        <w:ind w:left="0" w:firstLine="709"/>
        <w:contextualSpacing/>
        <w:jc w:val="center"/>
        <w:rPr>
          <w:b/>
        </w:rPr>
      </w:pPr>
      <w:r w:rsidRPr="00237B4F">
        <w:rPr>
          <w:b/>
        </w:rPr>
        <w:t>ПРИЕМКА ТОВАРА</w:t>
      </w:r>
    </w:p>
    <w:p w14:paraId="3A65C113" w14:textId="77777777" w:rsidR="00A83F9E" w:rsidRPr="00E82D5A" w:rsidRDefault="00A83F9E" w:rsidP="00A83F9E">
      <w:pPr>
        <w:pStyle w:val="a4"/>
        <w:numPr>
          <w:ilvl w:val="1"/>
          <w:numId w:val="45"/>
        </w:numPr>
        <w:tabs>
          <w:tab w:val="left" w:pos="284"/>
          <w:tab w:val="left" w:pos="1276"/>
          <w:tab w:val="left" w:pos="1418"/>
        </w:tabs>
        <w:ind w:left="0" w:firstLine="709"/>
        <w:jc w:val="both"/>
        <w:rPr>
          <w:lang w:val="ru-RU"/>
        </w:rPr>
      </w:pPr>
      <w:r w:rsidRPr="00E82D5A">
        <w:rPr>
          <w:lang w:val="ru-RU"/>
        </w:rPr>
        <w:t>Приемка Товара по количеству, качеству, комплектности производится Покупателем по адресу</w:t>
      </w:r>
      <w:r>
        <w:rPr>
          <w:lang w:val="ru-RU"/>
        </w:rPr>
        <w:t xml:space="preserve">: </w:t>
      </w:r>
      <w:r w:rsidRPr="00E17344">
        <w:rPr>
          <w:lang w:val="ru-RU"/>
        </w:rPr>
        <w:t xml:space="preserve">на заранее подготовленную Покупателем площадку по адресу: 361605, Кабардино-Балкарская Республика, Эльбрусский район, с. Терскол, ул. Азау 12, станция канатной дороги «Гарабаши» и станция канатной дороги «Мир» </w:t>
      </w:r>
      <w:r>
        <w:rPr>
          <w:lang w:val="ru-RU"/>
        </w:rPr>
        <w:t>(</w:t>
      </w:r>
      <w:r w:rsidRPr="00E17344">
        <w:rPr>
          <w:lang w:val="ru-RU"/>
        </w:rPr>
        <w:t>отсутств</w:t>
      </w:r>
      <w:r>
        <w:rPr>
          <w:lang w:val="ru-RU"/>
        </w:rPr>
        <w:t>ует</w:t>
      </w:r>
      <w:r w:rsidRPr="00E17344">
        <w:rPr>
          <w:lang w:val="ru-RU"/>
        </w:rPr>
        <w:t xml:space="preserve"> автомобильн</w:t>
      </w:r>
      <w:r>
        <w:rPr>
          <w:lang w:val="ru-RU"/>
        </w:rPr>
        <w:t>ая</w:t>
      </w:r>
      <w:r w:rsidRPr="00E17344">
        <w:rPr>
          <w:lang w:val="ru-RU"/>
        </w:rPr>
        <w:t xml:space="preserve"> дороги (асфальтового покрытия) до указанных станции канатных дорог. К станциям проложена техническая дорога для передвижения спецтранспорта и грузовой автомобильной техники</w:t>
      </w:r>
      <w:r>
        <w:rPr>
          <w:lang w:val="ru-RU"/>
        </w:rPr>
        <w:t>)</w:t>
      </w:r>
      <w:r w:rsidRPr="00E82D5A">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УПД. </w:t>
      </w:r>
      <w:r w:rsidRPr="00E82D5A">
        <w:rPr>
          <w:szCs w:val="24"/>
          <w:lang w:val="ru-RU" w:eastAsia="ru-RU"/>
        </w:rPr>
        <w:t xml:space="preserve">Одновременно с предоставлением Товарной накладной или УПД Поставщик обязан предоставить Покупателю оригинал счета на оплату.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4"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6CACC27A"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3AADB496" w14:textId="77777777" w:rsidR="00A83F9E" w:rsidRPr="00237B4F" w:rsidRDefault="00A83F9E" w:rsidP="00A83F9E">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4F5B87B"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1B3264B" w14:textId="77777777" w:rsidR="00A83F9E" w:rsidRPr="00237B4F" w:rsidRDefault="00A83F9E" w:rsidP="00A83F9E">
      <w:pPr>
        <w:tabs>
          <w:tab w:val="left" w:pos="1134"/>
          <w:tab w:val="left" w:pos="1276"/>
        </w:tabs>
        <w:ind w:firstLine="709"/>
        <w:jc w:val="both"/>
      </w:pPr>
      <w:r w:rsidRPr="00237B4F">
        <w:t>– соразмерного уменьшения покупной цены;</w:t>
      </w:r>
    </w:p>
    <w:p w14:paraId="60D0DC64" w14:textId="77777777" w:rsidR="00A83F9E" w:rsidRPr="00237B4F" w:rsidRDefault="00A83F9E" w:rsidP="00A83F9E">
      <w:pPr>
        <w:tabs>
          <w:tab w:val="left" w:pos="1134"/>
          <w:tab w:val="left" w:pos="1276"/>
        </w:tabs>
        <w:ind w:firstLine="709"/>
        <w:jc w:val="both"/>
      </w:pPr>
      <w:r w:rsidRPr="00237B4F">
        <w:t>– доукомплектования Товара в разумные сроки.</w:t>
      </w:r>
    </w:p>
    <w:p w14:paraId="47A3DDAA"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747BADD4" w14:textId="77777777" w:rsidR="00A83F9E" w:rsidRPr="00237B4F" w:rsidRDefault="00A83F9E" w:rsidP="00A83F9E">
      <w:pPr>
        <w:tabs>
          <w:tab w:val="left" w:pos="1134"/>
          <w:tab w:val="left" w:pos="1276"/>
        </w:tabs>
        <w:ind w:firstLine="709"/>
        <w:jc w:val="both"/>
      </w:pPr>
      <w:r w:rsidRPr="00237B4F">
        <w:t>– потребовать замены некомплектного Товара на комплектный;</w:t>
      </w:r>
    </w:p>
    <w:p w14:paraId="47C88D82" w14:textId="77777777" w:rsidR="00A83F9E" w:rsidRPr="00237B4F" w:rsidRDefault="00A83F9E" w:rsidP="00A83F9E">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73E998DA"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399E139" w14:textId="77777777" w:rsidR="00A83F9E" w:rsidRPr="00237B4F" w:rsidRDefault="00A83F9E" w:rsidP="00A83F9E">
      <w:pPr>
        <w:tabs>
          <w:tab w:val="left" w:pos="1134"/>
          <w:tab w:val="left" w:pos="1276"/>
        </w:tabs>
        <w:ind w:firstLine="709"/>
        <w:jc w:val="both"/>
      </w:pPr>
      <w:r w:rsidRPr="00237B4F">
        <w:lastRenderedPageBreak/>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216235A1" w14:textId="77777777" w:rsidR="00A83F9E" w:rsidRPr="00237B4F" w:rsidRDefault="00A83F9E" w:rsidP="00A83F9E">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FB026DF" w14:textId="77777777" w:rsidR="00A83F9E" w:rsidRPr="00237B4F" w:rsidRDefault="00A83F9E" w:rsidP="00A83F9E">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D01A7F" w14:textId="77777777" w:rsidR="00A83F9E" w:rsidRPr="00237B4F" w:rsidRDefault="00A83F9E" w:rsidP="00A83F9E">
      <w:pPr>
        <w:tabs>
          <w:tab w:val="left" w:pos="1134"/>
          <w:tab w:val="left" w:pos="1276"/>
        </w:tabs>
        <w:ind w:firstLine="709"/>
        <w:jc w:val="both"/>
      </w:pPr>
      <w:r w:rsidRPr="00237B4F">
        <w:t>– безвозмездного устранения недостатков Товара;</w:t>
      </w:r>
    </w:p>
    <w:p w14:paraId="519539AD" w14:textId="77777777" w:rsidR="00A83F9E" w:rsidRPr="00237B4F" w:rsidRDefault="00A83F9E" w:rsidP="00A83F9E">
      <w:pPr>
        <w:tabs>
          <w:tab w:val="left" w:pos="1134"/>
          <w:tab w:val="left" w:pos="1276"/>
        </w:tabs>
        <w:ind w:firstLine="709"/>
        <w:jc w:val="both"/>
      </w:pPr>
      <w:r w:rsidRPr="00237B4F">
        <w:t>– возмещения своих расходов на устранение недостатков Товара.</w:t>
      </w:r>
    </w:p>
    <w:p w14:paraId="64D27CE2" w14:textId="77777777" w:rsidR="00A83F9E" w:rsidRPr="00237B4F" w:rsidRDefault="00A83F9E" w:rsidP="00A83F9E">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7A0DDE89" w14:textId="77777777" w:rsidR="00A83F9E" w:rsidRPr="00237B4F" w:rsidRDefault="00A83F9E" w:rsidP="00A83F9E">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011F3851" w14:textId="77777777" w:rsidR="00A83F9E" w:rsidRPr="00237B4F" w:rsidRDefault="00A83F9E" w:rsidP="00A83F9E">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25C0295C"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57FF6F29"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D585AD5"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1A1AB4B"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2353748"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7E96B997" w14:textId="77777777" w:rsidR="00A83F9E" w:rsidRPr="00237B4F" w:rsidRDefault="00A83F9E" w:rsidP="00A83F9E">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775AE08B" w14:textId="77777777" w:rsidR="00A83F9E" w:rsidRPr="00237B4F" w:rsidRDefault="00A83F9E" w:rsidP="00A83F9E">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4653D16" w14:textId="77777777" w:rsidR="00A83F9E" w:rsidRPr="00237B4F" w:rsidRDefault="00A83F9E" w:rsidP="00A83F9E">
      <w:pPr>
        <w:tabs>
          <w:tab w:val="left" w:pos="284"/>
          <w:tab w:val="left" w:pos="1134"/>
          <w:tab w:val="left" w:pos="1276"/>
          <w:tab w:val="left" w:pos="3675"/>
        </w:tabs>
        <w:ind w:firstLine="709"/>
        <w:jc w:val="both"/>
      </w:pPr>
    </w:p>
    <w:p w14:paraId="6AE57A4A" w14:textId="77777777" w:rsidR="00A83F9E" w:rsidRPr="00237B4F" w:rsidRDefault="00A83F9E" w:rsidP="00A83F9E">
      <w:pPr>
        <w:pStyle w:val="a4"/>
        <w:widowControl w:val="0"/>
        <w:numPr>
          <w:ilvl w:val="0"/>
          <w:numId w:val="44"/>
        </w:numPr>
        <w:tabs>
          <w:tab w:val="left" w:pos="1134"/>
          <w:tab w:val="left" w:pos="1276"/>
        </w:tabs>
        <w:autoSpaceDE w:val="0"/>
        <w:autoSpaceDN w:val="0"/>
        <w:adjustRightInd w:val="0"/>
        <w:ind w:left="0" w:firstLine="709"/>
        <w:jc w:val="center"/>
        <w:rPr>
          <w:b/>
        </w:rPr>
      </w:pPr>
      <w:bookmarkStart w:id="3" w:name="_Toc235523615"/>
      <w:r w:rsidRPr="00237B4F">
        <w:rPr>
          <w:b/>
        </w:rPr>
        <w:t>О</w:t>
      </w:r>
      <w:bookmarkEnd w:id="3"/>
      <w:r w:rsidRPr="00237B4F">
        <w:rPr>
          <w:b/>
        </w:rPr>
        <w:t>ТВЕТСТВЕННОСТЬ СТОРОН</w:t>
      </w:r>
    </w:p>
    <w:p w14:paraId="0091481F" w14:textId="77777777" w:rsidR="00A83F9E" w:rsidRPr="00237B4F" w:rsidRDefault="00A83F9E" w:rsidP="00A83F9E">
      <w:pPr>
        <w:pStyle w:val="a4"/>
        <w:numPr>
          <w:ilvl w:val="1"/>
          <w:numId w:val="44"/>
        </w:numPr>
        <w:tabs>
          <w:tab w:val="left" w:pos="1276"/>
          <w:tab w:val="left" w:pos="1418"/>
        </w:tabs>
        <w:ind w:left="0" w:firstLine="709"/>
        <w:jc w:val="both"/>
        <w:rPr>
          <w:lang w:val="ru-RU"/>
        </w:rPr>
      </w:pPr>
      <w:r w:rsidRPr="00237B4F">
        <w:rPr>
          <w:lang w:val="ru-RU"/>
        </w:rPr>
        <w:lastRenderedPageBreak/>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0887BA4"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6EFC2D20"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5B5C152A" w14:textId="77777777" w:rsidR="00A83F9E" w:rsidRPr="004409C6" w:rsidRDefault="00A83F9E" w:rsidP="00A83F9E">
      <w:pPr>
        <w:pStyle w:val="a4"/>
        <w:numPr>
          <w:ilvl w:val="1"/>
          <w:numId w:val="44"/>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6A4E5DD" w14:textId="77777777" w:rsidR="00A83F9E" w:rsidRPr="00884EAA" w:rsidRDefault="00A83F9E" w:rsidP="00A83F9E">
      <w:pPr>
        <w:pStyle w:val="a4"/>
        <w:numPr>
          <w:ilvl w:val="1"/>
          <w:numId w:val="44"/>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2F1347EC" w14:textId="77777777" w:rsidR="00A83F9E" w:rsidRPr="004409C6" w:rsidRDefault="00A83F9E" w:rsidP="00A83F9E">
      <w:pPr>
        <w:tabs>
          <w:tab w:val="left" w:pos="1134"/>
          <w:tab w:val="left" w:pos="1276"/>
        </w:tabs>
        <w:ind w:firstLine="851"/>
        <w:jc w:val="both"/>
      </w:pPr>
      <w:r w:rsidRPr="004409C6">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1BAED4C"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B2E37CD"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71FA058"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35726E3" w14:textId="77777777" w:rsidR="00A83F9E" w:rsidRPr="00237B4F" w:rsidRDefault="00A83F9E" w:rsidP="00A83F9E">
      <w:pPr>
        <w:pStyle w:val="a4"/>
        <w:numPr>
          <w:ilvl w:val="1"/>
          <w:numId w:val="44"/>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17BA0EA" w14:textId="77777777" w:rsidR="00A83F9E" w:rsidRPr="00237B4F" w:rsidRDefault="00A83F9E" w:rsidP="00A83F9E">
      <w:pPr>
        <w:tabs>
          <w:tab w:val="left" w:pos="284"/>
          <w:tab w:val="left" w:pos="993"/>
          <w:tab w:val="left" w:pos="1134"/>
          <w:tab w:val="left" w:pos="1276"/>
        </w:tabs>
        <w:ind w:firstLine="709"/>
        <w:jc w:val="both"/>
      </w:pPr>
    </w:p>
    <w:p w14:paraId="5ED911AA" w14:textId="77777777" w:rsidR="00A83F9E" w:rsidRPr="00237B4F" w:rsidRDefault="00A83F9E" w:rsidP="00A83F9E">
      <w:pPr>
        <w:widowControl w:val="0"/>
        <w:numPr>
          <w:ilvl w:val="0"/>
          <w:numId w:val="51"/>
        </w:numPr>
        <w:tabs>
          <w:tab w:val="left" w:pos="1276"/>
        </w:tabs>
        <w:autoSpaceDE w:val="0"/>
        <w:autoSpaceDN w:val="0"/>
        <w:adjustRightInd w:val="0"/>
        <w:ind w:left="0" w:firstLine="709"/>
        <w:contextualSpacing/>
        <w:jc w:val="center"/>
        <w:rPr>
          <w:b/>
        </w:rPr>
      </w:pPr>
      <w:r w:rsidRPr="00237B4F">
        <w:rPr>
          <w:b/>
        </w:rPr>
        <w:t>ГАРАНТИИ</w:t>
      </w:r>
    </w:p>
    <w:p w14:paraId="48878CBC" w14:textId="77777777" w:rsidR="00A83F9E" w:rsidRPr="00237B4F" w:rsidRDefault="00A83F9E" w:rsidP="00A83F9E">
      <w:pPr>
        <w:tabs>
          <w:tab w:val="left" w:pos="1134"/>
          <w:tab w:val="left" w:pos="1276"/>
        </w:tabs>
        <w:ind w:firstLine="709"/>
        <w:rPr>
          <w:b/>
        </w:rPr>
      </w:pPr>
    </w:p>
    <w:p w14:paraId="132EEA4E"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w:t>
      </w:r>
      <w:r w:rsidRPr="00237B4F">
        <w:rPr>
          <w:szCs w:val="24"/>
          <w:lang w:val="ru-RU"/>
        </w:rPr>
        <w:lastRenderedPageBreak/>
        <w:t>поставляемого Товара определяется в соответствии с законодательством Российской Федерации для данной категории Товаров.</w:t>
      </w:r>
    </w:p>
    <w:p w14:paraId="09DF7C4B"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DB0076F"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51A2463"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6F2B57F"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78298035"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6B285E7F" w14:textId="77777777" w:rsidR="00A83F9E" w:rsidRPr="00237B4F" w:rsidRDefault="00A83F9E" w:rsidP="00A83F9E">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06BE280D"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48131C37" w14:textId="77777777" w:rsidR="00A83F9E" w:rsidRPr="00237B4F" w:rsidRDefault="00A83F9E" w:rsidP="00A83F9E">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02E4B3D" w14:textId="77777777" w:rsidR="00A83F9E" w:rsidRPr="00237B4F" w:rsidRDefault="00A83F9E" w:rsidP="00A83F9E">
      <w:pPr>
        <w:pStyle w:val="a4"/>
        <w:numPr>
          <w:ilvl w:val="1"/>
          <w:numId w:val="51"/>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B093429" w14:textId="77777777" w:rsidR="00A83F9E" w:rsidRPr="00237B4F" w:rsidRDefault="00A83F9E" w:rsidP="00A83F9E">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1B22C9EF" w14:textId="77777777" w:rsidR="00A83F9E" w:rsidRPr="00237B4F" w:rsidRDefault="00A83F9E" w:rsidP="00A83F9E">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0A9A2C7" w14:textId="77777777" w:rsidR="00A83F9E" w:rsidRPr="00237B4F" w:rsidRDefault="00A83F9E" w:rsidP="00A83F9E">
      <w:pPr>
        <w:tabs>
          <w:tab w:val="left" w:pos="993"/>
          <w:tab w:val="left" w:pos="1134"/>
          <w:tab w:val="left" w:pos="1276"/>
        </w:tabs>
        <w:ind w:firstLine="709"/>
        <w:jc w:val="both"/>
        <w:rPr>
          <w:rFonts w:eastAsia="Calibri"/>
          <w:lang w:eastAsia="en-US"/>
        </w:rPr>
      </w:pPr>
    </w:p>
    <w:p w14:paraId="26D674AD" w14:textId="77777777" w:rsidR="00A83F9E" w:rsidRPr="00237B4F" w:rsidRDefault="00A83F9E" w:rsidP="00A83F9E">
      <w:pPr>
        <w:pStyle w:val="a4"/>
        <w:widowControl w:val="0"/>
        <w:numPr>
          <w:ilvl w:val="0"/>
          <w:numId w:val="51"/>
        </w:numPr>
        <w:tabs>
          <w:tab w:val="left" w:pos="1134"/>
          <w:tab w:val="left" w:pos="1276"/>
        </w:tabs>
        <w:autoSpaceDE w:val="0"/>
        <w:autoSpaceDN w:val="0"/>
        <w:adjustRightInd w:val="0"/>
        <w:ind w:left="0" w:firstLine="709"/>
        <w:jc w:val="center"/>
        <w:rPr>
          <w:b/>
          <w:szCs w:val="24"/>
        </w:rPr>
      </w:pPr>
      <w:bookmarkStart w:id="4" w:name="_Toc235523616"/>
      <w:r w:rsidRPr="00237B4F">
        <w:rPr>
          <w:b/>
          <w:szCs w:val="24"/>
        </w:rPr>
        <w:t>ОБСТОЯТЕЛЬСТВА НЕПРЕОДОЛИМОЙ СИЛЫ</w:t>
      </w:r>
      <w:bookmarkEnd w:id="4"/>
    </w:p>
    <w:p w14:paraId="0C46D629" w14:textId="77777777" w:rsidR="00A83F9E" w:rsidRPr="00237B4F" w:rsidRDefault="00A83F9E" w:rsidP="00A83F9E">
      <w:pPr>
        <w:tabs>
          <w:tab w:val="left" w:pos="1134"/>
          <w:tab w:val="left" w:pos="1276"/>
        </w:tabs>
        <w:ind w:firstLine="709"/>
        <w:rPr>
          <w:b/>
        </w:rPr>
      </w:pPr>
    </w:p>
    <w:p w14:paraId="1492970C"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w:t>
      </w:r>
      <w:r w:rsidRPr="00237B4F">
        <w:rPr>
          <w:szCs w:val="24"/>
          <w:lang w:val="ru-RU"/>
        </w:rPr>
        <w:lastRenderedPageBreak/>
        <w:t>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56B96B05"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24B797B"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4803548"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588DD95" w14:textId="77777777" w:rsidR="00A83F9E" w:rsidRPr="00237B4F" w:rsidRDefault="00A83F9E" w:rsidP="00A83F9E">
      <w:pPr>
        <w:tabs>
          <w:tab w:val="left" w:pos="993"/>
          <w:tab w:val="left" w:pos="1134"/>
          <w:tab w:val="left" w:pos="1276"/>
        </w:tabs>
        <w:ind w:firstLine="709"/>
        <w:rPr>
          <w:b/>
        </w:rPr>
      </w:pPr>
    </w:p>
    <w:p w14:paraId="6EA9491C" w14:textId="77777777" w:rsidR="00A83F9E" w:rsidRPr="00237B4F" w:rsidRDefault="00A83F9E" w:rsidP="00A83F9E">
      <w:pPr>
        <w:widowControl w:val="0"/>
        <w:numPr>
          <w:ilvl w:val="0"/>
          <w:numId w:val="51"/>
        </w:numPr>
        <w:tabs>
          <w:tab w:val="left" w:pos="1134"/>
          <w:tab w:val="left" w:pos="1276"/>
        </w:tabs>
        <w:autoSpaceDE w:val="0"/>
        <w:autoSpaceDN w:val="0"/>
        <w:adjustRightInd w:val="0"/>
        <w:ind w:left="0" w:firstLine="709"/>
        <w:jc w:val="center"/>
        <w:rPr>
          <w:b/>
        </w:rPr>
      </w:pPr>
      <w:r w:rsidRPr="00237B4F">
        <w:rPr>
          <w:b/>
        </w:rPr>
        <w:t>РАЗРЕШЕНИЕ СПОРОВ</w:t>
      </w:r>
    </w:p>
    <w:p w14:paraId="6F66A8E9" w14:textId="77777777" w:rsidR="00A83F9E" w:rsidRPr="00237B4F" w:rsidRDefault="00A83F9E" w:rsidP="00A83F9E">
      <w:pPr>
        <w:tabs>
          <w:tab w:val="left" w:pos="1134"/>
          <w:tab w:val="left" w:pos="1276"/>
        </w:tabs>
        <w:ind w:firstLine="709"/>
        <w:rPr>
          <w:b/>
        </w:rPr>
      </w:pPr>
    </w:p>
    <w:p w14:paraId="506AE8A8"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06C522B" w14:textId="77777777" w:rsidR="00A83F9E" w:rsidRPr="00237B4F" w:rsidRDefault="00A83F9E" w:rsidP="00A83F9E">
      <w:pPr>
        <w:pStyle w:val="a4"/>
        <w:numPr>
          <w:ilvl w:val="1"/>
          <w:numId w:val="51"/>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6990CFE" w14:textId="77777777" w:rsidR="00A83F9E" w:rsidRPr="00237B4F" w:rsidRDefault="00A83F9E" w:rsidP="00A83F9E">
      <w:pPr>
        <w:tabs>
          <w:tab w:val="left" w:pos="567"/>
          <w:tab w:val="left" w:pos="993"/>
          <w:tab w:val="left" w:pos="1134"/>
          <w:tab w:val="left" w:pos="1276"/>
        </w:tabs>
        <w:ind w:firstLine="709"/>
        <w:jc w:val="both"/>
      </w:pPr>
    </w:p>
    <w:p w14:paraId="78945026" w14:textId="77777777" w:rsidR="00A83F9E" w:rsidRPr="00237B4F" w:rsidRDefault="00A83F9E" w:rsidP="00A83F9E">
      <w:pPr>
        <w:widowControl w:val="0"/>
        <w:numPr>
          <w:ilvl w:val="0"/>
          <w:numId w:val="51"/>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6CD3C6E0" w14:textId="77777777" w:rsidR="00A83F9E" w:rsidRPr="00237B4F" w:rsidRDefault="00A83F9E" w:rsidP="00A83F9E">
      <w:pPr>
        <w:tabs>
          <w:tab w:val="left" w:pos="1134"/>
          <w:tab w:val="left" w:pos="1276"/>
        </w:tabs>
        <w:ind w:firstLine="709"/>
        <w:rPr>
          <w:b/>
        </w:rPr>
      </w:pPr>
    </w:p>
    <w:p w14:paraId="13816FFF" w14:textId="77777777" w:rsidR="00A83F9E" w:rsidRPr="00237B4F" w:rsidRDefault="00A83F9E" w:rsidP="00A83F9E">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67B23D69" w14:textId="77777777" w:rsidR="00A83F9E" w:rsidRPr="00237B4F" w:rsidRDefault="00A83F9E" w:rsidP="00A83F9E">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BEAD2B1" w14:textId="77777777" w:rsidR="00A83F9E" w:rsidRPr="00237B4F" w:rsidRDefault="00A83F9E" w:rsidP="00A83F9E">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AA19935" w14:textId="77777777" w:rsidR="00A83F9E" w:rsidRPr="00237B4F" w:rsidRDefault="00A83F9E" w:rsidP="00A83F9E">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647F55FA" w14:textId="77777777" w:rsidR="00A83F9E" w:rsidRPr="00237B4F" w:rsidRDefault="00A83F9E" w:rsidP="00A83F9E">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04123BDB" w14:textId="77777777" w:rsidR="00A83F9E" w:rsidRPr="00237B4F" w:rsidRDefault="00A83F9E" w:rsidP="00A83F9E">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4A8EE07A" w14:textId="77777777" w:rsidR="00A83F9E" w:rsidRPr="00237B4F" w:rsidRDefault="00A83F9E" w:rsidP="00A83F9E">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664690B2" w14:textId="77777777" w:rsidR="00A83F9E" w:rsidRPr="00237B4F" w:rsidRDefault="00A83F9E" w:rsidP="00A83F9E">
      <w:pPr>
        <w:tabs>
          <w:tab w:val="left" w:pos="1276"/>
          <w:tab w:val="left" w:pos="1418"/>
        </w:tabs>
        <w:ind w:firstLine="709"/>
        <w:jc w:val="both"/>
      </w:pPr>
      <w:r w:rsidRPr="00237B4F">
        <w:t>12.3.</w:t>
      </w:r>
      <w:r w:rsidRPr="00237B4F">
        <w:tab/>
        <w:t xml:space="preserve">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w:t>
      </w:r>
      <w:r w:rsidRPr="00237B4F">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C29D77A" w14:textId="77777777" w:rsidR="00A83F9E" w:rsidRPr="00237B4F" w:rsidRDefault="00A83F9E" w:rsidP="00A83F9E">
      <w:pPr>
        <w:tabs>
          <w:tab w:val="left" w:pos="567"/>
          <w:tab w:val="left" w:pos="993"/>
          <w:tab w:val="left" w:pos="1134"/>
          <w:tab w:val="left" w:pos="1276"/>
        </w:tabs>
        <w:ind w:firstLine="709"/>
        <w:jc w:val="both"/>
      </w:pPr>
    </w:p>
    <w:p w14:paraId="2C3C42DB" w14:textId="77777777" w:rsidR="00A83F9E" w:rsidRPr="00237B4F" w:rsidRDefault="00A83F9E" w:rsidP="00A83F9E">
      <w:pPr>
        <w:widowControl w:val="0"/>
        <w:numPr>
          <w:ilvl w:val="0"/>
          <w:numId w:val="51"/>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1EDD95BD" w14:textId="77777777" w:rsidR="00A83F9E" w:rsidRPr="00237B4F" w:rsidRDefault="00A83F9E" w:rsidP="00A83F9E">
      <w:pPr>
        <w:tabs>
          <w:tab w:val="left" w:pos="1134"/>
          <w:tab w:val="left" w:pos="1276"/>
        </w:tabs>
        <w:ind w:firstLine="709"/>
        <w:rPr>
          <w:b/>
        </w:rPr>
      </w:pPr>
    </w:p>
    <w:p w14:paraId="35C646C2"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29544D0"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7DAC38"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7448CDB"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BDC5CFC"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FE82EEC" w14:textId="77777777" w:rsidR="00A83F9E" w:rsidRPr="00237B4F" w:rsidRDefault="00A83F9E" w:rsidP="00A83F9E">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95D0BD9" w14:textId="77777777" w:rsidR="00A83F9E" w:rsidRPr="00237B4F" w:rsidRDefault="00A83F9E" w:rsidP="00A83F9E">
      <w:pPr>
        <w:tabs>
          <w:tab w:val="left" w:pos="1276"/>
          <w:tab w:val="left" w:pos="1418"/>
        </w:tabs>
        <w:ind w:firstLine="709"/>
        <w:jc w:val="both"/>
      </w:pPr>
      <w:r w:rsidRPr="00237B4F">
        <w:rPr>
          <w:rFonts w:eastAsia="Calibri"/>
          <w:lang w:eastAsia="en-US"/>
        </w:rPr>
        <w:t xml:space="preserve">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237B4F">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519C3DE7" w14:textId="77777777" w:rsidR="00A83F9E" w:rsidRPr="00237B4F" w:rsidRDefault="00A83F9E" w:rsidP="00A83F9E">
      <w:pPr>
        <w:tabs>
          <w:tab w:val="left" w:pos="1134"/>
          <w:tab w:val="left" w:pos="1276"/>
        </w:tabs>
        <w:suppressAutoHyphens/>
        <w:ind w:firstLine="709"/>
        <w:jc w:val="center"/>
        <w:rPr>
          <w:b/>
        </w:rPr>
      </w:pPr>
    </w:p>
    <w:p w14:paraId="71FF97FD" w14:textId="77777777" w:rsidR="00A83F9E" w:rsidRPr="00237B4F" w:rsidRDefault="00A83F9E" w:rsidP="00A83F9E">
      <w:pPr>
        <w:widowControl w:val="0"/>
        <w:numPr>
          <w:ilvl w:val="0"/>
          <w:numId w:val="51"/>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7576B347"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5C89A0F"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BCB279C"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1BBB76AC"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01C466A6"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6A2B0B0"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A614D99"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1EAA226"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15B7528"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1CAA41D8"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AACCBCB"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6212F9CB"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D05D2CA"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3745465" w14:textId="77777777" w:rsidR="00A83F9E" w:rsidRPr="00237B4F" w:rsidRDefault="00A83F9E" w:rsidP="00A83F9E">
      <w:pPr>
        <w:numPr>
          <w:ilvl w:val="1"/>
          <w:numId w:val="51"/>
        </w:numPr>
        <w:tabs>
          <w:tab w:val="left" w:pos="709"/>
          <w:tab w:val="left" w:pos="1134"/>
          <w:tab w:val="left" w:pos="1276"/>
        </w:tabs>
        <w:ind w:left="0" w:firstLine="709"/>
        <w:contextualSpacing/>
        <w:jc w:val="both"/>
        <w:rPr>
          <w:lang w:eastAsia="en-US"/>
        </w:rPr>
      </w:pPr>
      <w:r w:rsidRPr="00237B4F">
        <w:rPr>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0D66556" w14:textId="77777777" w:rsidR="00A83F9E" w:rsidRPr="00237B4F" w:rsidRDefault="00A83F9E" w:rsidP="00A83F9E">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ПРОЧИЕ УСЛОВИЯ</w:t>
      </w:r>
    </w:p>
    <w:p w14:paraId="0BFA4207" w14:textId="77777777" w:rsidR="00A83F9E" w:rsidRPr="00237B4F" w:rsidRDefault="00A83F9E" w:rsidP="00A83F9E">
      <w:pPr>
        <w:tabs>
          <w:tab w:val="left" w:pos="1134"/>
          <w:tab w:val="left" w:pos="1276"/>
        </w:tabs>
        <w:ind w:firstLine="709"/>
        <w:rPr>
          <w:b/>
        </w:rPr>
      </w:pPr>
    </w:p>
    <w:p w14:paraId="1AC3B959" w14:textId="77777777" w:rsidR="00A83F9E" w:rsidRPr="00237B4F" w:rsidRDefault="00A83F9E" w:rsidP="00A83F9E">
      <w:pPr>
        <w:numPr>
          <w:ilvl w:val="1"/>
          <w:numId w:val="51"/>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61AA44A7" w14:textId="77777777" w:rsidR="00A83F9E" w:rsidRPr="00237B4F" w:rsidRDefault="00A83F9E" w:rsidP="00A83F9E">
      <w:pPr>
        <w:numPr>
          <w:ilvl w:val="1"/>
          <w:numId w:val="51"/>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C1892C8" w14:textId="77777777" w:rsidR="00A83F9E" w:rsidRPr="00237B4F" w:rsidRDefault="00A83F9E" w:rsidP="00A83F9E">
      <w:pPr>
        <w:numPr>
          <w:ilvl w:val="1"/>
          <w:numId w:val="51"/>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5C3F3E0" w14:textId="77777777" w:rsidR="00A83F9E" w:rsidRPr="00237B4F" w:rsidRDefault="00A83F9E" w:rsidP="00A83F9E">
      <w:pPr>
        <w:tabs>
          <w:tab w:val="left" w:pos="1134"/>
          <w:tab w:val="left" w:pos="1276"/>
        </w:tabs>
        <w:ind w:firstLine="709"/>
        <w:jc w:val="both"/>
      </w:pPr>
      <w:r w:rsidRPr="00237B4F">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96F9D76" w14:textId="77777777" w:rsidR="00A83F9E" w:rsidRPr="00237B4F" w:rsidRDefault="00A83F9E" w:rsidP="00A83F9E">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9F87D7B" w14:textId="77777777" w:rsidR="00A83F9E" w:rsidRPr="00237B4F" w:rsidRDefault="00A83F9E" w:rsidP="00A83F9E">
      <w:pPr>
        <w:numPr>
          <w:ilvl w:val="1"/>
          <w:numId w:val="51"/>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237B4F">
          <w:rPr>
            <w:bCs/>
            <w:u w:val="single"/>
          </w:rPr>
          <w:t>info@ncrc.ru</w:t>
        </w:r>
      </w:hyperlink>
      <w:r w:rsidRPr="00237B4F">
        <w:t xml:space="preserve"> на адрес электронной почты (с адреса электронной почты) Поставщика </w:t>
      </w:r>
      <w:hyperlink r:id="rId36"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CF28159" w14:textId="77777777" w:rsidR="00A83F9E" w:rsidRPr="00237B4F" w:rsidRDefault="00A83F9E" w:rsidP="00A83F9E">
      <w:pPr>
        <w:numPr>
          <w:ilvl w:val="1"/>
          <w:numId w:val="51"/>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E58E683" w14:textId="77777777" w:rsidR="00A83F9E" w:rsidRPr="00237B4F" w:rsidRDefault="00A83F9E" w:rsidP="00A83F9E">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38FE563" w14:textId="77777777" w:rsidR="00A83F9E" w:rsidRPr="00237B4F" w:rsidRDefault="00A83F9E" w:rsidP="00A83F9E">
      <w:pPr>
        <w:numPr>
          <w:ilvl w:val="1"/>
          <w:numId w:val="51"/>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525FF0D6" w14:textId="77777777" w:rsidR="00A83F9E" w:rsidRPr="00237B4F" w:rsidRDefault="00A83F9E" w:rsidP="00A83F9E">
      <w:pPr>
        <w:numPr>
          <w:ilvl w:val="1"/>
          <w:numId w:val="51"/>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5A734D5" w14:textId="77777777" w:rsidR="00A83F9E" w:rsidRPr="00237B4F" w:rsidRDefault="00A83F9E" w:rsidP="00A83F9E">
      <w:pPr>
        <w:numPr>
          <w:ilvl w:val="1"/>
          <w:numId w:val="51"/>
        </w:numPr>
        <w:tabs>
          <w:tab w:val="left" w:pos="1276"/>
          <w:tab w:val="left" w:pos="1418"/>
        </w:tabs>
        <w:ind w:left="0" w:firstLine="709"/>
        <w:jc w:val="both"/>
      </w:pPr>
      <w:r w:rsidRPr="00237B4F">
        <w:lastRenderedPageBreak/>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3AA2A938" w14:textId="77777777" w:rsidR="00A83F9E" w:rsidRPr="00237B4F" w:rsidRDefault="00A83F9E" w:rsidP="00A83F9E">
      <w:pPr>
        <w:tabs>
          <w:tab w:val="left" w:pos="1276"/>
          <w:tab w:val="left" w:pos="1418"/>
        </w:tabs>
        <w:ind w:firstLine="709"/>
        <w:jc w:val="both"/>
      </w:pPr>
    </w:p>
    <w:p w14:paraId="0D429B05" w14:textId="77777777" w:rsidR="00A83F9E" w:rsidRPr="00237B4F" w:rsidRDefault="00A83F9E" w:rsidP="00A83F9E">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4F41C1D8" w14:textId="77777777" w:rsidR="00A83F9E" w:rsidRPr="00237B4F" w:rsidRDefault="00A83F9E" w:rsidP="00A83F9E">
      <w:pPr>
        <w:tabs>
          <w:tab w:val="left" w:pos="1134"/>
          <w:tab w:val="left" w:pos="1276"/>
        </w:tabs>
        <w:ind w:firstLine="709"/>
        <w:rPr>
          <w:b/>
        </w:rPr>
      </w:pPr>
    </w:p>
    <w:p w14:paraId="28B649B2" w14:textId="77777777" w:rsidR="00A83F9E" w:rsidRPr="00237B4F" w:rsidRDefault="00A83F9E" w:rsidP="00A83F9E">
      <w:pPr>
        <w:numPr>
          <w:ilvl w:val="1"/>
          <w:numId w:val="51"/>
        </w:numPr>
        <w:tabs>
          <w:tab w:val="left" w:pos="567"/>
          <w:tab w:val="left" w:pos="1276"/>
          <w:tab w:val="left" w:pos="1418"/>
        </w:tabs>
        <w:ind w:left="0" w:firstLine="709"/>
        <w:jc w:val="both"/>
      </w:pPr>
      <w:r w:rsidRPr="00237B4F">
        <w:t>Приложение – спецификация.</w:t>
      </w:r>
    </w:p>
    <w:p w14:paraId="7435FD6A" w14:textId="77777777" w:rsidR="00A83F9E" w:rsidRPr="00237B4F" w:rsidRDefault="00A83F9E" w:rsidP="00A83F9E">
      <w:pPr>
        <w:tabs>
          <w:tab w:val="left" w:pos="567"/>
          <w:tab w:val="left" w:pos="993"/>
          <w:tab w:val="left" w:pos="1134"/>
          <w:tab w:val="left" w:pos="1276"/>
        </w:tabs>
        <w:ind w:firstLine="709"/>
        <w:jc w:val="both"/>
      </w:pPr>
    </w:p>
    <w:p w14:paraId="5647BDD9" w14:textId="77777777" w:rsidR="00A83F9E" w:rsidRPr="00237B4F" w:rsidRDefault="00A83F9E" w:rsidP="00A83F9E">
      <w:pPr>
        <w:widowControl w:val="0"/>
        <w:numPr>
          <w:ilvl w:val="0"/>
          <w:numId w:val="51"/>
        </w:numPr>
        <w:tabs>
          <w:tab w:val="left" w:pos="1276"/>
        </w:tabs>
        <w:autoSpaceDE w:val="0"/>
        <w:autoSpaceDN w:val="0"/>
        <w:adjustRightInd w:val="0"/>
        <w:ind w:left="0" w:firstLine="709"/>
        <w:jc w:val="center"/>
        <w:rPr>
          <w:b/>
        </w:rPr>
      </w:pPr>
      <w:r w:rsidRPr="00237B4F">
        <w:rPr>
          <w:b/>
        </w:rPr>
        <w:t>АДРЕСА И РЕКВИЗИТЫ СТОРОН</w:t>
      </w:r>
    </w:p>
    <w:p w14:paraId="194B0EDE" w14:textId="77777777" w:rsidR="00A83F9E" w:rsidRPr="00237B4F" w:rsidRDefault="00A83F9E" w:rsidP="00A83F9E">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83F9E" w:rsidRPr="00237B4F" w14:paraId="7DA151D2" w14:textId="77777777" w:rsidTr="004F4832">
        <w:trPr>
          <w:trHeight w:val="3594"/>
        </w:trPr>
        <w:tc>
          <w:tcPr>
            <w:tcW w:w="4644" w:type="dxa"/>
          </w:tcPr>
          <w:p w14:paraId="6F8616BD" w14:textId="77777777" w:rsidR="00A83F9E" w:rsidRPr="00237B4F" w:rsidRDefault="00A83F9E" w:rsidP="004F4832">
            <w:pPr>
              <w:jc w:val="both"/>
              <w:rPr>
                <w:b/>
              </w:rPr>
            </w:pPr>
            <w:r w:rsidRPr="00237B4F">
              <w:rPr>
                <w:b/>
              </w:rPr>
              <w:t>ПОСТАВЩИК:</w:t>
            </w:r>
          </w:p>
          <w:p w14:paraId="0623446E" w14:textId="77777777" w:rsidR="00A83F9E" w:rsidRPr="00237B4F" w:rsidRDefault="00A83F9E" w:rsidP="004F4832">
            <w:pPr>
              <w:rPr>
                <w:b/>
              </w:rPr>
            </w:pPr>
            <w:r w:rsidRPr="00237B4F">
              <w:rPr>
                <w:b/>
              </w:rPr>
              <w:t>________________</w:t>
            </w:r>
          </w:p>
          <w:p w14:paraId="1204D581" w14:textId="77777777" w:rsidR="00A83F9E" w:rsidRPr="00237B4F" w:rsidRDefault="00A83F9E" w:rsidP="004F4832">
            <w:pPr>
              <w:ind w:left="142"/>
              <w:rPr>
                <w:b/>
              </w:rPr>
            </w:pPr>
          </w:p>
          <w:p w14:paraId="5E7F696A" w14:textId="77777777" w:rsidR="00A83F9E" w:rsidRPr="00237B4F" w:rsidRDefault="00A83F9E" w:rsidP="004F4832">
            <w:r w:rsidRPr="00237B4F">
              <w:rPr>
                <w:u w:val="single"/>
              </w:rPr>
              <w:t>Адрес места нахождения</w:t>
            </w:r>
            <w:r w:rsidRPr="00237B4F">
              <w:t>:</w:t>
            </w:r>
          </w:p>
          <w:p w14:paraId="58FBE026" w14:textId="77777777" w:rsidR="00A83F9E" w:rsidRPr="00237B4F" w:rsidRDefault="00A83F9E" w:rsidP="004F4832">
            <w:pPr>
              <w:ind w:left="142" w:firstLine="851"/>
              <w:jc w:val="both"/>
              <w:rPr>
                <w:u w:val="single"/>
              </w:rPr>
            </w:pPr>
          </w:p>
          <w:p w14:paraId="51D2E713" w14:textId="77777777" w:rsidR="00A83F9E" w:rsidRPr="00237B4F" w:rsidRDefault="00A83F9E" w:rsidP="004F4832">
            <w:pPr>
              <w:rPr>
                <w:u w:val="single"/>
              </w:rPr>
            </w:pPr>
            <w:r w:rsidRPr="00237B4F">
              <w:rPr>
                <w:u w:val="single"/>
              </w:rPr>
              <w:t>Адрес для отправки почтовой</w:t>
            </w:r>
          </w:p>
          <w:p w14:paraId="22F79281" w14:textId="77777777" w:rsidR="00A83F9E" w:rsidRPr="00237B4F" w:rsidRDefault="00A83F9E" w:rsidP="004F4832">
            <w:pPr>
              <w:rPr>
                <w:u w:val="single"/>
              </w:rPr>
            </w:pPr>
            <w:r w:rsidRPr="00237B4F">
              <w:rPr>
                <w:u w:val="single"/>
              </w:rPr>
              <w:t>корреспонденции:</w:t>
            </w:r>
          </w:p>
          <w:p w14:paraId="0EBC2719" w14:textId="77777777" w:rsidR="00A83F9E" w:rsidRPr="00237B4F" w:rsidRDefault="00A83F9E" w:rsidP="004F4832">
            <w:pPr>
              <w:shd w:val="clear" w:color="auto" w:fill="FFFFFF"/>
              <w:ind w:left="142" w:firstLine="851"/>
              <w:jc w:val="both"/>
            </w:pPr>
          </w:p>
          <w:p w14:paraId="6334A174" w14:textId="77777777" w:rsidR="00A83F9E" w:rsidRPr="00237B4F" w:rsidRDefault="00A83F9E" w:rsidP="004F4832">
            <w:r w:rsidRPr="00237B4F">
              <w:t>Тел.:</w:t>
            </w:r>
          </w:p>
          <w:p w14:paraId="7522C1E5" w14:textId="77777777" w:rsidR="00A83F9E" w:rsidRPr="00237B4F" w:rsidRDefault="00A83F9E" w:rsidP="004F4832">
            <w:r w:rsidRPr="00237B4F">
              <w:t>Факс:</w:t>
            </w:r>
          </w:p>
          <w:p w14:paraId="51755777" w14:textId="77777777" w:rsidR="00A83F9E" w:rsidRPr="00237B4F" w:rsidRDefault="00A83F9E" w:rsidP="004F4832">
            <w:r w:rsidRPr="00237B4F">
              <w:t>Адрес электронной почты:</w:t>
            </w:r>
          </w:p>
          <w:p w14:paraId="1DA95204" w14:textId="77777777" w:rsidR="00A83F9E" w:rsidRPr="00237B4F" w:rsidRDefault="00A83F9E" w:rsidP="004F4832"/>
          <w:p w14:paraId="03BC1882" w14:textId="77777777" w:rsidR="00A83F9E" w:rsidRPr="00237B4F" w:rsidRDefault="00A83F9E" w:rsidP="004F4832">
            <w:r w:rsidRPr="00237B4F">
              <w:t>ИНН, КПП</w:t>
            </w:r>
          </w:p>
          <w:p w14:paraId="6204D76A" w14:textId="77777777" w:rsidR="00A83F9E" w:rsidRPr="00237B4F" w:rsidRDefault="00A83F9E" w:rsidP="004F4832">
            <w:r w:rsidRPr="00237B4F">
              <w:t>ОГРН, ОКПО</w:t>
            </w:r>
          </w:p>
          <w:p w14:paraId="6EC8F371" w14:textId="77777777" w:rsidR="00A83F9E" w:rsidRPr="00237B4F" w:rsidRDefault="00A83F9E" w:rsidP="004F4832">
            <w:pPr>
              <w:ind w:left="142" w:firstLine="851"/>
              <w:jc w:val="both"/>
              <w:rPr>
                <w:u w:val="single"/>
              </w:rPr>
            </w:pPr>
          </w:p>
          <w:p w14:paraId="2E303282" w14:textId="77777777" w:rsidR="00A83F9E" w:rsidRPr="00237B4F" w:rsidRDefault="00A83F9E" w:rsidP="004F4832">
            <w:pPr>
              <w:rPr>
                <w:u w:val="single"/>
              </w:rPr>
            </w:pPr>
            <w:r w:rsidRPr="00237B4F">
              <w:rPr>
                <w:u w:val="single"/>
              </w:rPr>
              <w:t>Платежные реквизиты:</w:t>
            </w:r>
          </w:p>
          <w:p w14:paraId="0A0E73D4" w14:textId="77777777" w:rsidR="00A83F9E" w:rsidRPr="00237B4F" w:rsidRDefault="00A83F9E" w:rsidP="004F4832">
            <w:r w:rsidRPr="00237B4F">
              <w:t>Расчетный счет:</w:t>
            </w:r>
          </w:p>
          <w:p w14:paraId="677E543F" w14:textId="77777777" w:rsidR="00A83F9E" w:rsidRPr="00237B4F" w:rsidRDefault="00A83F9E" w:rsidP="004F4832">
            <w:r w:rsidRPr="00237B4F">
              <w:t>Корреспондентский счет:</w:t>
            </w:r>
          </w:p>
          <w:p w14:paraId="7472D29E" w14:textId="77777777" w:rsidR="00A83F9E" w:rsidRPr="00237B4F" w:rsidRDefault="00A83F9E" w:rsidP="004F4832">
            <w:r w:rsidRPr="00237B4F">
              <w:t>БИК</w:t>
            </w:r>
          </w:p>
          <w:p w14:paraId="74070084" w14:textId="77777777" w:rsidR="00A83F9E" w:rsidRPr="00237B4F" w:rsidRDefault="00A83F9E" w:rsidP="004F4832"/>
          <w:p w14:paraId="4BABB160" w14:textId="77777777" w:rsidR="00A83F9E" w:rsidRPr="00237B4F" w:rsidRDefault="00A83F9E" w:rsidP="004F4832"/>
          <w:p w14:paraId="14C09F99" w14:textId="77777777" w:rsidR="00A83F9E" w:rsidRPr="00237B4F" w:rsidRDefault="00A83F9E" w:rsidP="004F4832"/>
          <w:p w14:paraId="3CB75D64" w14:textId="77777777" w:rsidR="00A83F9E" w:rsidRPr="00237B4F" w:rsidRDefault="00A83F9E" w:rsidP="004F4832"/>
          <w:p w14:paraId="618690A1" w14:textId="77777777" w:rsidR="00A83F9E" w:rsidRPr="00237B4F" w:rsidRDefault="00A83F9E" w:rsidP="004F4832"/>
          <w:p w14:paraId="02675F63" w14:textId="77777777" w:rsidR="00A83F9E" w:rsidRPr="00237B4F" w:rsidRDefault="00A83F9E" w:rsidP="004F4832"/>
          <w:p w14:paraId="52C305D9" w14:textId="77777777" w:rsidR="00A83F9E" w:rsidRPr="00237B4F" w:rsidRDefault="00A83F9E" w:rsidP="004F4832"/>
          <w:p w14:paraId="1EC4281C" w14:textId="77777777" w:rsidR="00A83F9E" w:rsidRPr="00237B4F" w:rsidRDefault="00A83F9E" w:rsidP="004F4832">
            <w:pPr>
              <w:rPr>
                <w:rFonts w:eastAsia="Courier New"/>
              </w:rPr>
            </w:pPr>
            <w:r w:rsidRPr="00237B4F">
              <w:rPr>
                <w:rFonts w:eastAsia="Courier New"/>
              </w:rPr>
              <w:t>________________________ / __________/</w:t>
            </w:r>
          </w:p>
          <w:p w14:paraId="66436F38" w14:textId="77777777" w:rsidR="00A83F9E" w:rsidRPr="00237B4F" w:rsidRDefault="00A83F9E" w:rsidP="004F4832">
            <w:pPr>
              <w:ind w:left="142"/>
              <w:rPr>
                <w:i/>
                <w:sz w:val="16"/>
                <w:szCs w:val="16"/>
              </w:rPr>
            </w:pPr>
            <w:r w:rsidRPr="00237B4F">
              <w:rPr>
                <w:i/>
                <w:sz w:val="16"/>
                <w:szCs w:val="16"/>
              </w:rPr>
              <w:t>(подписано ЭЦП)</w:t>
            </w:r>
          </w:p>
        </w:tc>
        <w:tc>
          <w:tcPr>
            <w:tcW w:w="5529" w:type="dxa"/>
          </w:tcPr>
          <w:p w14:paraId="440EA843" w14:textId="77777777" w:rsidR="00A83F9E" w:rsidRPr="00237B4F" w:rsidRDefault="00A83F9E" w:rsidP="004F4832">
            <w:pPr>
              <w:jc w:val="both"/>
              <w:rPr>
                <w:b/>
              </w:rPr>
            </w:pPr>
            <w:r w:rsidRPr="00237B4F">
              <w:rPr>
                <w:b/>
              </w:rPr>
              <w:t>ПОКУПАТЕЛЬ:</w:t>
            </w:r>
          </w:p>
          <w:p w14:paraId="0159E1EB" w14:textId="77777777" w:rsidR="00A83F9E" w:rsidRPr="00237B4F" w:rsidRDefault="00A83F9E" w:rsidP="004F4832">
            <w:pPr>
              <w:jc w:val="both"/>
              <w:rPr>
                <w:b/>
              </w:rPr>
            </w:pPr>
            <w:r w:rsidRPr="00237B4F">
              <w:rPr>
                <w:b/>
              </w:rPr>
              <w:t>АО «КАВКАЗ.РФ»</w:t>
            </w:r>
          </w:p>
          <w:p w14:paraId="703CA419" w14:textId="77777777" w:rsidR="00A83F9E" w:rsidRPr="00237B4F" w:rsidRDefault="00A83F9E" w:rsidP="004F4832">
            <w:pPr>
              <w:rPr>
                <w:bCs/>
              </w:rPr>
            </w:pPr>
          </w:p>
          <w:p w14:paraId="617047F8" w14:textId="77777777" w:rsidR="00A83F9E" w:rsidRPr="00237B4F" w:rsidRDefault="00A83F9E" w:rsidP="004F4832">
            <w:r w:rsidRPr="00237B4F">
              <w:rPr>
                <w:u w:val="single"/>
              </w:rPr>
              <w:t>Адрес места нахождения</w:t>
            </w:r>
            <w:r w:rsidRPr="00237B4F">
              <w:t>:</w:t>
            </w:r>
          </w:p>
          <w:p w14:paraId="2B85E843" w14:textId="77777777" w:rsidR="00A83F9E" w:rsidRPr="00237B4F" w:rsidRDefault="00A83F9E" w:rsidP="004F4832">
            <w:r w:rsidRPr="00237B4F">
              <w:t>улица Тестовская, дом 10, 26 этаж,</w:t>
            </w:r>
          </w:p>
          <w:p w14:paraId="4B2C0CC9" w14:textId="77777777" w:rsidR="00A83F9E" w:rsidRPr="00237B4F" w:rsidRDefault="00A83F9E" w:rsidP="004F4832">
            <w:r w:rsidRPr="00237B4F">
              <w:t>помещение I, город Москва,</w:t>
            </w:r>
          </w:p>
          <w:p w14:paraId="73F34891" w14:textId="77777777" w:rsidR="00A83F9E" w:rsidRPr="00237B4F" w:rsidRDefault="00A83F9E" w:rsidP="004F4832">
            <w:r w:rsidRPr="00237B4F">
              <w:t>Российская Федерация, 123112</w:t>
            </w:r>
          </w:p>
          <w:p w14:paraId="5733E2CD" w14:textId="77777777" w:rsidR="00A83F9E" w:rsidRPr="00237B4F" w:rsidRDefault="00A83F9E" w:rsidP="004F4832">
            <w:pPr>
              <w:rPr>
                <w:u w:val="single"/>
              </w:rPr>
            </w:pPr>
            <w:r w:rsidRPr="00237B4F">
              <w:rPr>
                <w:u w:val="single"/>
              </w:rPr>
              <w:t xml:space="preserve">Адрес для отправки </w:t>
            </w:r>
          </w:p>
          <w:p w14:paraId="7C90C3B0" w14:textId="77777777" w:rsidR="00A83F9E" w:rsidRPr="00237B4F" w:rsidRDefault="00A83F9E" w:rsidP="004F4832">
            <w:pPr>
              <w:rPr>
                <w:u w:val="single"/>
              </w:rPr>
            </w:pPr>
            <w:r w:rsidRPr="00237B4F">
              <w:rPr>
                <w:u w:val="single"/>
              </w:rPr>
              <w:t>почтовой корреспонденции:</w:t>
            </w:r>
          </w:p>
          <w:p w14:paraId="58B02262" w14:textId="77777777" w:rsidR="00A83F9E" w:rsidRPr="00237B4F" w:rsidRDefault="00A83F9E" w:rsidP="004F4832">
            <w:r w:rsidRPr="00237B4F">
              <w:t>123112, Российская Федерация,</w:t>
            </w:r>
          </w:p>
          <w:p w14:paraId="7823F5B8" w14:textId="77777777" w:rsidR="00A83F9E" w:rsidRPr="00237B4F" w:rsidRDefault="00A83F9E" w:rsidP="004F4832">
            <w:r w:rsidRPr="00237B4F">
              <w:t>город Москва, улица Тестовская,</w:t>
            </w:r>
          </w:p>
          <w:p w14:paraId="1696982C" w14:textId="77777777" w:rsidR="00A83F9E" w:rsidRPr="00237B4F" w:rsidRDefault="00A83F9E" w:rsidP="004F4832">
            <w:r w:rsidRPr="00237B4F">
              <w:t>дом 10, 26 этаж, помещение I</w:t>
            </w:r>
          </w:p>
          <w:p w14:paraId="2A587B12" w14:textId="77777777" w:rsidR="00A83F9E" w:rsidRPr="00237B4F" w:rsidRDefault="00A83F9E" w:rsidP="004F4832">
            <w:r w:rsidRPr="00237B4F">
              <w:t>Тел./факс: +7(495)775-91-22 / -24</w:t>
            </w:r>
          </w:p>
          <w:p w14:paraId="1F762607" w14:textId="77777777" w:rsidR="00A83F9E" w:rsidRPr="00237B4F" w:rsidRDefault="00A83F9E" w:rsidP="004F4832">
            <w:r w:rsidRPr="00237B4F">
              <w:t>ИНН 2632100740, КПП 770301001</w:t>
            </w:r>
          </w:p>
          <w:p w14:paraId="129D8EC5" w14:textId="77777777" w:rsidR="00A83F9E" w:rsidRPr="00237B4F" w:rsidRDefault="00A83F9E" w:rsidP="004F4832">
            <w:r w:rsidRPr="00237B4F">
              <w:t>ОКПО 67132337</w:t>
            </w:r>
          </w:p>
          <w:p w14:paraId="417AE632" w14:textId="77777777" w:rsidR="00A83F9E" w:rsidRPr="00237B4F" w:rsidRDefault="00A83F9E" w:rsidP="004F4832">
            <w:r w:rsidRPr="00237B4F">
              <w:t>ОГРН 1102632003320</w:t>
            </w:r>
          </w:p>
          <w:p w14:paraId="22DDE2B5" w14:textId="77777777" w:rsidR="00A83F9E" w:rsidRPr="00237B4F" w:rsidRDefault="00A83F9E" w:rsidP="004F4832">
            <w:pPr>
              <w:jc w:val="both"/>
              <w:rPr>
                <w:u w:val="single"/>
              </w:rPr>
            </w:pPr>
            <w:r w:rsidRPr="00237B4F">
              <w:rPr>
                <w:u w:val="single"/>
              </w:rPr>
              <w:t>Платежные реквизиты:</w:t>
            </w:r>
          </w:p>
          <w:p w14:paraId="354F0BBA" w14:textId="77777777" w:rsidR="00A83F9E" w:rsidRPr="00237B4F" w:rsidRDefault="00A83F9E" w:rsidP="004F4832">
            <w:pPr>
              <w:jc w:val="both"/>
            </w:pPr>
            <w:r w:rsidRPr="00237B4F">
              <w:rPr>
                <w:u w:val="single"/>
              </w:rPr>
              <w:t>р/счет</w:t>
            </w:r>
            <w:r w:rsidRPr="00237B4F">
              <w:t xml:space="preserve"> № 40701810500020000436</w:t>
            </w:r>
          </w:p>
          <w:p w14:paraId="3481AD79" w14:textId="77777777" w:rsidR="00A83F9E" w:rsidRPr="00237B4F" w:rsidRDefault="00A83F9E" w:rsidP="004F4832">
            <w:pPr>
              <w:jc w:val="both"/>
            </w:pPr>
            <w:r w:rsidRPr="00237B4F">
              <w:rPr>
                <w:u w:val="single"/>
              </w:rPr>
              <w:t>Банк</w:t>
            </w:r>
            <w:r w:rsidRPr="00237B4F">
              <w:t>: ПАО СБЕРБАНК г. Москва  </w:t>
            </w:r>
          </w:p>
          <w:p w14:paraId="6DE8B8B2" w14:textId="77777777" w:rsidR="00A83F9E" w:rsidRPr="00237B4F" w:rsidRDefault="00A83F9E" w:rsidP="004F4832">
            <w:pPr>
              <w:jc w:val="both"/>
            </w:pPr>
            <w:r w:rsidRPr="00237B4F">
              <w:rPr>
                <w:u w:val="single"/>
              </w:rPr>
              <w:t>Корреспондентский счет:</w:t>
            </w:r>
            <w:r w:rsidRPr="00237B4F">
              <w:t xml:space="preserve"> </w:t>
            </w:r>
          </w:p>
          <w:p w14:paraId="14027848" w14:textId="77777777" w:rsidR="00A83F9E" w:rsidRPr="00237B4F" w:rsidRDefault="00A83F9E" w:rsidP="004F4832">
            <w:pPr>
              <w:jc w:val="both"/>
            </w:pPr>
            <w:r w:rsidRPr="00237B4F">
              <w:t>30101810400000000225</w:t>
            </w:r>
          </w:p>
          <w:p w14:paraId="3DCD201F" w14:textId="77777777" w:rsidR="00A83F9E" w:rsidRPr="00237B4F" w:rsidRDefault="00A83F9E" w:rsidP="004F4832">
            <w:pPr>
              <w:jc w:val="both"/>
            </w:pPr>
            <w:r w:rsidRPr="00237B4F">
              <w:rPr>
                <w:u w:val="single"/>
              </w:rPr>
              <w:t>БИК</w:t>
            </w:r>
            <w:r w:rsidRPr="00237B4F">
              <w:t>: 044525225</w:t>
            </w:r>
          </w:p>
          <w:p w14:paraId="0156276C" w14:textId="77777777" w:rsidR="00A83F9E" w:rsidRPr="00237B4F" w:rsidRDefault="00A83F9E" w:rsidP="004F4832"/>
          <w:p w14:paraId="61330BC3" w14:textId="77777777" w:rsidR="00A83F9E" w:rsidRPr="00237B4F" w:rsidRDefault="00A83F9E" w:rsidP="004F4832"/>
          <w:p w14:paraId="7E571426" w14:textId="77777777" w:rsidR="00A83F9E" w:rsidRPr="00237B4F" w:rsidRDefault="00A83F9E" w:rsidP="004F4832">
            <w:pPr>
              <w:jc w:val="both"/>
              <w:rPr>
                <w:u w:val="single"/>
              </w:rPr>
            </w:pPr>
          </w:p>
          <w:p w14:paraId="6DACF914" w14:textId="77777777" w:rsidR="00A83F9E" w:rsidRPr="00237B4F" w:rsidRDefault="00A83F9E" w:rsidP="004F4832">
            <w:pPr>
              <w:jc w:val="both"/>
            </w:pPr>
          </w:p>
          <w:p w14:paraId="1FDC5719" w14:textId="77777777" w:rsidR="00A83F9E" w:rsidRPr="00237B4F" w:rsidRDefault="00A83F9E" w:rsidP="004F4832">
            <w:pPr>
              <w:jc w:val="both"/>
              <w:rPr>
                <w:b/>
              </w:rPr>
            </w:pPr>
            <w:r w:rsidRPr="00237B4F">
              <w:t>_____________________/ _____________/</w:t>
            </w:r>
          </w:p>
          <w:p w14:paraId="63062409" w14:textId="77777777" w:rsidR="00A83F9E" w:rsidRPr="00237B4F" w:rsidRDefault="00A83F9E" w:rsidP="004F4832">
            <w:pPr>
              <w:ind w:left="142"/>
              <w:rPr>
                <w:rFonts w:eastAsia="Courier New"/>
              </w:rPr>
            </w:pPr>
            <w:r w:rsidRPr="00237B4F">
              <w:rPr>
                <w:i/>
                <w:sz w:val="16"/>
                <w:szCs w:val="16"/>
              </w:rPr>
              <w:t>(подписано ЭЦП)</w:t>
            </w:r>
          </w:p>
        </w:tc>
      </w:tr>
    </w:tbl>
    <w:p w14:paraId="30CCDC5A" w14:textId="77777777" w:rsidR="00A83F9E" w:rsidRPr="00237B4F" w:rsidRDefault="00A83F9E" w:rsidP="00A83F9E">
      <w:pPr>
        <w:ind w:left="142"/>
        <w:jc w:val="right"/>
        <w:rPr>
          <w:b/>
        </w:rPr>
      </w:pPr>
    </w:p>
    <w:p w14:paraId="3E2E344C" w14:textId="77777777" w:rsidR="00A83F9E" w:rsidRPr="00237B4F" w:rsidRDefault="00A83F9E" w:rsidP="00A83F9E">
      <w:pPr>
        <w:ind w:left="142"/>
        <w:jc w:val="right"/>
        <w:rPr>
          <w:b/>
        </w:rPr>
        <w:sectPr w:rsidR="00A83F9E" w:rsidRPr="00237B4F" w:rsidSect="004F4832">
          <w:footerReference w:type="default" r:id="rId37"/>
          <w:footerReference w:type="first" r:id="rId38"/>
          <w:pgSz w:w="11906" w:h="16838"/>
          <w:pgMar w:top="1134" w:right="992" w:bottom="992" w:left="1134" w:header="454" w:footer="510" w:gutter="0"/>
          <w:cols w:space="708"/>
          <w:docGrid w:linePitch="360"/>
        </w:sectPr>
      </w:pPr>
    </w:p>
    <w:p w14:paraId="0D992C04" w14:textId="77777777" w:rsidR="00A83F9E" w:rsidRPr="00237B4F" w:rsidRDefault="00A83F9E" w:rsidP="00A83F9E">
      <w:pPr>
        <w:keepNext/>
        <w:jc w:val="right"/>
        <w:outlineLvl w:val="5"/>
        <w:rPr>
          <w:b/>
        </w:rPr>
      </w:pPr>
      <w:r w:rsidRPr="00237B4F">
        <w:rPr>
          <w:b/>
        </w:rPr>
        <w:lastRenderedPageBreak/>
        <w:t xml:space="preserve">ПРИЛОЖЕНИЕ </w:t>
      </w:r>
    </w:p>
    <w:p w14:paraId="483A5837" w14:textId="77777777" w:rsidR="00A83F9E" w:rsidRPr="00237B4F" w:rsidRDefault="00A83F9E" w:rsidP="00A83F9E">
      <w:pPr>
        <w:keepNext/>
        <w:jc w:val="right"/>
        <w:outlineLvl w:val="5"/>
        <w:rPr>
          <w:b/>
        </w:rPr>
      </w:pPr>
      <w:r w:rsidRPr="00237B4F">
        <w:rPr>
          <w:b/>
        </w:rPr>
        <w:t>к договору от «__» _______________ 202</w:t>
      </w:r>
      <w:r>
        <w:rPr>
          <w:b/>
        </w:rPr>
        <w:t>5</w:t>
      </w:r>
      <w:r w:rsidRPr="00237B4F">
        <w:rPr>
          <w:b/>
        </w:rPr>
        <w:t xml:space="preserve"> г.</w:t>
      </w:r>
    </w:p>
    <w:p w14:paraId="015709C1" w14:textId="77777777" w:rsidR="00A83F9E" w:rsidRPr="00237B4F" w:rsidRDefault="00A83F9E" w:rsidP="00A83F9E">
      <w:pPr>
        <w:keepNext/>
        <w:jc w:val="right"/>
        <w:outlineLvl w:val="5"/>
        <w:rPr>
          <w:b/>
        </w:rPr>
      </w:pPr>
      <w:r w:rsidRPr="00237B4F">
        <w:rPr>
          <w:b/>
        </w:rPr>
        <w:t xml:space="preserve">№ </w:t>
      </w:r>
    </w:p>
    <w:p w14:paraId="031DE771" w14:textId="77777777" w:rsidR="00A83F9E" w:rsidRPr="00237B4F" w:rsidRDefault="00A83F9E" w:rsidP="00A83F9E">
      <w:pPr>
        <w:keepNext/>
        <w:outlineLvl w:val="5"/>
        <w:rPr>
          <w:b/>
        </w:rPr>
      </w:pPr>
    </w:p>
    <w:p w14:paraId="2D44819E" w14:textId="77777777" w:rsidR="00A83F9E" w:rsidRPr="00237B4F" w:rsidRDefault="00A83F9E" w:rsidP="00A83F9E">
      <w:pPr>
        <w:keepNext/>
        <w:jc w:val="center"/>
        <w:outlineLvl w:val="5"/>
        <w:rPr>
          <w:b/>
        </w:rPr>
      </w:pPr>
      <w:r w:rsidRPr="00237B4F">
        <w:rPr>
          <w:b/>
        </w:rPr>
        <w:t xml:space="preserve">СПЕЦИФИКАЦИЯ </w:t>
      </w:r>
    </w:p>
    <w:p w14:paraId="382D45C7" w14:textId="77777777" w:rsidR="00A83F9E" w:rsidRPr="00237B4F" w:rsidRDefault="00A83F9E" w:rsidP="00A83F9E">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A83F9E" w:rsidRPr="00237B4F" w14:paraId="57780091" w14:textId="77777777" w:rsidTr="004F4832">
        <w:trPr>
          <w:trHeight w:val="1380"/>
          <w:jc w:val="center"/>
        </w:trPr>
        <w:tc>
          <w:tcPr>
            <w:tcW w:w="311" w:type="pct"/>
            <w:vAlign w:val="center"/>
          </w:tcPr>
          <w:p w14:paraId="3BDAB767" w14:textId="77777777" w:rsidR="00A83F9E" w:rsidRPr="00237B4F" w:rsidRDefault="00A83F9E" w:rsidP="004F4832">
            <w:pPr>
              <w:ind w:left="34"/>
              <w:jc w:val="center"/>
              <w:rPr>
                <w:b/>
                <w:sz w:val="20"/>
                <w:szCs w:val="20"/>
              </w:rPr>
            </w:pPr>
            <w:r w:rsidRPr="00237B4F">
              <w:rPr>
                <w:b/>
                <w:sz w:val="20"/>
                <w:szCs w:val="20"/>
              </w:rPr>
              <w:t>п/№</w:t>
            </w:r>
          </w:p>
        </w:tc>
        <w:tc>
          <w:tcPr>
            <w:tcW w:w="928" w:type="pct"/>
            <w:vAlign w:val="center"/>
          </w:tcPr>
          <w:p w14:paraId="50BAACF4" w14:textId="77777777" w:rsidR="00A83F9E" w:rsidRPr="00237B4F" w:rsidRDefault="00A83F9E" w:rsidP="004F4832">
            <w:pPr>
              <w:ind w:left="34"/>
              <w:jc w:val="center"/>
              <w:rPr>
                <w:b/>
                <w:sz w:val="20"/>
                <w:szCs w:val="20"/>
              </w:rPr>
            </w:pPr>
            <w:r w:rsidRPr="00237B4F">
              <w:rPr>
                <w:b/>
                <w:sz w:val="20"/>
                <w:szCs w:val="20"/>
              </w:rPr>
              <w:t xml:space="preserve">Наименование </w:t>
            </w:r>
          </w:p>
          <w:p w14:paraId="2489F1DF" w14:textId="77777777" w:rsidR="00A83F9E" w:rsidRPr="00237B4F" w:rsidRDefault="00A83F9E" w:rsidP="004F4832">
            <w:pPr>
              <w:ind w:left="34"/>
              <w:jc w:val="center"/>
              <w:rPr>
                <w:b/>
                <w:sz w:val="20"/>
                <w:szCs w:val="20"/>
              </w:rPr>
            </w:pPr>
            <w:r w:rsidRPr="00237B4F">
              <w:rPr>
                <w:b/>
                <w:sz w:val="20"/>
                <w:szCs w:val="20"/>
              </w:rPr>
              <w:t>(характеристики) товара</w:t>
            </w:r>
          </w:p>
        </w:tc>
        <w:tc>
          <w:tcPr>
            <w:tcW w:w="387" w:type="pct"/>
            <w:vAlign w:val="center"/>
          </w:tcPr>
          <w:p w14:paraId="5B10BAB2" w14:textId="77777777" w:rsidR="00A83F9E" w:rsidRPr="00237B4F" w:rsidRDefault="00A83F9E" w:rsidP="004F4832">
            <w:pPr>
              <w:ind w:left="33"/>
              <w:jc w:val="center"/>
              <w:rPr>
                <w:b/>
                <w:sz w:val="20"/>
                <w:szCs w:val="20"/>
              </w:rPr>
            </w:pPr>
            <w:r w:rsidRPr="00237B4F">
              <w:rPr>
                <w:b/>
                <w:bCs/>
                <w:sz w:val="20"/>
                <w:szCs w:val="20"/>
              </w:rPr>
              <w:t>Ед. изм.</w:t>
            </w:r>
          </w:p>
        </w:tc>
        <w:tc>
          <w:tcPr>
            <w:tcW w:w="337" w:type="pct"/>
            <w:vAlign w:val="center"/>
          </w:tcPr>
          <w:p w14:paraId="2BD731D5" w14:textId="77777777" w:rsidR="00A83F9E" w:rsidRPr="00237B4F" w:rsidRDefault="00A83F9E" w:rsidP="004F4832">
            <w:pPr>
              <w:ind w:left="33"/>
              <w:jc w:val="center"/>
              <w:rPr>
                <w:b/>
                <w:sz w:val="20"/>
                <w:szCs w:val="20"/>
              </w:rPr>
            </w:pPr>
            <w:r w:rsidRPr="00237B4F">
              <w:rPr>
                <w:b/>
                <w:sz w:val="20"/>
                <w:szCs w:val="20"/>
              </w:rPr>
              <w:t>Кол-во</w:t>
            </w:r>
          </w:p>
        </w:tc>
        <w:tc>
          <w:tcPr>
            <w:tcW w:w="1280" w:type="pct"/>
            <w:vAlign w:val="center"/>
          </w:tcPr>
          <w:p w14:paraId="799F72D2" w14:textId="77777777" w:rsidR="00A83F9E" w:rsidRPr="00237B4F" w:rsidRDefault="00A83F9E" w:rsidP="004F4832">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7504D633" w14:textId="77777777" w:rsidR="00A83F9E" w:rsidRPr="00237B4F" w:rsidRDefault="00A83F9E" w:rsidP="004F4832">
            <w:pPr>
              <w:ind w:left="33"/>
              <w:jc w:val="center"/>
              <w:rPr>
                <w:b/>
                <w:sz w:val="20"/>
                <w:szCs w:val="20"/>
              </w:rPr>
            </w:pPr>
            <w:r w:rsidRPr="00237B4F">
              <w:rPr>
                <w:b/>
                <w:sz w:val="20"/>
                <w:szCs w:val="20"/>
              </w:rPr>
              <w:t>Цена за единицу, рублей,</w:t>
            </w:r>
          </w:p>
          <w:p w14:paraId="559A62BB" w14:textId="77777777" w:rsidR="00A83F9E" w:rsidRPr="00237B4F" w:rsidRDefault="00A83F9E" w:rsidP="004F4832">
            <w:pPr>
              <w:ind w:left="33"/>
              <w:jc w:val="center"/>
              <w:rPr>
                <w:b/>
                <w:sz w:val="20"/>
                <w:szCs w:val="20"/>
              </w:rPr>
            </w:pPr>
            <w:r w:rsidRPr="00237B4F">
              <w:rPr>
                <w:b/>
                <w:sz w:val="20"/>
                <w:szCs w:val="20"/>
              </w:rPr>
              <w:t>включая НДС</w:t>
            </w:r>
          </w:p>
        </w:tc>
        <w:tc>
          <w:tcPr>
            <w:tcW w:w="1227" w:type="pct"/>
            <w:shd w:val="clear" w:color="auto" w:fill="auto"/>
            <w:vAlign w:val="center"/>
          </w:tcPr>
          <w:p w14:paraId="1ECA71AF" w14:textId="77777777" w:rsidR="00A83F9E" w:rsidRPr="00237B4F" w:rsidRDefault="00A83F9E" w:rsidP="004F4832">
            <w:pPr>
              <w:jc w:val="center"/>
              <w:rPr>
                <w:sz w:val="20"/>
                <w:szCs w:val="20"/>
              </w:rPr>
            </w:pPr>
            <w:r w:rsidRPr="00237B4F">
              <w:rPr>
                <w:b/>
                <w:sz w:val="20"/>
                <w:szCs w:val="20"/>
              </w:rPr>
              <w:t>Стоимость, рублей, включая НДС</w:t>
            </w:r>
          </w:p>
        </w:tc>
      </w:tr>
      <w:tr w:rsidR="00A83F9E" w:rsidRPr="00237B4F" w14:paraId="74911702" w14:textId="77777777" w:rsidTr="004F4832">
        <w:trPr>
          <w:trHeight w:val="1380"/>
          <w:jc w:val="center"/>
        </w:trPr>
        <w:tc>
          <w:tcPr>
            <w:tcW w:w="311" w:type="pct"/>
            <w:vAlign w:val="center"/>
          </w:tcPr>
          <w:p w14:paraId="31BAAB25" w14:textId="77777777" w:rsidR="00A83F9E" w:rsidRPr="00237B4F" w:rsidRDefault="00A83F9E" w:rsidP="004F4832">
            <w:pPr>
              <w:ind w:left="34"/>
              <w:jc w:val="center"/>
              <w:rPr>
                <w:b/>
                <w:sz w:val="20"/>
                <w:szCs w:val="20"/>
              </w:rPr>
            </w:pPr>
          </w:p>
        </w:tc>
        <w:tc>
          <w:tcPr>
            <w:tcW w:w="928" w:type="pct"/>
            <w:vAlign w:val="center"/>
          </w:tcPr>
          <w:p w14:paraId="61447691" w14:textId="77777777" w:rsidR="00A83F9E" w:rsidRPr="00237B4F" w:rsidRDefault="00A83F9E" w:rsidP="004F4832">
            <w:pPr>
              <w:ind w:left="34"/>
              <w:jc w:val="center"/>
              <w:rPr>
                <w:b/>
                <w:sz w:val="20"/>
                <w:szCs w:val="20"/>
              </w:rPr>
            </w:pPr>
          </w:p>
        </w:tc>
        <w:tc>
          <w:tcPr>
            <w:tcW w:w="387" w:type="pct"/>
            <w:vAlign w:val="center"/>
          </w:tcPr>
          <w:p w14:paraId="1A85877F" w14:textId="77777777" w:rsidR="00A83F9E" w:rsidRPr="00237B4F" w:rsidRDefault="00A83F9E" w:rsidP="004F4832">
            <w:pPr>
              <w:ind w:left="33"/>
              <w:jc w:val="center"/>
              <w:rPr>
                <w:b/>
                <w:bCs/>
                <w:sz w:val="20"/>
                <w:szCs w:val="20"/>
              </w:rPr>
            </w:pPr>
          </w:p>
        </w:tc>
        <w:tc>
          <w:tcPr>
            <w:tcW w:w="337" w:type="pct"/>
            <w:vAlign w:val="center"/>
          </w:tcPr>
          <w:p w14:paraId="0FABDF6B" w14:textId="77777777" w:rsidR="00A83F9E" w:rsidRPr="00237B4F" w:rsidRDefault="00A83F9E" w:rsidP="004F4832">
            <w:pPr>
              <w:ind w:left="33"/>
              <w:jc w:val="center"/>
              <w:rPr>
                <w:b/>
                <w:sz w:val="20"/>
                <w:szCs w:val="20"/>
              </w:rPr>
            </w:pPr>
          </w:p>
        </w:tc>
        <w:tc>
          <w:tcPr>
            <w:tcW w:w="1280" w:type="pct"/>
            <w:vAlign w:val="center"/>
          </w:tcPr>
          <w:p w14:paraId="4FA6BBE6" w14:textId="77777777" w:rsidR="00A83F9E" w:rsidRPr="00237B4F" w:rsidRDefault="00A83F9E" w:rsidP="004F4832">
            <w:pPr>
              <w:ind w:left="33"/>
              <w:jc w:val="center"/>
              <w:rPr>
                <w:b/>
                <w:sz w:val="20"/>
                <w:szCs w:val="20"/>
              </w:rPr>
            </w:pPr>
          </w:p>
        </w:tc>
        <w:tc>
          <w:tcPr>
            <w:tcW w:w="530" w:type="pct"/>
            <w:vAlign w:val="center"/>
          </w:tcPr>
          <w:p w14:paraId="4A8350F4" w14:textId="77777777" w:rsidR="00A83F9E" w:rsidRPr="00237B4F" w:rsidRDefault="00A83F9E" w:rsidP="004F4832">
            <w:pPr>
              <w:ind w:left="33"/>
              <w:jc w:val="center"/>
              <w:rPr>
                <w:b/>
                <w:sz w:val="20"/>
                <w:szCs w:val="20"/>
              </w:rPr>
            </w:pPr>
          </w:p>
        </w:tc>
        <w:tc>
          <w:tcPr>
            <w:tcW w:w="1227" w:type="pct"/>
            <w:shd w:val="clear" w:color="auto" w:fill="auto"/>
            <w:vAlign w:val="center"/>
          </w:tcPr>
          <w:p w14:paraId="2AC577C9" w14:textId="77777777" w:rsidR="00A83F9E" w:rsidRPr="00237B4F" w:rsidRDefault="00A83F9E" w:rsidP="004F4832">
            <w:pPr>
              <w:jc w:val="center"/>
              <w:rPr>
                <w:b/>
                <w:sz w:val="20"/>
                <w:szCs w:val="20"/>
              </w:rPr>
            </w:pPr>
          </w:p>
        </w:tc>
      </w:tr>
      <w:tr w:rsidR="00A83F9E" w:rsidRPr="00237B4F" w14:paraId="36A28E02" w14:textId="77777777" w:rsidTr="004F4832">
        <w:trPr>
          <w:trHeight w:val="280"/>
          <w:jc w:val="center"/>
        </w:trPr>
        <w:tc>
          <w:tcPr>
            <w:tcW w:w="3243" w:type="pct"/>
            <w:gridSpan w:val="5"/>
          </w:tcPr>
          <w:p w14:paraId="7D2CA261" w14:textId="77777777" w:rsidR="00A83F9E" w:rsidRPr="00C166E2" w:rsidRDefault="00A83F9E" w:rsidP="004F4832">
            <w:pPr>
              <w:ind w:left="284"/>
              <w:jc w:val="right"/>
              <w:rPr>
                <w:b/>
                <w:sz w:val="20"/>
                <w:szCs w:val="20"/>
              </w:rPr>
            </w:pPr>
            <w:r w:rsidRPr="00C166E2">
              <w:rPr>
                <w:b/>
                <w:sz w:val="20"/>
                <w:szCs w:val="20"/>
              </w:rPr>
              <w:t>ВСЕГО, руб. (</w:t>
            </w:r>
            <w:r w:rsidRPr="00237B4F">
              <w:rPr>
                <w:b/>
                <w:sz w:val="20"/>
                <w:szCs w:val="20"/>
              </w:rPr>
              <w:t>включая</w:t>
            </w:r>
            <w:r w:rsidRPr="00C166E2">
              <w:rPr>
                <w:b/>
                <w:sz w:val="20"/>
                <w:szCs w:val="20"/>
              </w:rPr>
              <w:t xml:space="preserve"> НДС)</w:t>
            </w:r>
          </w:p>
        </w:tc>
        <w:tc>
          <w:tcPr>
            <w:tcW w:w="530" w:type="pct"/>
          </w:tcPr>
          <w:p w14:paraId="345E70C7" w14:textId="77777777" w:rsidR="00A83F9E" w:rsidRPr="00237B4F" w:rsidRDefault="00A83F9E" w:rsidP="004F4832">
            <w:pPr>
              <w:rPr>
                <w:sz w:val="20"/>
                <w:szCs w:val="20"/>
              </w:rPr>
            </w:pPr>
          </w:p>
        </w:tc>
        <w:tc>
          <w:tcPr>
            <w:tcW w:w="1227" w:type="pct"/>
            <w:shd w:val="clear" w:color="auto" w:fill="auto"/>
            <w:vAlign w:val="center"/>
          </w:tcPr>
          <w:p w14:paraId="261960C8" w14:textId="77777777" w:rsidR="00A83F9E" w:rsidRPr="00237B4F" w:rsidRDefault="00A83F9E" w:rsidP="004F4832">
            <w:pPr>
              <w:rPr>
                <w:sz w:val="20"/>
                <w:szCs w:val="20"/>
              </w:rPr>
            </w:pPr>
          </w:p>
        </w:tc>
      </w:tr>
    </w:tbl>
    <w:p w14:paraId="152EA2CB" w14:textId="77777777" w:rsidR="00A83F9E" w:rsidRPr="00237B4F" w:rsidRDefault="00A83F9E" w:rsidP="00A83F9E">
      <w:pPr>
        <w:shd w:val="clear" w:color="auto" w:fill="FFFFFF"/>
        <w:tabs>
          <w:tab w:val="left" w:pos="816"/>
        </w:tabs>
        <w:jc w:val="both"/>
      </w:pPr>
    </w:p>
    <w:p w14:paraId="392804D6" w14:textId="77777777" w:rsidR="00A83F9E" w:rsidRPr="00237B4F" w:rsidRDefault="00A83F9E" w:rsidP="00A83F9E">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A83F9E" w:rsidRPr="00237B4F" w14:paraId="560C0D45" w14:textId="77777777" w:rsidTr="004F4832">
        <w:trPr>
          <w:trHeight w:val="676"/>
        </w:trPr>
        <w:tc>
          <w:tcPr>
            <w:tcW w:w="2553" w:type="pct"/>
            <w:vAlign w:val="center"/>
          </w:tcPr>
          <w:p w14:paraId="4F4E5D55" w14:textId="77777777" w:rsidR="00A83F9E" w:rsidRPr="00237B4F" w:rsidRDefault="00A83F9E" w:rsidP="004F4832">
            <w:pPr>
              <w:widowControl w:val="0"/>
              <w:autoSpaceDE w:val="0"/>
              <w:autoSpaceDN w:val="0"/>
              <w:adjustRightInd w:val="0"/>
              <w:rPr>
                <w:b/>
              </w:rPr>
            </w:pPr>
          </w:p>
          <w:p w14:paraId="0C5F6CAF" w14:textId="77777777" w:rsidR="00A83F9E" w:rsidRPr="00237B4F" w:rsidRDefault="00A83F9E" w:rsidP="004F4832">
            <w:pPr>
              <w:widowControl w:val="0"/>
              <w:autoSpaceDE w:val="0"/>
              <w:autoSpaceDN w:val="0"/>
              <w:adjustRightInd w:val="0"/>
              <w:rPr>
                <w:b/>
              </w:rPr>
            </w:pPr>
            <w:r w:rsidRPr="00237B4F">
              <w:rPr>
                <w:b/>
              </w:rPr>
              <w:t>ОТ ПОСТАВЩИКА:</w:t>
            </w:r>
          </w:p>
        </w:tc>
        <w:tc>
          <w:tcPr>
            <w:tcW w:w="2447" w:type="pct"/>
            <w:vAlign w:val="center"/>
          </w:tcPr>
          <w:p w14:paraId="43D93124" w14:textId="77777777" w:rsidR="00A83F9E" w:rsidRPr="00237B4F" w:rsidRDefault="00A83F9E" w:rsidP="004F4832">
            <w:pPr>
              <w:widowControl w:val="0"/>
              <w:autoSpaceDE w:val="0"/>
              <w:autoSpaceDN w:val="0"/>
              <w:adjustRightInd w:val="0"/>
              <w:rPr>
                <w:b/>
              </w:rPr>
            </w:pPr>
          </w:p>
          <w:p w14:paraId="7E3F1B6D" w14:textId="77777777" w:rsidR="00A83F9E" w:rsidRPr="00237B4F" w:rsidRDefault="00A83F9E" w:rsidP="004F4832">
            <w:pPr>
              <w:widowControl w:val="0"/>
              <w:autoSpaceDE w:val="0"/>
              <w:autoSpaceDN w:val="0"/>
              <w:adjustRightInd w:val="0"/>
              <w:rPr>
                <w:b/>
              </w:rPr>
            </w:pPr>
            <w:r w:rsidRPr="00237B4F">
              <w:rPr>
                <w:b/>
              </w:rPr>
              <w:t>ОТ ПОКУПАТЕЛЯ:</w:t>
            </w:r>
          </w:p>
        </w:tc>
      </w:tr>
      <w:tr w:rsidR="00A83F9E" w:rsidRPr="00237B4F" w14:paraId="4DA51B86" w14:textId="77777777" w:rsidTr="004F4832">
        <w:trPr>
          <w:trHeight w:val="562"/>
        </w:trPr>
        <w:tc>
          <w:tcPr>
            <w:tcW w:w="2553" w:type="pct"/>
          </w:tcPr>
          <w:p w14:paraId="276606D4" w14:textId="77777777" w:rsidR="00A83F9E" w:rsidRPr="00237B4F" w:rsidRDefault="00A83F9E" w:rsidP="004F4832">
            <w:pPr>
              <w:widowControl w:val="0"/>
              <w:autoSpaceDE w:val="0"/>
              <w:autoSpaceDN w:val="0"/>
              <w:adjustRightInd w:val="0"/>
              <w:rPr>
                <w:sz w:val="16"/>
                <w:szCs w:val="16"/>
              </w:rPr>
            </w:pPr>
          </w:p>
          <w:p w14:paraId="1020C909" w14:textId="77777777" w:rsidR="00A83F9E" w:rsidRPr="00237B4F" w:rsidRDefault="00A83F9E" w:rsidP="004F4832">
            <w:pPr>
              <w:widowControl w:val="0"/>
              <w:autoSpaceDE w:val="0"/>
              <w:autoSpaceDN w:val="0"/>
              <w:adjustRightInd w:val="0"/>
              <w:rPr>
                <w:sz w:val="16"/>
                <w:szCs w:val="16"/>
              </w:rPr>
            </w:pPr>
            <w:r w:rsidRPr="00237B4F">
              <w:rPr>
                <w:sz w:val="16"/>
                <w:szCs w:val="16"/>
              </w:rPr>
              <w:t>_______________________________</w:t>
            </w:r>
          </w:p>
          <w:p w14:paraId="54CD25D3" w14:textId="77777777" w:rsidR="00A83F9E" w:rsidRPr="00237B4F" w:rsidRDefault="00A83F9E" w:rsidP="004F4832">
            <w:pPr>
              <w:widowControl w:val="0"/>
              <w:autoSpaceDE w:val="0"/>
              <w:autoSpaceDN w:val="0"/>
              <w:adjustRightInd w:val="0"/>
              <w:rPr>
                <w:i/>
                <w:sz w:val="16"/>
                <w:szCs w:val="16"/>
              </w:rPr>
            </w:pPr>
            <w:r w:rsidRPr="00237B4F">
              <w:rPr>
                <w:i/>
                <w:sz w:val="16"/>
                <w:szCs w:val="16"/>
              </w:rPr>
              <w:t>(подписано ЭЦП)</w:t>
            </w:r>
          </w:p>
        </w:tc>
        <w:tc>
          <w:tcPr>
            <w:tcW w:w="2447" w:type="pct"/>
          </w:tcPr>
          <w:p w14:paraId="5D30FB66" w14:textId="77777777" w:rsidR="00A83F9E" w:rsidRPr="00237B4F" w:rsidRDefault="00A83F9E" w:rsidP="004F4832">
            <w:pPr>
              <w:widowControl w:val="0"/>
              <w:autoSpaceDE w:val="0"/>
              <w:autoSpaceDN w:val="0"/>
              <w:adjustRightInd w:val="0"/>
              <w:rPr>
                <w:sz w:val="16"/>
                <w:szCs w:val="16"/>
              </w:rPr>
            </w:pPr>
          </w:p>
          <w:p w14:paraId="3B295989" w14:textId="77777777" w:rsidR="00A83F9E" w:rsidRPr="00237B4F" w:rsidRDefault="00A83F9E" w:rsidP="004F4832">
            <w:pPr>
              <w:widowControl w:val="0"/>
              <w:autoSpaceDE w:val="0"/>
              <w:autoSpaceDN w:val="0"/>
              <w:adjustRightInd w:val="0"/>
              <w:rPr>
                <w:sz w:val="16"/>
                <w:szCs w:val="16"/>
              </w:rPr>
            </w:pPr>
            <w:r w:rsidRPr="00237B4F">
              <w:rPr>
                <w:sz w:val="16"/>
                <w:szCs w:val="16"/>
              </w:rPr>
              <w:t>____________________________________</w:t>
            </w:r>
          </w:p>
          <w:p w14:paraId="3C5CC2AC" w14:textId="77777777" w:rsidR="00A83F9E" w:rsidRPr="00237B4F" w:rsidRDefault="00A83F9E" w:rsidP="004F4832">
            <w:pPr>
              <w:widowControl w:val="0"/>
              <w:autoSpaceDE w:val="0"/>
              <w:autoSpaceDN w:val="0"/>
              <w:adjustRightInd w:val="0"/>
              <w:rPr>
                <w:sz w:val="16"/>
                <w:szCs w:val="16"/>
              </w:rPr>
            </w:pPr>
            <w:r w:rsidRPr="00237B4F">
              <w:rPr>
                <w:i/>
                <w:sz w:val="16"/>
                <w:szCs w:val="16"/>
              </w:rPr>
              <w:t>(подписано ЭЦП)</w:t>
            </w:r>
          </w:p>
        </w:tc>
      </w:tr>
    </w:tbl>
    <w:p w14:paraId="521DB1C1" w14:textId="77777777" w:rsidR="00A83F9E" w:rsidRPr="00237B4F" w:rsidRDefault="00A83F9E" w:rsidP="00A83F9E">
      <w:pPr>
        <w:widowControl w:val="0"/>
        <w:ind w:left="5664"/>
        <w:jc w:val="both"/>
      </w:pPr>
    </w:p>
    <w:p w14:paraId="58391D4B" w14:textId="77777777" w:rsidR="00A83F9E" w:rsidRPr="00237B4F" w:rsidRDefault="00A83F9E" w:rsidP="00A83F9E">
      <w:pPr>
        <w:widowControl w:val="0"/>
        <w:jc w:val="both"/>
      </w:pPr>
    </w:p>
    <w:p w14:paraId="22259A78" w14:textId="77777777" w:rsidR="00A83F9E" w:rsidRPr="00237B4F" w:rsidRDefault="00A83F9E" w:rsidP="00A83F9E">
      <w:pPr>
        <w:ind w:left="142"/>
      </w:pPr>
    </w:p>
    <w:p w14:paraId="17A3A75E" w14:textId="77777777" w:rsidR="00A83F9E" w:rsidRPr="00237B4F" w:rsidRDefault="00A83F9E" w:rsidP="00A83F9E">
      <w:pPr>
        <w:widowControl w:val="0"/>
        <w:jc w:val="both"/>
      </w:pPr>
    </w:p>
    <w:p w14:paraId="1E59104F" w14:textId="77777777" w:rsidR="00BD77A9" w:rsidRDefault="00BD77A9" w:rsidP="00BD77A9">
      <w:pPr>
        <w:widowControl w:val="0"/>
        <w:spacing w:before="120" w:after="120"/>
        <w:jc w:val="right"/>
        <w:rPr>
          <w:b/>
          <w:bCs/>
        </w:rPr>
      </w:pPr>
    </w:p>
    <w:sectPr w:rsidR="00BD77A9" w:rsidSect="00E801D5">
      <w:footerReference w:type="default" r:id="rId39"/>
      <w:footerReference w:type="first" r:id="rId40"/>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852F" w14:textId="77777777" w:rsidR="004B5C2E" w:rsidRDefault="004B5C2E" w:rsidP="00B067D9">
      <w:r>
        <w:separator/>
      </w:r>
    </w:p>
  </w:endnote>
  <w:endnote w:type="continuationSeparator" w:id="0">
    <w:p w14:paraId="61A507A1" w14:textId="77777777" w:rsidR="004B5C2E" w:rsidRDefault="004B5C2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4B5C2E" w:rsidRDefault="004B5C2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4B5C2E" w:rsidRDefault="004B5C2E"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722C6000" w:rsidR="004B5C2E" w:rsidRPr="00203AD7" w:rsidRDefault="004B5C2E" w:rsidP="00777A76">
    <w:pPr>
      <w:pStyle w:val="a6"/>
      <w:jc w:val="right"/>
    </w:pPr>
    <w:r>
      <w:fldChar w:fldCharType="begin"/>
    </w:r>
    <w:r>
      <w:instrText>PAGE   \* MERGEFORMAT</w:instrText>
    </w:r>
    <w:r>
      <w:fldChar w:fldCharType="separate"/>
    </w:r>
    <w:r w:rsidR="00DF3160">
      <w:rPr>
        <w:noProof/>
      </w:rPr>
      <w:t>38</w:t>
    </w:r>
    <w:r>
      <w:fldChar w:fldCharType="end"/>
    </w:r>
  </w:p>
  <w:p w14:paraId="6DB9760C" w14:textId="77777777" w:rsidR="004B5C2E" w:rsidRDefault="004B5C2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4B5C2E" w:rsidRPr="00203AD7" w:rsidRDefault="004B5C2E"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4B5C2E" w:rsidRDefault="004B5C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3BED3577" w:rsidR="004B5C2E" w:rsidRPr="00B067D9" w:rsidRDefault="004B5C2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F3160">
      <w:rPr>
        <w:noProof/>
        <w:sz w:val="20"/>
        <w:szCs w:val="20"/>
      </w:rPr>
      <w:t>22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B24C03B" w:rsidR="004B5C2E" w:rsidRDefault="004B5C2E">
    <w:pPr>
      <w:pStyle w:val="a6"/>
      <w:jc w:val="right"/>
    </w:pPr>
    <w:r>
      <w:fldChar w:fldCharType="begin"/>
    </w:r>
    <w:r>
      <w:instrText>PAGE   \* MERGEFORMAT</w:instrText>
    </w:r>
    <w:r>
      <w:fldChar w:fldCharType="separate"/>
    </w:r>
    <w:r w:rsidR="00DF3160">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4B5C2E" w:rsidRDefault="004B5C2E"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4B5C2E" w:rsidRPr="00D60DCA" w:rsidRDefault="004B5C2E"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3E27939F" w:rsidR="004B5C2E" w:rsidRPr="00E06148" w:rsidRDefault="004B5C2E" w:rsidP="00C517C8">
    <w:pPr>
      <w:pStyle w:val="a6"/>
      <w:jc w:val="right"/>
    </w:pPr>
    <w:r>
      <w:fldChar w:fldCharType="begin"/>
    </w:r>
    <w:r>
      <w:instrText>PAGE   \* MERGEFORMAT</w:instrText>
    </w:r>
    <w:r>
      <w:fldChar w:fldCharType="separate"/>
    </w:r>
    <w:r w:rsidR="00DF3160">
      <w:rPr>
        <w:noProof/>
      </w:rPr>
      <w:t>25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194E3A2C" w:rsidR="004B5C2E" w:rsidRPr="00203AD7" w:rsidRDefault="004B5C2E" w:rsidP="00C46F56">
    <w:pPr>
      <w:pStyle w:val="a6"/>
      <w:jc w:val="right"/>
    </w:pPr>
    <w:r>
      <w:fldChar w:fldCharType="begin"/>
    </w:r>
    <w:r>
      <w:instrText>PAGE   \* MERGEFORMAT</w:instrText>
    </w:r>
    <w:r>
      <w:fldChar w:fldCharType="separate"/>
    </w:r>
    <w:r w:rsidR="00DF3160">
      <w:rPr>
        <w:noProof/>
      </w:rPr>
      <w:t>26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4B5C2E" w:rsidRPr="004B4EFB" w:rsidRDefault="004B5C2E" w:rsidP="00C46F56">
    <w:pPr>
      <w:pStyle w:val="a6"/>
      <w:jc w:val="right"/>
    </w:pPr>
    <w:r w:rsidRPr="004B4EFB">
      <w:t>Задание на проведение закупки</w:t>
    </w:r>
  </w:p>
  <w:p w14:paraId="6B081853" w14:textId="77777777" w:rsidR="004B5C2E" w:rsidRPr="004B4EFB" w:rsidRDefault="004B5C2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4B5C2E" w:rsidRPr="00203AD7" w:rsidRDefault="004B5C2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7658" w14:textId="1BD394AE" w:rsidR="004B5C2E" w:rsidRPr="00203AD7" w:rsidRDefault="004B5C2E" w:rsidP="00C46F56">
    <w:pPr>
      <w:pStyle w:val="a6"/>
      <w:jc w:val="right"/>
    </w:pPr>
    <w:r>
      <w:fldChar w:fldCharType="begin"/>
    </w:r>
    <w:r>
      <w:instrText>PAGE   \* MERGEFORMAT</w:instrText>
    </w:r>
    <w:r>
      <w:fldChar w:fldCharType="separate"/>
    </w:r>
    <w:r w:rsidR="00DF3160">
      <w:rPr>
        <w:noProof/>
      </w:rPr>
      <w:t>32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C20F" w14:textId="77777777" w:rsidR="004B5C2E" w:rsidRPr="004B4EFB" w:rsidRDefault="004B5C2E" w:rsidP="00C46F56">
    <w:pPr>
      <w:pStyle w:val="a6"/>
      <w:jc w:val="right"/>
    </w:pPr>
    <w:r w:rsidRPr="004B4EFB">
      <w:t>Задание на проведение закупки</w:t>
    </w:r>
  </w:p>
  <w:p w14:paraId="4AC29742" w14:textId="77777777" w:rsidR="004B5C2E" w:rsidRPr="004B4EFB" w:rsidRDefault="004B5C2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2631A8B4" w14:textId="77777777" w:rsidR="004B5C2E" w:rsidRPr="00203AD7" w:rsidRDefault="004B5C2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8F7D" w14:textId="77777777" w:rsidR="004B5C2E" w:rsidRDefault="004B5C2E" w:rsidP="00B067D9">
      <w:r>
        <w:separator/>
      </w:r>
    </w:p>
  </w:footnote>
  <w:footnote w:type="continuationSeparator" w:id="0">
    <w:p w14:paraId="577B3987" w14:textId="77777777" w:rsidR="004B5C2E" w:rsidRDefault="004B5C2E"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4B5C2E" w:rsidRPr="00096669" w:rsidRDefault="004B5C2E"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4B5C2E" w:rsidRPr="00D60DCA" w:rsidRDefault="004B5C2E"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5"/>
  </w:num>
  <w:num w:numId="3">
    <w:abstractNumId w:val="24"/>
  </w:num>
  <w:num w:numId="4">
    <w:abstractNumId w:val="21"/>
  </w:num>
  <w:num w:numId="5">
    <w:abstractNumId w:val="7"/>
  </w:num>
  <w:num w:numId="6">
    <w:abstractNumId w:val="3"/>
  </w:num>
  <w:num w:numId="7">
    <w:abstractNumId w:val="6"/>
  </w:num>
  <w:num w:numId="8">
    <w:abstractNumId w:val="36"/>
  </w:num>
  <w:num w:numId="9">
    <w:abstractNumId w:val="43"/>
  </w:num>
  <w:num w:numId="10">
    <w:abstractNumId w:val="49"/>
  </w:num>
  <w:num w:numId="11">
    <w:abstractNumId w:val="40"/>
  </w:num>
  <w:num w:numId="12">
    <w:abstractNumId w:val="13"/>
  </w:num>
  <w:num w:numId="13">
    <w:abstractNumId w:val="17"/>
  </w:num>
  <w:num w:numId="14">
    <w:abstractNumId w:val="23"/>
  </w:num>
  <w:num w:numId="15">
    <w:abstractNumId w:val="16"/>
  </w:num>
  <w:num w:numId="16">
    <w:abstractNumId w:val="0"/>
  </w:num>
  <w:num w:numId="17">
    <w:abstractNumId w:val="42"/>
  </w:num>
  <w:num w:numId="18">
    <w:abstractNumId w:val="18"/>
  </w:num>
  <w:num w:numId="19">
    <w:abstractNumId w:val="32"/>
  </w:num>
  <w:num w:numId="20">
    <w:abstractNumId w:val="37"/>
  </w:num>
  <w:num w:numId="21">
    <w:abstractNumId w:val="19"/>
  </w:num>
  <w:num w:numId="22">
    <w:abstractNumId w:val="35"/>
  </w:num>
  <w:num w:numId="23">
    <w:abstractNumId w:val="26"/>
  </w:num>
  <w:num w:numId="24">
    <w:abstractNumId w:val="41"/>
  </w:num>
  <w:num w:numId="25">
    <w:abstractNumId w:val="34"/>
  </w:num>
  <w:num w:numId="26">
    <w:abstractNumId w:val="50"/>
  </w:num>
  <w:num w:numId="27">
    <w:abstractNumId w:val="15"/>
  </w:num>
  <w:num w:numId="28">
    <w:abstractNumId w:val="44"/>
  </w:num>
  <w:num w:numId="29">
    <w:abstractNumId w:val="5"/>
  </w:num>
  <w:num w:numId="30">
    <w:abstractNumId w:val="28"/>
  </w:num>
  <w:num w:numId="31">
    <w:abstractNumId w:val="11"/>
  </w:num>
  <w:num w:numId="32">
    <w:abstractNumId w:val="20"/>
  </w:num>
  <w:num w:numId="33">
    <w:abstractNumId w:val="14"/>
  </w:num>
  <w:num w:numId="34">
    <w:abstractNumId w:val="38"/>
  </w:num>
  <w:num w:numId="35">
    <w:abstractNumId w:val="29"/>
  </w:num>
  <w:num w:numId="36">
    <w:abstractNumId w:val="51"/>
  </w:num>
  <w:num w:numId="37">
    <w:abstractNumId w:val="25"/>
  </w:num>
  <w:num w:numId="38">
    <w:abstractNumId w:val="12"/>
  </w:num>
  <w:num w:numId="39">
    <w:abstractNumId w:val="47"/>
  </w:num>
  <w:num w:numId="40">
    <w:abstractNumId w:val="39"/>
  </w:num>
  <w:num w:numId="41">
    <w:abstractNumId w:val="22"/>
  </w:num>
  <w:num w:numId="42">
    <w:abstractNumId w:val="27"/>
  </w:num>
  <w:num w:numId="43">
    <w:abstractNumId w:val="33"/>
  </w:num>
  <w:num w:numId="44">
    <w:abstractNumId w:val="48"/>
  </w:num>
  <w:num w:numId="45">
    <w:abstractNumId w:val="46"/>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197F"/>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43"/>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3B0"/>
    <w:rsid w:val="000B6D33"/>
    <w:rsid w:val="000C0977"/>
    <w:rsid w:val="000C1A11"/>
    <w:rsid w:val="000C32A9"/>
    <w:rsid w:val="000C3ACC"/>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1EBB"/>
    <w:rsid w:val="00122719"/>
    <w:rsid w:val="00123430"/>
    <w:rsid w:val="0012388F"/>
    <w:rsid w:val="00124C5D"/>
    <w:rsid w:val="0012516E"/>
    <w:rsid w:val="0012523D"/>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C7087"/>
    <w:rsid w:val="001D232D"/>
    <w:rsid w:val="001D40E8"/>
    <w:rsid w:val="001D4700"/>
    <w:rsid w:val="001D48A5"/>
    <w:rsid w:val="001D54B6"/>
    <w:rsid w:val="001D5CEA"/>
    <w:rsid w:val="001D6CD2"/>
    <w:rsid w:val="001D7599"/>
    <w:rsid w:val="001E02AD"/>
    <w:rsid w:val="001E09FB"/>
    <w:rsid w:val="001E0EF9"/>
    <w:rsid w:val="001E13CD"/>
    <w:rsid w:val="001E497A"/>
    <w:rsid w:val="001E55BF"/>
    <w:rsid w:val="001E65DB"/>
    <w:rsid w:val="001E6A73"/>
    <w:rsid w:val="001F0EFD"/>
    <w:rsid w:val="001F24DD"/>
    <w:rsid w:val="001F286C"/>
    <w:rsid w:val="001F32FF"/>
    <w:rsid w:val="001F4234"/>
    <w:rsid w:val="001F6C69"/>
    <w:rsid w:val="00200281"/>
    <w:rsid w:val="00203CF5"/>
    <w:rsid w:val="002040A4"/>
    <w:rsid w:val="00204187"/>
    <w:rsid w:val="0020454B"/>
    <w:rsid w:val="00204B2D"/>
    <w:rsid w:val="002073E9"/>
    <w:rsid w:val="00210479"/>
    <w:rsid w:val="002107E1"/>
    <w:rsid w:val="002109D6"/>
    <w:rsid w:val="00212999"/>
    <w:rsid w:val="0021325E"/>
    <w:rsid w:val="0021368B"/>
    <w:rsid w:val="00214D52"/>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AE1"/>
    <w:rsid w:val="002C0FBA"/>
    <w:rsid w:val="002C140A"/>
    <w:rsid w:val="002C3753"/>
    <w:rsid w:val="002C3926"/>
    <w:rsid w:val="002C50F6"/>
    <w:rsid w:val="002C5386"/>
    <w:rsid w:val="002C6D00"/>
    <w:rsid w:val="002D1A8D"/>
    <w:rsid w:val="002D288B"/>
    <w:rsid w:val="002D3147"/>
    <w:rsid w:val="002D3B96"/>
    <w:rsid w:val="002D5AED"/>
    <w:rsid w:val="002D6408"/>
    <w:rsid w:val="002E074D"/>
    <w:rsid w:val="002E0EE8"/>
    <w:rsid w:val="002E2EB5"/>
    <w:rsid w:val="002E4D53"/>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2DAA"/>
    <w:rsid w:val="003145D3"/>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229C"/>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806"/>
    <w:rsid w:val="00420F11"/>
    <w:rsid w:val="00421248"/>
    <w:rsid w:val="00422A8A"/>
    <w:rsid w:val="004243BD"/>
    <w:rsid w:val="004306FD"/>
    <w:rsid w:val="00430E1F"/>
    <w:rsid w:val="004329C0"/>
    <w:rsid w:val="00433B48"/>
    <w:rsid w:val="00434AFC"/>
    <w:rsid w:val="00435274"/>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874F7"/>
    <w:rsid w:val="004927F8"/>
    <w:rsid w:val="004948C9"/>
    <w:rsid w:val="004956FA"/>
    <w:rsid w:val="00495B9F"/>
    <w:rsid w:val="0049633F"/>
    <w:rsid w:val="0049762F"/>
    <w:rsid w:val="004A0C8B"/>
    <w:rsid w:val="004A1F7E"/>
    <w:rsid w:val="004A3452"/>
    <w:rsid w:val="004A4237"/>
    <w:rsid w:val="004A432C"/>
    <w:rsid w:val="004A6A4C"/>
    <w:rsid w:val="004A6B5E"/>
    <w:rsid w:val="004B132D"/>
    <w:rsid w:val="004B23C1"/>
    <w:rsid w:val="004B2AC1"/>
    <w:rsid w:val="004B3D89"/>
    <w:rsid w:val="004B4D16"/>
    <w:rsid w:val="004B5C2E"/>
    <w:rsid w:val="004B5DEF"/>
    <w:rsid w:val="004B710F"/>
    <w:rsid w:val="004B71E7"/>
    <w:rsid w:val="004C1026"/>
    <w:rsid w:val="004C16EF"/>
    <w:rsid w:val="004C53EA"/>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4832"/>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25035"/>
    <w:rsid w:val="00531D2E"/>
    <w:rsid w:val="00534A4F"/>
    <w:rsid w:val="00535E9A"/>
    <w:rsid w:val="00537100"/>
    <w:rsid w:val="0054114D"/>
    <w:rsid w:val="00541D44"/>
    <w:rsid w:val="00543A35"/>
    <w:rsid w:val="00544B94"/>
    <w:rsid w:val="005479EC"/>
    <w:rsid w:val="00547D1E"/>
    <w:rsid w:val="005508C2"/>
    <w:rsid w:val="005518AE"/>
    <w:rsid w:val="00551E5D"/>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1EA4"/>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5700"/>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016"/>
    <w:rsid w:val="00692836"/>
    <w:rsid w:val="00694E79"/>
    <w:rsid w:val="00696BC3"/>
    <w:rsid w:val="00697BE6"/>
    <w:rsid w:val="006A02DB"/>
    <w:rsid w:val="006A0B37"/>
    <w:rsid w:val="006A12CC"/>
    <w:rsid w:val="006A21E7"/>
    <w:rsid w:val="006A2BC4"/>
    <w:rsid w:val="006A4D00"/>
    <w:rsid w:val="006A5375"/>
    <w:rsid w:val="006A57E3"/>
    <w:rsid w:val="006A676B"/>
    <w:rsid w:val="006A7666"/>
    <w:rsid w:val="006A79D3"/>
    <w:rsid w:val="006B007A"/>
    <w:rsid w:val="006B2464"/>
    <w:rsid w:val="006B3865"/>
    <w:rsid w:val="006C1E62"/>
    <w:rsid w:val="006C3357"/>
    <w:rsid w:val="006C486F"/>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27C8"/>
    <w:rsid w:val="00734FB3"/>
    <w:rsid w:val="00735454"/>
    <w:rsid w:val="00736955"/>
    <w:rsid w:val="00737E5D"/>
    <w:rsid w:val="007412B0"/>
    <w:rsid w:val="00743791"/>
    <w:rsid w:val="007452D4"/>
    <w:rsid w:val="00745D6F"/>
    <w:rsid w:val="0074623A"/>
    <w:rsid w:val="0075169F"/>
    <w:rsid w:val="00752097"/>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246A"/>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1D70"/>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2D49"/>
    <w:rsid w:val="00825AAD"/>
    <w:rsid w:val="008266B8"/>
    <w:rsid w:val="00830203"/>
    <w:rsid w:val="00830571"/>
    <w:rsid w:val="00832243"/>
    <w:rsid w:val="0083319E"/>
    <w:rsid w:val="008344FC"/>
    <w:rsid w:val="008356C0"/>
    <w:rsid w:val="00835FE5"/>
    <w:rsid w:val="0083611B"/>
    <w:rsid w:val="00836557"/>
    <w:rsid w:val="00837CDD"/>
    <w:rsid w:val="00840469"/>
    <w:rsid w:val="008435B3"/>
    <w:rsid w:val="008437EE"/>
    <w:rsid w:val="00843A4D"/>
    <w:rsid w:val="0084688A"/>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01C8"/>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88F"/>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73D"/>
    <w:rsid w:val="009429D0"/>
    <w:rsid w:val="0094312E"/>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3D54"/>
    <w:rsid w:val="009F52FC"/>
    <w:rsid w:val="009F5485"/>
    <w:rsid w:val="009F57EB"/>
    <w:rsid w:val="009F583D"/>
    <w:rsid w:val="009F597B"/>
    <w:rsid w:val="009F7105"/>
    <w:rsid w:val="009F7340"/>
    <w:rsid w:val="00A00C1F"/>
    <w:rsid w:val="00A011BD"/>
    <w:rsid w:val="00A01B7F"/>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2D94"/>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214C"/>
    <w:rsid w:val="00A73CE9"/>
    <w:rsid w:val="00A74358"/>
    <w:rsid w:val="00A75A44"/>
    <w:rsid w:val="00A75C2A"/>
    <w:rsid w:val="00A76A01"/>
    <w:rsid w:val="00A76DF9"/>
    <w:rsid w:val="00A77561"/>
    <w:rsid w:val="00A81CC4"/>
    <w:rsid w:val="00A82AE8"/>
    <w:rsid w:val="00A83F9E"/>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160D"/>
    <w:rsid w:val="00B71EBB"/>
    <w:rsid w:val="00B77C88"/>
    <w:rsid w:val="00B77D1C"/>
    <w:rsid w:val="00B817D9"/>
    <w:rsid w:val="00B82D7A"/>
    <w:rsid w:val="00B833EE"/>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29B"/>
    <w:rsid w:val="00BB468E"/>
    <w:rsid w:val="00BB4AD9"/>
    <w:rsid w:val="00BB58D7"/>
    <w:rsid w:val="00BB6B78"/>
    <w:rsid w:val="00BC49FB"/>
    <w:rsid w:val="00BC4B96"/>
    <w:rsid w:val="00BC4CDD"/>
    <w:rsid w:val="00BC73CE"/>
    <w:rsid w:val="00BC7C19"/>
    <w:rsid w:val="00BD037A"/>
    <w:rsid w:val="00BD21FD"/>
    <w:rsid w:val="00BD3CD6"/>
    <w:rsid w:val="00BD4BEB"/>
    <w:rsid w:val="00BD77A9"/>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3075"/>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04B2"/>
    <w:rsid w:val="00C50755"/>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92D57"/>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22ED"/>
    <w:rsid w:val="00CF25AB"/>
    <w:rsid w:val="00CF445A"/>
    <w:rsid w:val="00CF46D2"/>
    <w:rsid w:val="00CF580A"/>
    <w:rsid w:val="00CF6DFA"/>
    <w:rsid w:val="00D00C0C"/>
    <w:rsid w:val="00D0191A"/>
    <w:rsid w:val="00D02034"/>
    <w:rsid w:val="00D02C56"/>
    <w:rsid w:val="00D04168"/>
    <w:rsid w:val="00D046FF"/>
    <w:rsid w:val="00D049AE"/>
    <w:rsid w:val="00D06C16"/>
    <w:rsid w:val="00D1165C"/>
    <w:rsid w:val="00D13E6F"/>
    <w:rsid w:val="00D1699D"/>
    <w:rsid w:val="00D204D2"/>
    <w:rsid w:val="00D2224E"/>
    <w:rsid w:val="00D248E1"/>
    <w:rsid w:val="00D25989"/>
    <w:rsid w:val="00D317B8"/>
    <w:rsid w:val="00D31F47"/>
    <w:rsid w:val="00D32C58"/>
    <w:rsid w:val="00D32C6B"/>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4E8"/>
    <w:rsid w:val="00D80B83"/>
    <w:rsid w:val="00D82BB9"/>
    <w:rsid w:val="00D83053"/>
    <w:rsid w:val="00D848D6"/>
    <w:rsid w:val="00D84EC6"/>
    <w:rsid w:val="00D84EF1"/>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1470"/>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160"/>
    <w:rsid w:val="00DF369D"/>
    <w:rsid w:val="00DF3821"/>
    <w:rsid w:val="00DF3FB5"/>
    <w:rsid w:val="00DF490B"/>
    <w:rsid w:val="00DF5D64"/>
    <w:rsid w:val="00DF5DEF"/>
    <w:rsid w:val="00DF61E1"/>
    <w:rsid w:val="00E000E9"/>
    <w:rsid w:val="00E001C7"/>
    <w:rsid w:val="00E00419"/>
    <w:rsid w:val="00E00D86"/>
    <w:rsid w:val="00E01B0D"/>
    <w:rsid w:val="00E02FAE"/>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818"/>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1D5"/>
    <w:rsid w:val="00E80785"/>
    <w:rsid w:val="00E80D9A"/>
    <w:rsid w:val="00E814D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015"/>
    <w:rsid w:val="00EB24E2"/>
    <w:rsid w:val="00EB3D3F"/>
    <w:rsid w:val="00EB54BC"/>
    <w:rsid w:val="00EB6FD2"/>
    <w:rsid w:val="00EB757C"/>
    <w:rsid w:val="00EB791E"/>
    <w:rsid w:val="00EC0869"/>
    <w:rsid w:val="00EC1427"/>
    <w:rsid w:val="00EC1F6B"/>
    <w:rsid w:val="00EC38F4"/>
    <w:rsid w:val="00EC3B02"/>
    <w:rsid w:val="00EC4E3B"/>
    <w:rsid w:val="00EC5296"/>
    <w:rsid w:val="00EC548F"/>
    <w:rsid w:val="00EC54CF"/>
    <w:rsid w:val="00EC66F8"/>
    <w:rsid w:val="00EC6E1B"/>
    <w:rsid w:val="00EC75F4"/>
    <w:rsid w:val="00EC7C82"/>
    <w:rsid w:val="00ED08FC"/>
    <w:rsid w:val="00ED4EC9"/>
    <w:rsid w:val="00ED62CD"/>
    <w:rsid w:val="00ED6427"/>
    <w:rsid w:val="00ED74C5"/>
    <w:rsid w:val="00ED7EF8"/>
    <w:rsid w:val="00EE3C08"/>
    <w:rsid w:val="00EE4F0C"/>
    <w:rsid w:val="00EE6DB4"/>
    <w:rsid w:val="00EE780F"/>
    <w:rsid w:val="00EF10D7"/>
    <w:rsid w:val="00F00B39"/>
    <w:rsid w:val="00F0426C"/>
    <w:rsid w:val="00F04677"/>
    <w:rsid w:val="00F10C29"/>
    <w:rsid w:val="00F11D19"/>
    <w:rsid w:val="00F12BDD"/>
    <w:rsid w:val="00F13384"/>
    <w:rsid w:val="00F14304"/>
    <w:rsid w:val="00F14870"/>
    <w:rsid w:val="00F15BBA"/>
    <w:rsid w:val="00F15CA9"/>
    <w:rsid w:val="00F22347"/>
    <w:rsid w:val="00F22833"/>
    <w:rsid w:val="00F2350D"/>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5F0"/>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5B79"/>
    <w:rsid w:val="00F87577"/>
    <w:rsid w:val="00F905E2"/>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07F3"/>
    <w:rsid w:val="00FC3F24"/>
    <w:rsid w:val="00FC65F1"/>
    <w:rsid w:val="00FC7250"/>
    <w:rsid w:val="00FD00F9"/>
    <w:rsid w:val="00FD098C"/>
    <w:rsid w:val="00FD6C6B"/>
    <w:rsid w:val="00FE1B87"/>
    <w:rsid w:val="00FE36F2"/>
    <w:rsid w:val="00FE4061"/>
    <w:rsid w:val="00FE41DA"/>
    <w:rsid w:val="00FE455A"/>
    <w:rsid w:val="00FE5398"/>
    <w:rsid w:val="00FE57DB"/>
    <w:rsid w:val="00FE664A"/>
    <w:rsid w:val="00FE7110"/>
    <w:rsid w:val="00FE7B4E"/>
    <w:rsid w:val="00FF35B5"/>
    <w:rsid w:val="00FF3F57"/>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4BCF8"/>
  <w15:docId w15:val="{1ADEE0DC-BC38-4F23-842B-FBE30BD9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23098834">
      <w:bodyDiv w:val="1"/>
      <w:marLeft w:val="0"/>
      <w:marRight w:val="0"/>
      <w:marTop w:val="0"/>
      <w:marBottom w:val="0"/>
      <w:divBdr>
        <w:top w:val="none" w:sz="0" w:space="0" w:color="auto"/>
        <w:left w:val="none" w:sz="0" w:space="0" w:color="auto"/>
        <w:bottom w:val="none" w:sz="0" w:space="0" w:color="auto"/>
        <w:right w:val="none" w:sz="0" w:space="0" w:color="auto"/>
      </w:divBdr>
    </w:div>
    <w:div w:id="12297241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78299084">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17503303">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97740680">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image" Target="media/image1.emf"/><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6235-8EF3-4180-9E95-D164042C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38</Pages>
  <Words>14232</Words>
  <Characters>81126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69</cp:revision>
  <cp:lastPrinted>2021-09-22T07:41:00Z</cp:lastPrinted>
  <dcterms:created xsi:type="dcterms:W3CDTF">2025-04-08T13:01:00Z</dcterms:created>
  <dcterms:modified xsi:type="dcterms:W3CDTF">2025-06-10T07:46:00Z</dcterms:modified>
</cp:coreProperties>
</file>