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9B2EB" w14:textId="068D032B" w:rsidR="00FA046A" w:rsidRPr="00FD0221" w:rsidRDefault="00FA046A" w:rsidP="00917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221">
        <w:rPr>
          <w:rFonts w:ascii="Times New Roman" w:hAnsi="Times New Roman" w:cs="Times New Roman"/>
          <w:b/>
          <w:sz w:val="24"/>
          <w:szCs w:val="24"/>
        </w:rPr>
        <w:t>Разъяснения полож</w:t>
      </w:r>
      <w:r w:rsidR="00133E23" w:rsidRPr="00FD0221">
        <w:rPr>
          <w:rFonts w:ascii="Times New Roman" w:hAnsi="Times New Roman" w:cs="Times New Roman"/>
          <w:b/>
          <w:sz w:val="24"/>
          <w:szCs w:val="24"/>
        </w:rPr>
        <w:t>е</w:t>
      </w:r>
      <w:r w:rsidR="00240BC4" w:rsidRPr="00FD0221">
        <w:rPr>
          <w:rFonts w:ascii="Times New Roman" w:hAnsi="Times New Roman" w:cs="Times New Roman"/>
          <w:b/>
          <w:sz w:val="24"/>
          <w:szCs w:val="24"/>
        </w:rPr>
        <w:t xml:space="preserve">ний </w:t>
      </w:r>
      <w:r w:rsidR="0091783D" w:rsidRPr="00FD0221">
        <w:rPr>
          <w:rFonts w:ascii="Times New Roman" w:hAnsi="Times New Roman" w:cs="Times New Roman"/>
          <w:b/>
          <w:sz w:val="24"/>
          <w:szCs w:val="24"/>
        </w:rPr>
        <w:t xml:space="preserve">конкурсной </w:t>
      </w:r>
      <w:r w:rsidR="0095123D" w:rsidRPr="00FD0221">
        <w:rPr>
          <w:rFonts w:ascii="Times New Roman" w:hAnsi="Times New Roman" w:cs="Times New Roman"/>
          <w:b/>
          <w:sz w:val="24"/>
          <w:szCs w:val="24"/>
        </w:rPr>
        <w:t xml:space="preserve">документации </w:t>
      </w:r>
      <w:r w:rsidR="00240BC4" w:rsidRPr="00FD0221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1783D" w:rsidRPr="00FD0221">
        <w:rPr>
          <w:rFonts w:ascii="Times New Roman" w:hAnsi="Times New Roman" w:cs="Times New Roman"/>
          <w:b/>
          <w:sz w:val="24"/>
          <w:szCs w:val="24"/>
        </w:rPr>
        <w:t>12</w:t>
      </w:r>
      <w:r w:rsidR="003B0D31" w:rsidRPr="00FD0221">
        <w:rPr>
          <w:rFonts w:ascii="Times New Roman" w:hAnsi="Times New Roman" w:cs="Times New Roman"/>
          <w:b/>
          <w:sz w:val="24"/>
          <w:szCs w:val="24"/>
        </w:rPr>
        <w:t>.</w:t>
      </w:r>
      <w:r w:rsidR="001C51C6" w:rsidRPr="00FD0221">
        <w:rPr>
          <w:rFonts w:ascii="Times New Roman" w:hAnsi="Times New Roman" w:cs="Times New Roman"/>
          <w:b/>
          <w:sz w:val="24"/>
          <w:szCs w:val="24"/>
        </w:rPr>
        <w:t>0</w:t>
      </w:r>
      <w:r w:rsidR="008F3EEC" w:rsidRPr="00FD0221">
        <w:rPr>
          <w:rFonts w:ascii="Times New Roman" w:hAnsi="Times New Roman" w:cs="Times New Roman"/>
          <w:b/>
          <w:sz w:val="24"/>
          <w:szCs w:val="24"/>
        </w:rPr>
        <w:t>8</w:t>
      </w:r>
      <w:r w:rsidR="00240BC4" w:rsidRPr="00FD0221">
        <w:rPr>
          <w:rFonts w:ascii="Times New Roman" w:hAnsi="Times New Roman" w:cs="Times New Roman"/>
          <w:b/>
          <w:sz w:val="24"/>
          <w:szCs w:val="24"/>
        </w:rPr>
        <w:t>.</w:t>
      </w:r>
      <w:r w:rsidR="00534347" w:rsidRPr="00FD0221">
        <w:rPr>
          <w:rFonts w:ascii="Times New Roman" w:hAnsi="Times New Roman" w:cs="Times New Roman"/>
          <w:b/>
          <w:sz w:val="24"/>
          <w:szCs w:val="24"/>
        </w:rPr>
        <w:t>202</w:t>
      </w:r>
      <w:r w:rsidR="008F3EEC" w:rsidRPr="00FD0221">
        <w:rPr>
          <w:rFonts w:ascii="Times New Roman" w:hAnsi="Times New Roman" w:cs="Times New Roman"/>
          <w:b/>
          <w:sz w:val="24"/>
          <w:szCs w:val="24"/>
        </w:rPr>
        <w:t>8</w:t>
      </w:r>
      <w:r w:rsidR="00534347" w:rsidRPr="00FD02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0221"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D32AC4" w:rsidRPr="00FD0221">
        <w:rPr>
          <w:rFonts w:ascii="Times New Roman" w:hAnsi="Times New Roman" w:cs="Times New Roman"/>
          <w:b/>
          <w:sz w:val="24"/>
          <w:szCs w:val="24"/>
        </w:rPr>
        <w:t>1</w:t>
      </w:r>
    </w:p>
    <w:p w14:paraId="7451C5C6" w14:textId="04A4A023" w:rsidR="00FA046A" w:rsidRPr="00FD0221" w:rsidRDefault="00FA046A" w:rsidP="009178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221">
        <w:rPr>
          <w:rFonts w:ascii="Times New Roman" w:hAnsi="Times New Roman" w:cs="Times New Roman"/>
          <w:b/>
          <w:sz w:val="24"/>
          <w:szCs w:val="24"/>
        </w:rPr>
        <w:t>(</w:t>
      </w:r>
      <w:r w:rsidR="0091783D" w:rsidRPr="00FD0221">
        <w:rPr>
          <w:rFonts w:ascii="Times New Roman" w:hAnsi="Times New Roman" w:cs="Times New Roman"/>
          <w:b/>
          <w:sz w:val="24"/>
          <w:szCs w:val="24"/>
        </w:rPr>
        <w:t>конкурсная документация</w:t>
      </w:r>
      <w:r w:rsidR="0091783D" w:rsidRPr="00FD022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1783D" w:rsidRPr="00FD0221">
        <w:rPr>
          <w:rFonts w:ascii="Times New Roman" w:hAnsi="Times New Roman" w:cs="Times New Roman"/>
          <w:b/>
          <w:bCs/>
          <w:sz w:val="24"/>
          <w:szCs w:val="24"/>
        </w:rPr>
        <w:t>от 06.08.2026 г. № КЭФ-ДЭУК-201</w:t>
      </w:r>
      <w:r w:rsidRPr="00FD0221">
        <w:rPr>
          <w:rFonts w:ascii="Times New Roman" w:hAnsi="Times New Roman" w:cs="Times New Roman"/>
          <w:b/>
          <w:sz w:val="24"/>
          <w:szCs w:val="24"/>
        </w:rPr>
        <w:t>)</w:t>
      </w:r>
    </w:p>
    <w:p w14:paraId="3F90D056" w14:textId="1304E0F3" w:rsidR="00A40289" w:rsidRPr="00FD0221" w:rsidRDefault="00A40289" w:rsidP="005914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FB0EC8" w14:textId="49462675" w:rsidR="009D30F3" w:rsidRPr="00FD0221" w:rsidRDefault="009D30F3" w:rsidP="00FD022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 w:rsidRPr="00FD0221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Запрос о даче разъяснении положений извещения</w:t>
      </w:r>
      <w:r w:rsidR="00CA2C3E" w:rsidRPr="00FD0221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о проведении запроса котировок в электронной форме</w:t>
      </w:r>
      <w:r w:rsidR="000E31C1" w:rsidRPr="00FD0221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(далее – извещение)</w:t>
      </w:r>
    </w:p>
    <w:p w14:paraId="19630ED3" w14:textId="39F1485D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1 </w:t>
      </w: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пункту 3.2 Приложения к договору №1 Техническое задание. </w:t>
      </w:r>
    </w:p>
    <w:p w14:paraId="083C7385" w14:textId="77777777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П. 8. Требования к выполнению инженерных изысканий п.5. На съемке указать ось размещения ББКД (Безопорная Буксировочная Канатная Дорога) </w:t>
      </w:r>
    </w:p>
    <w:p w14:paraId="12287801" w14:textId="77777777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П. 9. Основные технико-экономические показатели объекта проектирования. </w:t>
      </w:r>
    </w:p>
    <w:p w14:paraId="0537AB12" w14:textId="550627F8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color w:val="000000"/>
          <w:sz w:val="24"/>
          <w:szCs w:val="24"/>
        </w:rPr>
        <w:t>1. Основные технич</w:t>
      </w:r>
      <w:r w:rsidR="00642669"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еские характеристики подъемника: </w:t>
      </w: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тип — ЛП (Ленточный подъемник); </w:t>
      </w:r>
    </w:p>
    <w:p w14:paraId="43AA78BA" w14:textId="2EC00B3E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Просим уточнить разночтения, указаны разные типы оборудования. </w:t>
      </w:r>
    </w:p>
    <w:p w14:paraId="187C11E8" w14:textId="77777777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CB1AF3" w14:textId="19EDA632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2 </w:t>
      </w:r>
      <w:r w:rsidR="006258EA" w:rsidRPr="00FD02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Пункт </w:t>
      </w: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3.25. Требования к участникам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строительства/ не предусмотрены </w:t>
      </w:r>
    </w:p>
    <w:p w14:paraId="15D59381" w14:textId="6CF1E5C4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3.26. Порядок проведения квалификационного отбора и методика оценки заявок на участие в закупке / Не </w:t>
      </w:r>
      <w:r w:rsidR="00490417" w:rsidRPr="00FD0221">
        <w:rPr>
          <w:rFonts w:ascii="Times New Roman" w:hAnsi="Times New Roman" w:cs="Times New Roman"/>
          <w:color w:val="000000"/>
          <w:sz w:val="24"/>
          <w:szCs w:val="24"/>
        </w:rPr>
        <w:t>предусмотрен.</w:t>
      </w:r>
    </w:p>
    <w:p w14:paraId="3D886A52" w14:textId="77777777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Пункты 3.25 и 3.26 противоречат приложению №2 и приложению № 2.1 к конкурсной документации. </w:t>
      </w:r>
    </w:p>
    <w:p w14:paraId="356396F1" w14:textId="6AC7B696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Приложения: №2; № 2.1 несут в себе требования и имеют четкие параметры проведения квалификационного отбора, напрямую связано с подведением итогов торгов. </w:t>
      </w:r>
    </w:p>
    <w:p w14:paraId="2E1267A4" w14:textId="77777777" w:rsidR="00CF7D81" w:rsidRPr="00002FF9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002FF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Просим дать разъяснения с внесением изменений в конкурсную документацию. </w:t>
      </w:r>
    </w:p>
    <w:p w14:paraId="0EFD734A" w14:textId="1BCFC4AC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794C5E" w14:textId="33D6364F" w:rsidR="0077590A" w:rsidRPr="00FD0221" w:rsidRDefault="0077590A" w:rsidP="00FD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№ 3 </w:t>
      </w:r>
      <w:r w:rsidR="00996F98" w:rsidRPr="00FD0221">
        <w:rPr>
          <w:rFonts w:ascii="Times New Roman" w:hAnsi="Times New Roman" w:cs="Times New Roman"/>
          <w:color w:val="000000"/>
          <w:sz w:val="24"/>
          <w:szCs w:val="24"/>
        </w:rPr>
        <w:t>ВОР №1; №2; №3 прописана формулировка и уточнения по комплектации ленточного подъемника с галереей.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39"/>
        <w:gridCol w:w="5039"/>
      </w:tblGrid>
      <w:tr w:rsidR="0077590A" w:rsidRPr="00FD0221" w14:paraId="099ECA16" w14:textId="77777777" w:rsidTr="006A794B">
        <w:trPr>
          <w:trHeight w:val="117"/>
        </w:trPr>
        <w:tc>
          <w:tcPr>
            <w:tcW w:w="5039" w:type="dxa"/>
          </w:tcPr>
          <w:p w14:paraId="38737031" w14:textId="4397DBC0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 </w:t>
            </w:r>
          </w:p>
        </w:tc>
        <w:tc>
          <w:tcPr>
            <w:tcW w:w="5039" w:type="dxa"/>
          </w:tcPr>
          <w:p w14:paraId="3FA3CA90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Ведомость объемов работ </w:t>
            </w:r>
          </w:p>
        </w:tc>
      </w:tr>
      <w:tr w:rsidR="0077590A" w:rsidRPr="00FD0221" w14:paraId="71E563EF" w14:textId="77777777" w:rsidTr="006A794B">
        <w:trPr>
          <w:trHeight w:val="117"/>
        </w:trPr>
        <w:tc>
          <w:tcPr>
            <w:tcW w:w="5039" w:type="dxa"/>
          </w:tcPr>
          <w:p w14:paraId="2BBB6451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Версия </w:t>
            </w:r>
          </w:p>
        </w:tc>
        <w:tc>
          <w:tcPr>
            <w:tcW w:w="5039" w:type="dxa"/>
          </w:tcPr>
          <w:p w14:paraId="4F04455A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77590A" w:rsidRPr="00FD0221" w14:paraId="6C2CFF48" w14:textId="77777777" w:rsidTr="006A794B">
        <w:trPr>
          <w:trHeight w:val="265"/>
        </w:trPr>
        <w:tc>
          <w:tcPr>
            <w:tcW w:w="5039" w:type="dxa"/>
          </w:tcPr>
          <w:p w14:paraId="0837CAA7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стройки </w:t>
            </w:r>
          </w:p>
        </w:tc>
        <w:tc>
          <w:tcPr>
            <w:tcW w:w="5039" w:type="dxa"/>
          </w:tcPr>
          <w:p w14:paraId="5F6621D6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Мамисон. ЛП с галереей - 72 м </w:t>
            </w:r>
          </w:p>
        </w:tc>
      </w:tr>
      <w:tr w:rsidR="0077590A" w:rsidRPr="00FD0221" w14:paraId="1EE6FBD2" w14:textId="77777777" w:rsidTr="006A794B">
        <w:trPr>
          <w:trHeight w:val="117"/>
        </w:trPr>
        <w:tc>
          <w:tcPr>
            <w:tcW w:w="5039" w:type="dxa"/>
          </w:tcPr>
          <w:p w14:paraId="154A669E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объекта капитального строительства </w:t>
            </w:r>
          </w:p>
        </w:tc>
        <w:tc>
          <w:tcPr>
            <w:tcW w:w="5039" w:type="dxa"/>
          </w:tcPr>
          <w:p w14:paraId="624F7FCE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Мамисон. ЛП с галереей - 72 м </w:t>
            </w:r>
          </w:p>
        </w:tc>
      </w:tr>
      <w:tr w:rsidR="0077590A" w:rsidRPr="00FD0221" w14:paraId="7EC814F6" w14:textId="77777777" w:rsidTr="006A794B">
        <w:trPr>
          <w:trHeight w:val="117"/>
        </w:trPr>
        <w:tc>
          <w:tcPr>
            <w:tcW w:w="5039" w:type="dxa"/>
          </w:tcPr>
          <w:p w14:paraId="1E57760B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Ведомость объемов работ № </w:t>
            </w:r>
          </w:p>
        </w:tc>
        <w:tc>
          <w:tcPr>
            <w:tcW w:w="5039" w:type="dxa"/>
          </w:tcPr>
          <w:p w14:paraId="1C5833CE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 №1 </w:t>
            </w:r>
          </w:p>
        </w:tc>
      </w:tr>
      <w:tr w:rsidR="0077590A" w:rsidRPr="00FD0221" w14:paraId="01820E68" w14:textId="77777777" w:rsidTr="006A794B">
        <w:trPr>
          <w:trHeight w:val="117"/>
        </w:trPr>
        <w:tc>
          <w:tcPr>
            <w:tcW w:w="5039" w:type="dxa"/>
          </w:tcPr>
          <w:p w14:paraId="5CD92B3C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Основание (наименование раздела (подраздела) ПД)) </w:t>
            </w:r>
          </w:p>
        </w:tc>
        <w:tc>
          <w:tcPr>
            <w:tcW w:w="5039" w:type="dxa"/>
          </w:tcPr>
          <w:p w14:paraId="125C7F08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Технологические решения </w:t>
            </w:r>
          </w:p>
        </w:tc>
      </w:tr>
      <w:tr w:rsidR="0077590A" w:rsidRPr="00FD0221" w14:paraId="25CB03A4" w14:textId="77777777" w:rsidTr="006A794B">
        <w:trPr>
          <w:trHeight w:val="117"/>
        </w:trPr>
        <w:tc>
          <w:tcPr>
            <w:tcW w:w="5039" w:type="dxa"/>
          </w:tcPr>
          <w:p w14:paraId="756F5D9B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составления </w:t>
            </w:r>
          </w:p>
        </w:tc>
        <w:tc>
          <w:tcPr>
            <w:tcW w:w="5039" w:type="dxa"/>
          </w:tcPr>
          <w:p w14:paraId="4C66FB7F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22.05.2026 </w:t>
            </w:r>
          </w:p>
        </w:tc>
      </w:tr>
      <w:tr w:rsidR="0077590A" w:rsidRPr="00FD0221" w14:paraId="23661C78" w14:textId="77777777" w:rsidTr="006A794B">
        <w:trPr>
          <w:trHeight w:val="117"/>
        </w:trPr>
        <w:tc>
          <w:tcPr>
            <w:tcW w:w="5039" w:type="dxa"/>
          </w:tcPr>
          <w:p w14:paraId="78576F82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Составил ФИО </w:t>
            </w:r>
          </w:p>
        </w:tc>
        <w:tc>
          <w:tcPr>
            <w:tcW w:w="5039" w:type="dxa"/>
          </w:tcPr>
          <w:p w14:paraId="4D5DD2A0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Бурмистров И.А. </w:t>
            </w:r>
          </w:p>
        </w:tc>
      </w:tr>
      <w:tr w:rsidR="0077590A" w:rsidRPr="00FD0221" w14:paraId="5333855E" w14:textId="77777777" w:rsidTr="006A794B">
        <w:trPr>
          <w:trHeight w:val="265"/>
        </w:trPr>
        <w:tc>
          <w:tcPr>
            <w:tcW w:w="5039" w:type="dxa"/>
          </w:tcPr>
          <w:p w14:paraId="1F5EE0FE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Составил должность </w:t>
            </w:r>
          </w:p>
        </w:tc>
        <w:tc>
          <w:tcPr>
            <w:tcW w:w="5039" w:type="dxa"/>
          </w:tcPr>
          <w:p w14:paraId="15EA28FF" w14:textId="77777777" w:rsidR="0077590A" w:rsidRPr="00FD0221" w:rsidRDefault="0077590A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Инженер ПТО </w:t>
            </w:r>
          </w:p>
        </w:tc>
      </w:tr>
    </w:tbl>
    <w:p w14:paraId="10476F52" w14:textId="3BEE3B35" w:rsidR="0077590A" w:rsidRPr="00FD0221" w:rsidRDefault="0077590A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62372C" w14:textId="3CAF8040" w:rsidR="00996F98" w:rsidRPr="00FD0221" w:rsidRDefault="00996F98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ED31137" wp14:editId="22EEE5E2">
            <wp:extent cx="6480810" cy="16851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68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9CD51" w14:textId="77777777" w:rsidR="0077590A" w:rsidRPr="00FD0221" w:rsidRDefault="0077590A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A07786" w14:textId="45AEFDBF" w:rsidR="0077590A" w:rsidRPr="00FD0221" w:rsidRDefault="00996F98" w:rsidP="005914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022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F49AD74" wp14:editId="73F3E531">
            <wp:extent cx="6358270" cy="12018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301" cy="1213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BA206" w14:textId="63CA2C4E" w:rsidR="0077590A" w:rsidRPr="00FD0221" w:rsidRDefault="00677179" w:rsidP="00591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lastRenderedPageBreak/>
        <w:t>ВОР № 4 прописана формулировка без галереи</w:t>
      </w:r>
    </w:p>
    <w:p w14:paraId="5E129A7B" w14:textId="2B1BF01E" w:rsidR="00677179" w:rsidRPr="00FD0221" w:rsidRDefault="00677179" w:rsidP="00591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D1ABD" wp14:editId="1BAA0CC5">
            <wp:extent cx="6480810" cy="107644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07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CF97E" w14:textId="77777777" w:rsidR="00CF7D81" w:rsidRPr="00FD0221" w:rsidRDefault="00CF7D81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29CBD5" w14:textId="53B25B87" w:rsidR="00677179" w:rsidRDefault="00CF7D81" w:rsidP="00002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Просим дать разъяснения с внесением изменений в конкурсную документацию. Четко сформулировать комплектацию оборудования.</w:t>
      </w:r>
    </w:p>
    <w:p w14:paraId="7C6E3483" w14:textId="77777777" w:rsidR="00002FF9" w:rsidRPr="00FD0221" w:rsidRDefault="00002FF9" w:rsidP="00002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B0AFA7" w14:textId="4A433F34" w:rsidR="005D4550" w:rsidRPr="00FD0221" w:rsidRDefault="005D4550" w:rsidP="00002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sz w:val="24"/>
          <w:szCs w:val="24"/>
        </w:rPr>
        <w:t xml:space="preserve">№ 4 Техническое задание </w:t>
      </w:r>
      <w:r w:rsidRPr="00FD0221">
        <w:rPr>
          <w:rFonts w:ascii="Times New Roman" w:hAnsi="Times New Roman" w:cs="Times New Roman"/>
          <w:sz w:val="24"/>
          <w:szCs w:val="24"/>
        </w:rPr>
        <w:t>на проектирование и разработку рабочей документации раздел Генеральный план. для объекта: «Планировка площадки под ленточный подъемник и всесезонные тюбинг трассы ВТРК «Мамисон».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693"/>
        <w:gridCol w:w="6123"/>
      </w:tblGrid>
      <w:tr w:rsidR="005D4550" w:rsidRPr="00FD0221" w14:paraId="5C7767E7" w14:textId="77777777" w:rsidTr="005D4550">
        <w:trPr>
          <w:trHeight w:val="270"/>
        </w:trPr>
        <w:tc>
          <w:tcPr>
            <w:tcW w:w="817" w:type="dxa"/>
          </w:tcPr>
          <w:p w14:paraId="174F7D66" w14:textId="568E42C2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5F8A82D3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Потребность в инженерных изысканиях </w:t>
            </w:r>
          </w:p>
        </w:tc>
        <w:tc>
          <w:tcPr>
            <w:tcW w:w="6123" w:type="dxa"/>
          </w:tcPr>
          <w:p w14:paraId="5FC9D183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Инженерно-геодезические изыскания выполняются Подрядчиком. </w:t>
            </w:r>
          </w:p>
        </w:tc>
      </w:tr>
      <w:tr w:rsidR="005D4550" w:rsidRPr="00FD0221" w14:paraId="5A1D07A0" w14:textId="77777777" w:rsidTr="005D4550">
        <w:trPr>
          <w:trHeight w:val="1696"/>
        </w:trPr>
        <w:tc>
          <w:tcPr>
            <w:tcW w:w="817" w:type="dxa"/>
          </w:tcPr>
          <w:p w14:paraId="6BD9F689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693" w:type="dxa"/>
          </w:tcPr>
          <w:p w14:paraId="23D3DC02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выполнению инженерных изысканий </w:t>
            </w:r>
          </w:p>
        </w:tc>
        <w:tc>
          <w:tcPr>
            <w:tcW w:w="6123" w:type="dxa"/>
          </w:tcPr>
          <w:p w14:paraId="11AC047B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Геодезическую съемку выполнить в масштабе 1:500; </w:t>
            </w:r>
          </w:p>
          <w:p w14:paraId="0F34AEAA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Система координат – местная; </w:t>
            </w:r>
          </w:p>
          <w:p w14:paraId="731D6A46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Система высот – Балтийская 1977 г. </w:t>
            </w:r>
          </w:p>
          <w:p w14:paraId="4A82FA50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Сечение рельефа – через 1,0 м; </w:t>
            </w:r>
          </w:p>
          <w:p w14:paraId="1DC9A4B5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Расположение участка съемки указывается заказчиком. </w:t>
            </w:r>
          </w:p>
          <w:p w14:paraId="5BC07ED5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На съемке указать ось размещения ББКД и зону тюбинг трасс, все надземные и подземные коммуникации, асфальтовые и грунтовые дороги; </w:t>
            </w:r>
          </w:p>
          <w:p w14:paraId="48C574C2" w14:textId="77777777" w:rsidR="005D4550" w:rsidRPr="00FD0221" w:rsidRDefault="005D4550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попадании в зону съемки линии ЛЭП, указать наименьшую и наибольшую высотные отметки проводов, высоту опор и напряжение ЛЭП. </w:t>
            </w:r>
          </w:p>
        </w:tc>
      </w:tr>
    </w:tbl>
    <w:p w14:paraId="7E8B3A1A" w14:textId="77777777" w:rsidR="00096638" w:rsidRPr="00FD0221" w:rsidRDefault="00096638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693"/>
        <w:gridCol w:w="5874"/>
      </w:tblGrid>
      <w:tr w:rsidR="00096638" w:rsidRPr="00FD0221" w14:paraId="74F774ED" w14:textId="77777777" w:rsidTr="00096638">
        <w:trPr>
          <w:trHeight w:val="1151"/>
        </w:trPr>
        <w:tc>
          <w:tcPr>
            <w:tcW w:w="817" w:type="dxa"/>
          </w:tcPr>
          <w:p w14:paraId="3E410489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</w:tc>
        <w:tc>
          <w:tcPr>
            <w:tcW w:w="2693" w:type="dxa"/>
          </w:tcPr>
          <w:p w14:paraId="5F57D6CE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Исходные данные для проектирования (выдаются Заказчиком до начала оказания услуги). </w:t>
            </w:r>
          </w:p>
        </w:tc>
        <w:tc>
          <w:tcPr>
            <w:tcW w:w="5874" w:type="dxa"/>
          </w:tcPr>
          <w:p w14:paraId="47D89146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Схема отвода земель для размещения проектируемого объекта (предоставляется Заказчиком); </w:t>
            </w:r>
          </w:p>
          <w:p w14:paraId="5A4A0E9C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Геодезическая съемка местности (предоставляется Заказчиком); </w:t>
            </w:r>
          </w:p>
          <w:p w14:paraId="661F4AE4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Согласованный профиль подъемника; </w:t>
            </w:r>
          </w:p>
          <w:p w14:paraId="5988ECF6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Дополнительные исходные данные, необходимость которых определяется в процессе проектирования, запрашиваются Исполнителем официальным письмом. </w:t>
            </w:r>
          </w:p>
        </w:tc>
      </w:tr>
    </w:tbl>
    <w:p w14:paraId="0EF60902" w14:textId="77777777" w:rsidR="00096638" w:rsidRPr="00FD0221" w:rsidRDefault="00096638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C45A69" w14:textId="77777777" w:rsidR="00096638" w:rsidRPr="00FD0221" w:rsidRDefault="00096638" w:rsidP="00002F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П. 8 уточнить формулировку ББКД/ЛП П. 7 и 8 имеют расхождения с п.10. Просьба уточнить и дать разъяснения по факту выполнения ИГИ </w:t>
      </w:r>
    </w:p>
    <w:p w14:paraId="089DA4E5" w14:textId="7ACD28F6" w:rsidR="00CF7D81" w:rsidRPr="00FD0221" w:rsidRDefault="00096638" w:rsidP="00002FF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П 10.3. Профиль подъемника предоставляется при подписании договора? Или может подлежать корректировке в соответствии с разработанной ПД.</w:t>
      </w:r>
    </w:p>
    <w:p w14:paraId="76E6C546" w14:textId="5B26578F" w:rsidR="005D4550" w:rsidRPr="00FD0221" w:rsidRDefault="00096638" w:rsidP="00002F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Просим дать разъяснения с внесением изменений в конкурсную документацию.</w:t>
      </w:r>
    </w:p>
    <w:p w14:paraId="33496CF7" w14:textId="77777777" w:rsidR="00002FF9" w:rsidRPr="00FD0221" w:rsidRDefault="00002FF9" w:rsidP="00002F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315038" w14:textId="77C0792B" w:rsidR="00096638" w:rsidRPr="00FD0221" w:rsidRDefault="00096638" w:rsidP="00002F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sz w:val="24"/>
          <w:szCs w:val="24"/>
        </w:rPr>
        <w:t xml:space="preserve">№ 5 </w:t>
      </w:r>
      <w:r w:rsidR="00505D45" w:rsidRPr="00FD0221"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 к ленточному подъёмнику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946"/>
        <w:gridCol w:w="1156"/>
      </w:tblGrid>
      <w:tr w:rsidR="00505D45" w:rsidRPr="00FD0221" w14:paraId="2E9A5E3F" w14:textId="77777777" w:rsidTr="001838C8">
        <w:trPr>
          <w:trHeight w:val="2164"/>
        </w:trPr>
        <w:tc>
          <w:tcPr>
            <w:tcW w:w="1951" w:type="dxa"/>
          </w:tcPr>
          <w:p w14:paraId="7FDF5C91" w14:textId="4C1A679B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Ленточный подъёмник Описание</w:t>
            </w:r>
          </w:p>
        </w:tc>
        <w:tc>
          <w:tcPr>
            <w:tcW w:w="6946" w:type="dxa"/>
          </w:tcPr>
          <w:p w14:paraId="64FCA63B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дороги - ленточный подъёмник для лыжников и пешеходов. </w:t>
            </w:r>
          </w:p>
          <w:p w14:paraId="4B820006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Ленточный подъёмник включает в себя приводную станцию с мотор-редуктором мощностью 15 кВт, обводную станцию, промежуточные модули, конвейерную ленту, электротехническую часть, метизы. </w:t>
            </w:r>
          </w:p>
          <w:p w14:paraId="5547B0CF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Приводной барабан - с резиновой футеровкой, диаметр 300 мм. </w:t>
            </w:r>
          </w:p>
          <w:p w14:paraId="3A56CBBE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Обводной барабан - с резиновой футеровкой, диаметр 300 мм. </w:t>
            </w:r>
          </w:p>
          <w:p w14:paraId="36EF19FE" w14:textId="2ED309FF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Защитное покрытие м/к - горячий цинк ГОСТ 9.307-2021</w:t>
            </w:r>
          </w:p>
        </w:tc>
        <w:tc>
          <w:tcPr>
            <w:tcW w:w="1156" w:type="dxa"/>
          </w:tcPr>
          <w:p w14:paraId="171A4026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1ECC8E" w14:textId="1FF50DAC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</w:tr>
      <w:tr w:rsidR="00096638" w:rsidRPr="00FD0221" w14:paraId="31941B96" w14:textId="77777777" w:rsidTr="001838C8">
        <w:trPr>
          <w:trHeight w:val="257"/>
        </w:trPr>
        <w:tc>
          <w:tcPr>
            <w:tcW w:w="1951" w:type="dxa"/>
          </w:tcPr>
          <w:p w14:paraId="731E57B2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 дороги по </w:t>
            </w: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горизонтали </w:t>
            </w:r>
          </w:p>
        </w:tc>
        <w:tc>
          <w:tcPr>
            <w:tcW w:w="6946" w:type="dxa"/>
          </w:tcPr>
          <w:p w14:paraId="6E174C6F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72 </w:t>
            </w:r>
          </w:p>
        </w:tc>
        <w:tc>
          <w:tcPr>
            <w:tcW w:w="1156" w:type="dxa"/>
          </w:tcPr>
          <w:p w14:paraId="0EDC396F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</w:p>
        </w:tc>
      </w:tr>
      <w:tr w:rsidR="00096638" w:rsidRPr="00FD0221" w14:paraId="6F660DB7" w14:textId="77777777" w:rsidTr="001838C8">
        <w:trPr>
          <w:trHeight w:val="265"/>
        </w:trPr>
        <w:tc>
          <w:tcPr>
            <w:tcW w:w="1951" w:type="dxa"/>
          </w:tcPr>
          <w:p w14:paraId="19F30F2E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Максимально допустимый уклон </w:t>
            </w:r>
          </w:p>
        </w:tc>
        <w:tc>
          <w:tcPr>
            <w:tcW w:w="6946" w:type="dxa"/>
          </w:tcPr>
          <w:p w14:paraId="1C9A0858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7° </w:t>
            </w:r>
          </w:p>
        </w:tc>
        <w:tc>
          <w:tcPr>
            <w:tcW w:w="1156" w:type="dxa"/>
          </w:tcPr>
          <w:p w14:paraId="5C3EC706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</w:tr>
      <w:tr w:rsidR="00096638" w:rsidRPr="00FD0221" w14:paraId="475D6DFF" w14:textId="77777777" w:rsidTr="001838C8">
        <w:trPr>
          <w:trHeight w:val="257"/>
        </w:trPr>
        <w:tc>
          <w:tcPr>
            <w:tcW w:w="1951" w:type="dxa"/>
          </w:tcPr>
          <w:p w14:paraId="39290BD5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Пропускная способность начальная </w:t>
            </w:r>
          </w:p>
        </w:tc>
        <w:tc>
          <w:tcPr>
            <w:tcW w:w="6946" w:type="dxa"/>
          </w:tcPr>
          <w:p w14:paraId="76B7C903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1152 </w:t>
            </w:r>
          </w:p>
        </w:tc>
        <w:tc>
          <w:tcPr>
            <w:tcW w:w="1156" w:type="dxa"/>
          </w:tcPr>
          <w:p w14:paraId="03A761BE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человек/час </w:t>
            </w:r>
          </w:p>
        </w:tc>
      </w:tr>
      <w:tr w:rsidR="00096638" w:rsidRPr="00FD0221" w14:paraId="76BC6A56" w14:textId="77777777" w:rsidTr="001838C8">
        <w:trPr>
          <w:trHeight w:val="263"/>
        </w:trPr>
        <w:tc>
          <w:tcPr>
            <w:tcW w:w="1951" w:type="dxa"/>
          </w:tcPr>
          <w:p w14:paraId="66519D69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Максимальная скорость передвижения </w:t>
            </w:r>
          </w:p>
        </w:tc>
        <w:tc>
          <w:tcPr>
            <w:tcW w:w="6946" w:type="dxa"/>
          </w:tcPr>
          <w:p w14:paraId="6410B3D0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0.8 </w:t>
            </w:r>
          </w:p>
        </w:tc>
        <w:tc>
          <w:tcPr>
            <w:tcW w:w="1156" w:type="dxa"/>
          </w:tcPr>
          <w:p w14:paraId="6FCF1743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м/с </w:t>
            </w:r>
          </w:p>
        </w:tc>
      </w:tr>
      <w:tr w:rsidR="00096638" w:rsidRPr="00FD0221" w14:paraId="4E1E260E" w14:textId="77777777" w:rsidTr="00505D45">
        <w:trPr>
          <w:trHeight w:val="258"/>
        </w:trPr>
        <w:tc>
          <w:tcPr>
            <w:tcW w:w="8897" w:type="dxa"/>
            <w:gridSpan w:val="2"/>
          </w:tcPr>
          <w:p w14:paraId="35484EF8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Номинальный диапазон регулируемой скорости </w:t>
            </w:r>
          </w:p>
        </w:tc>
        <w:tc>
          <w:tcPr>
            <w:tcW w:w="1156" w:type="dxa"/>
          </w:tcPr>
          <w:p w14:paraId="320A3EF6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0,3-0,8/с </w:t>
            </w:r>
          </w:p>
        </w:tc>
      </w:tr>
      <w:tr w:rsidR="00096638" w:rsidRPr="00FD0221" w14:paraId="4AA0A4F3" w14:textId="77777777" w:rsidTr="001838C8">
        <w:trPr>
          <w:trHeight w:val="271"/>
        </w:trPr>
        <w:tc>
          <w:tcPr>
            <w:tcW w:w="1951" w:type="dxa"/>
          </w:tcPr>
          <w:p w14:paraId="75A6B3E2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промежуточных модулей </w:t>
            </w:r>
          </w:p>
        </w:tc>
        <w:tc>
          <w:tcPr>
            <w:tcW w:w="6946" w:type="dxa"/>
          </w:tcPr>
          <w:p w14:paraId="174FEC46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 </w:t>
            </w:r>
          </w:p>
        </w:tc>
        <w:tc>
          <w:tcPr>
            <w:tcW w:w="1156" w:type="dxa"/>
          </w:tcPr>
          <w:p w14:paraId="702806FA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шт. </w:t>
            </w:r>
          </w:p>
        </w:tc>
      </w:tr>
      <w:tr w:rsidR="00096638" w:rsidRPr="00FD0221" w14:paraId="7F28113E" w14:textId="77777777" w:rsidTr="001838C8">
        <w:trPr>
          <w:trHeight w:val="933"/>
        </w:trPr>
        <w:tc>
          <w:tcPr>
            <w:tcW w:w="1951" w:type="dxa"/>
          </w:tcPr>
          <w:p w14:paraId="0FE4C922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Описание промежуточного модуля </w:t>
            </w:r>
          </w:p>
        </w:tc>
        <w:tc>
          <w:tcPr>
            <w:tcW w:w="6946" w:type="dxa"/>
          </w:tcPr>
          <w:p w14:paraId="5704E26F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 одного модуля 3 м. </w:t>
            </w:r>
          </w:p>
          <w:p w14:paraId="716FA84B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Движение ленты по роликам. </w:t>
            </w:r>
          </w:p>
          <w:p w14:paraId="63983BA2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роликов в модуле - 14шт. </w:t>
            </w:r>
          </w:p>
          <w:p w14:paraId="62348F64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роликов в пристанционном модуле - 13шт </w:t>
            </w:r>
          </w:p>
          <w:p w14:paraId="156DCB7E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ролика - 51мм. </w:t>
            </w:r>
          </w:p>
        </w:tc>
        <w:tc>
          <w:tcPr>
            <w:tcW w:w="1156" w:type="dxa"/>
          </w:tcPr>
          <w:p w14:paraId="30246449" w14:textId="77777777" w:rsidR="00096638" w:rsidRPr="00FD0221" w:rsidRDefault="0009663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</w:tr>
    </w:tbl>
    <w:p w14:paraId="002710A4" w14:textId="77777777" w:rsidR="00505D45" w:rsidRPr="00FD0221" w:rsidRDefault="00505D45" w:rsidP="00591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993"/>
        <w:gridCol w:w="992"/>
        <w:gridCol w:w="1134"/>
      </w:tblGrid>
      <w:tr w:rsidR="00505D45" w:rsidRPr="00FD0221" w14:paraId="3EEE19F1" w14:textId="77777777" w:rsidTr="00505D45">
        <w:trPr>
          <w:trHeight w:val="167"/>
        </w:trPr>
        <w:tc>
          <w:tcPr>
            <w:tcW w:w="6912" w:type="dxa"/>
          </w:tcPr>
          <w:p w14:paraId="75B61973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Подключение Мотор-редуктора цилиндрический с асинхронным двигателем с к.з. ротором 30 кВт, 380В, 50 Гц </w:t>
            </w:r>
          </w:p>
        </w:tc>
        <w:tc>
          <w:tcPr>
            <w:tcW w:w="993" w:type="dxa"/>
          </w:tcPr>
          <w:p w14:paraId="65FB419E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шт. </w:t>
            </w:r>
          </w:p>
        </w:tc>
        <w:tc>
          <w:tcPr>
            <w:tcW w:w="992" w:type="dxa"/>
          </w:tcPr>
          <w:p w14:paraId="731147C0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1,00 </w:t>
            </w:r>
          </w:p>
        </w:tc>
        <w:tc>
          <w:tcPr>
            <w:tcW w:w="1134" w:type="dxa"/>
          </w:tcPr>
          <w:p w14:paraId="78FA8C87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505D45" w:rsidRPr="00FD0221" w14:paraId="79ADFE54" w14:textId="77777777" w:rsidTr="00505D45">
        <w:trPr>
          <w:trHeight w:val="167"/>
        </w:trPr>
        <w:tc>
          <w:tcPr>
            <w:tcW w:w="6912" w:type="dxa"/>
          </w:tcPr>
          <w:p w14:paraId="4F6618FA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Мотор-редуктор цилиндрический с асинхронным двигателем с к.з. ротором 30 кВт, 380В, 50 Гц </w:t>
            </w:r>
          </w:p>
        </w:tc>
        <w:tc>
          <w:tcPr>
            <w:tcW w:w="993" w:type="dxa"/>
          </w:tcPr>
          <w:p w14:paraId="1AD91447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шт. </w:t>
            </w:r>
          </w:p>
        </w:tc>
        <w:tc>
          <w:tcPr>
            <w:tcW w:w="992" w:type="dxa"/>
          </w:tcPr>
          <w:p w14:paraId="14EB9906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1,00 </w:t>
            </w:r>
          </w:p>
        </w:tc>
        <w:tc>
          <w:tcPr>
            <w:tcW w:w="1134" w:type="dxa"/>
          </w:tcPr>
          <w:p w14:paraId="2D5A3B9F" w14:textId="77777777" w:rsidR="00505D45" w:rsidRPr="00FD0221" w:rsidRDefault="00505D45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</w:tbl>
    <w:p w14:paraId="141FA081" w14:textId="77777777" w:rsidR="00505D45" w:rsidRPr="00FD0221" w:rsidRDefault="00505D45" w:rsidP="00002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5 ГЭСНм11-08-001-03 (Подключение Мотор- редуктора цилиндрического с асинхронным двигателем с к.з. ротором 30 кВт, 380В, 50 Гц) 100 шт 0,05.</w:t>
      </w:r>
    </w:p>
    <w:p w14:paraId="64988AD5" w14:textId="1AFE2E82" w:rsidR="00505D45" w:rsidRPr="00FD0221" w:rsidRDefault="00505D45" w:rsidP="00002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Присоединение к приборам концов жил электрических проводок под винт: без изготовления колец с облуживанием 100 шт 0,05</w:t>
      </w:r>
    </w:p>
    <w:p w14:paraId="48A4EC48" w14:textId="6447D0C6" w:rsidR="00505D45" w:rsidRPr="00FD0221" w:rsidRDefault="00505D45" w:rsidP="00002FF9">
      <w:pPr>
        <w:pStyle w:val="Default"/>
        <w:tabs>
          <w:tab w:val="left" w:pos="993"/>
        </w:tabs>
        <w:ind w:firstLine="709"/>
        <w:jc w:val="both"/>
        <w:rPr>
          <w:color w:val="auto"/>
        </w:rPr>
      </w:pPr>
      <w:r w:rsidRPr="00FD0221">
        <w:rPr>
          <w:color w:val="auto"/>
        </w:rPr>
        <w:t xml:space="preserve">В техническом задании на ленточный подъемник указана мощность двигателя-редуктора 15 кВт. ВОР и приложение № 3 имеют разночтения с указанием мощности силового агрегата. </w:t>
      </w:r>
    </w:p>
    <w:p w14:paraId="530E680E" w14:textId="77777777" w:rsidR="00505D45" w:rsidRPr="00FD0221" w:rsidRDefault="00505D45" w:rsidP="00002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ВОР И ЛСР имеют сноски на мощность двигателя 30 кВт. </w:t>
      </w:r>
    </w:p>
    <w:p w14:paraId="42E1D4D3" w14:textId="7DE84790" w:rsidR="00505D45" w:rsidRPr="00FD0221" w:rsidRDefault="00505D45" w:rsidP="00002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Просим разъяснить разночтения, указать фактическую мощность силовой установки поставляемого оборудования и внести изменения в конкурсную документацию.</w:t>
      </w:r>
    </w:p>
    <w:p w14:paraId="7CD2F3B6" w14:textId="77777777" w:rsidR="00060F88" w:rsidRPr="00FD0221" w:rsidRDefault="00060F88" w:rsidP="00002F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D86116" w14:textId="2CE2CB6F" w:rsidR="00060F88" w:rsidRPr="00FD0221" w:rsidRDefault="00060F88" w:rsidP="00002F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sz w:val="24"/>
          <w:szCs w:val="24"/>
        </w:rPr>
        <w:t xml:space="preserve">№ 6 </w:t>
      </w:r>
      <w:r w:rsidRPr="00FD0221">
        <w:rPr>
          <w:rFonts w:ascii="Times New Roman" w:hAnsi="Times New Roman" w:cs="Times New Roman"/>
          <w:sz w:val="24"/>
          <w:szCs w:val="24"/>
        </w:rPr>
        <w:t xml:space="preserve">Приложение №1. Техническое задание., п №3 ПЕРЕЧЕНЬ ТРЕБОВАНИЙ </w:t>
      </w:r>
    </w:p>
    <w:p w14:paraId="0811417E" w14:textId="77777777" w:rsidR="00060F88" w:rsidRPr="00FD0221" w:rsidRDefault="00060F88" w:rsidP="00002F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П.9 Основные технико-экономические показатели объекта проектирования </w:t>
      </w:r>
    </w:p>
    <w:p w14:paraId="190A309B" w14:textId="77777777" w:rsidR="00060F88" w:rsidRPr="00FD0221" w:rsidRDefault="00060F88" w:rsidP="00002FF9">
      <w:pPr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• длина по склону – 72* м; </w:t>
      </w:r>
    </w:p>
    <w:p w14:paraId="36F76145" w14:textId="77777777" w:rsidR="00060F88" w:rsidRPr="00FD0221" w:rsidRDefault="00060F88" w:rsidP="00002FF9">
      <w:pPr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• превышение верхней станции над нижней - 11* м;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7612"/>
      </w:tblGrid>
      <w:tr w:rsidR="00060F88" w:rsidRPr="00FD0221" w14:paraId="2F4BA722" w14:textId="77777777" w:rsidTr="006258EA">
        <w:trPr>
          <w:trHeight w:val="1643"/>
        </w:trPr>
        <w:tc>
          <w:tcPr>
            <w:tcW w:w="959" w:type="dxa"/>
          </w:tcPr>
          <w:p w14:paraId="4B5B63AD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BD0A6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14:paraId="3C5019E4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E1266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технико- экономические показатели объекта проектирования </w:t>
            </w:r>
          </w:p>
        </w:tc>
        <w:tc>
          <w:tcPr>
            <w:tcW w:w="7612" w:type="dxa"/>
          </w:tcPr>
          <w:p w14:paraId="1914B357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0D3BE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Основные технические характеристики подъемника </w:t>
            </w:r>
          </w:p>
          <w:p w14:paraId="4E37F045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тип — ЛП (Ленточный подъемник); </w:t>
            </w:r>
          </w:p>
          <w:p w14:paraId="53097583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Уровень ответственности сооружения согласно ФЗ от 30 декабря 2009 года № 384-ФЗ - пониженный. </w:t>
            </w:r>
          </w:p>
          <w:p w14:paraId="2CEDF264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режим работы - всесезонный, светлое время суток; </w:t>
            </w:r>
          </w:p>
          <w:p w14:paraId="3F78AAF6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длина по склону – 72* м; </w:t>
            </w:r>
          </w:p>
          <w:p w14:paraId="134387E5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превышение верхней станции над нижней - 11* м; </w:t>
            </w:r>
          </w:p>
          <w:p w14:paraId="20C11E95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производительность — 1152* чел/час; </w:t>
            </w:r>
          </w:p>
          <w:p w14:paraId="2BBEEB0F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Скорость – 0,8* м/с; </w:t>
            </w:r>
          </w:p>
          <w:p w14:paraId="564C6960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Мощность электродвигателя – 15* кВт. </w:t>
            </w:r>
          </w:p>
          <w:p w14:paraId="4C737A4A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Всесезонные тюбинг трассы, в количестве 2 шт*, характеристики трасс определить проектом </w:t>
            </w:r>
          </w:p>
          <w:p w14:paraId="052750BD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Ориентировочная площадь планировочных работ 1000 м2 </w:t>
            </w:r>
          </w:p>
          <w:p w14:paraId="5060DEAE" w14:textId="77777777" w:rsidR="00060F88" w:rsidRPr="00FD0221" w:rsidRDefault="00060F88" w:rsidP="005914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* - Технические характеристики уточняются на стадии проектирования. </w:t>
            </w:r>
          </w:p>
        </w:tc>
      </w:tr>
    </w:tbl>
    <w:p w14:paraId="4CD1399D" w14:textId="3C85B59B" w:rsidR="00060F88" w:rsidRPr="00FD0221" w:rsidRDefault="00060F88" w:rsidP="00002F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094C496" w14:textId="35F196B8" w:rsidR="00060F88" w:rsidRPr="00FD0221" w:rsidRDefault="00060F88" w:rsidP="00002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Приложение №1., Техническое задание., Технические требования к ленточному подъемнику имеет четко прописанное значение максимально допустимого уклона 70.</w:t>
      </w:r>
    </w:p>
    <w:p w14:paraId="42C9F8A4" w14:textId="77777777" w:rsidR="00060F88" w:rsidRPr="00FD0221" w:rsidRDefault="00060F88" w:rsidP="00002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 протяженности линии подъема 72 метра и перепаде высот 11 метров мы имеем уклон в 8.60. Из этого следует сделать вывод что Техническое Задание выполнено некорректно и имеет разночтения в одном документе.</w:t>
      </w:r>
    </w:p>
    <w:p w14:paraId="68C51A10" w14:textId="595492D4" w:rsidR="00060F88" w:rsidRPr="00FD0221" w:rsidRDefault="00060F88" w:rsidP="00002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i/>
          <w:sz w:val="24"/>
          <w:szCs w:val="24"/>
        </w:rPr>
        <w:t>Просим дать разъяснения с внесением изменений в конкурсную документацию.</w:t>
      </w:r>
    </w:p>
    <w:p w14:paraId="2071543E" w14:textId="77777777" w:rsidR="00060F88" w:rsidRPr="00FD0221" w:rsidRDefault="00060F88" w:rsidP="00002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5380E8" w14:textId="693804EE" w:rsidR="00060F88" w:rsidRPr="00FD0221" w:rsidRDefault="00060F88" w:rsidP="00002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bCs/>
          <w:sz w:val="24"/>
          <w:szCs w:val="24"/>
        </w:rPr>
        <w:t xml:space="preserve">№ 7 </w:t>
      </w:r>
      <w:r w:rsidRPr="00FD0221">
        <w:rPr>
          <w:rFonts w:ascii="Times New Roman" w:hAnsi="Times New Roman" w:cs="Times New Roman"/>
          <w:sz w:val="24"/>
          <w:szCs w:val="24"/>
        </w:rPr>
        <w:t>ВОР и ЛСР имеют неоднократные формулировки с обозначением производителя оборудования.</w:t>
      </w:r>
    </w:p>
    <w:p w14:paraId="1E5991A7" w14:textId="04C08D51" w:rsidR="00060F88" w:rsidRPr="00FD0221" w:rsidRDefault="00591412" w:rsidP="00002F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В техническом задании мы имеем так же четко прописанные параметры оборудования.</w:t>
      </w:r>
    </w:p>
    <w:tbl>
      <w:tblPr>
        <w:tblOverlap w:val="never"/>
        <w:tblW w:w="104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8"/>
        <w:gridCol w:w="937"/>
        <w:gridCol w:w="1843"/>
        <w:gridCol w:w="5774"/>
        <w:gridCol w:w="1227"/>
      </w:tblGrid>
      <w:tr w:rsidR="00591412" w:rsidRPr="00FD0221" w14:paraId="287BD0AD" w14:textId="77777777" w:rsidTr="001838C8">
        <w:trPr>
          <w:trHeight w:hRule="exact" w:val="3259"/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513551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74768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Ленточный подъёмник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FB3899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Описание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B71AED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Тип дороги - ленточный подъёмник для лыжников и пешеходов.</w:t>
            </w:r>
          </w:p>
          <w:p w14:paraId="1E90CBAB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Ленточный подъёмник включает в себя приводную станцию с мотор-редуктором мощностью 15 кВт, обводную станцию, промежуточные модули, конвейерную ленту, электротехническую часть, метизы.</w:t>
            </w:r>
          </w:p>
          <w:p w14:paraId="33E2233B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Приводной барабан - с резиновой футеровкой, диаметр 300 мм.</w:t>
            </w:r>
          </w:p>
          <w:p w14:paraId="056E6C8C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Обводной барабан - с резиновой футеровкой, диаметр 300 мм.</w:t>
            </w:r>
          </w:p>
          <w:p w14:paraId="7846EFBA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Защитное покрытие м/к - горячий цинк ГОСТ 9.307-2021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7AD9A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1412" w:rsidRPr="00FD0221" w14:paraId="1A8CD66A" w14:textId="77777777" w:rsidTr="001838C8">
        <w:trPr>
          <w:trHeight w:hRule="exact" w:val="285"/>
          <w:jc w:val="center"/>
        </w:trPr>
        <w:tc>
          <w:tcPr>
            <w:tcW w:w="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014D9F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0B9F43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E9804A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Длина дороги по горизонтали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EB8480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718BD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</w:t>
            </w:r>
          </w:p>
        </w:tc>
      </w:tr>
      <w:tr w:rsidR="00591412" w:rsidRPr="00FD0221" w14:paraId="10803BDC" w14:textId="77777777" w:rsidTr="001838C8">
        <w:trPr>
          <w:trHeight w:hRule="exact" w:val="594"/>
          <w:jc w:val="center"/>
        </w:trPr>
        <w:tc>
          <w:tcPr>
            <w:tcW w:w="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0A6C7D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F0B1EE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6CBFB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Максимально допустимый уклон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C31D3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до 7</w:t>
            </w: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05D19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1412" w:rsidRPr="00FD0221" w14:paraId="4A5B09FA" w14:textId="77777777" w:rsidTr="001838C8">
        <w:trPr>
          <w:trHeight w:hRule="exact" w:val="552"/>
          <w:jc w:val="center"/>
        </w:trPr>
        <w:tc>
          <w:tcPr>
            <w:tcW w:w="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852E1B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468AB6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445E35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Пропускная способность начальная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ED4EB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1152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B2805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человек/час</w:t>
            </w:r>
          </w:p>
        </w:tc>
      </w:tr>
      <w:tr w:rsidR="00591412" w:rsidRPr="00FD0221" w14:paraId="68BCA0D7" w14:textId="77777777" w:rsidTr="001838C8">
        <w:trPr>
          <w:trHeight w:hRule="exact" w:val="688"/>
          <w:jc w:val="center"/>
        </w:trPr>
        <w:tc>
          <w:tcPr>
            <w:tcW w:w="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9AA492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A84C55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8523D0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Максимальная скорость передвижения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BB8841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6E71A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м/с</w:t>
            </w:r>
          </w:p>
        </w:tc>
      </w:tr>
      <w:tr w:rsidR="00591412" w:rsidRPr="00FD0221" w14:paraId="405445C9" w14:textId="77777777" w:rsidTr="001838C8">
        <w:trPr>
          <w:trHeight w:hRule="exact" w:val="806"/>
          <w:jc w:val="center"/>
        </w:trPr>
        <w:tc>
          <w:tcPr>
            <w:tcW w:w="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73547D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7D06F8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811D7A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Номинальный диапазон регулируемой скорости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54B2CE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sz w:val="24"/>
                <w:szCs w:val="24"/>
              </w:rPr>
              <w:t>0,3-0,8/с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C4874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1412" w:rsidRPr="00FD0221" w14:paraId="3FA1E96B" w14:textId="77777777" w:rsidTr="001838C8">
        <w:trPr>
          <w:trHeight w:hRule="exact" w:val="806"/>
          <w:jc w:val="center"/>
        </w:trPr>
        <w:tc>
          <w:tcPr>
            <w:tcW w:w="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05F9F8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53AA04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AE05F1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промежуточных модулей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26A1A7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458DC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шт.</w:t>
            </w:r>
          </w:p>
        </w:tc>
      </w:tr>
      <w:tr w:rsidR="00591412" w:rsidRPr="00FD0221" w14:paraId="3D777026" w14:textId="77777777" w:rsidTr="001838C8">
        <w:trPr>
          <w:trHeight w:hRule="exact" w:val="1515"/>
          <w:jc w:val="center"/>
        </w:trPr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8488E9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520B9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51706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Описание промежуточного модуля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911566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Длина одного модуля 3 м.</w:t>
            </w:r>
          </w:p>
          <w:p w14:paraId="3BEECA30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Движение ленты по роликам.</w:t>
            </w:r>
          </w:p>
          <w:p w14:paraId="52CF6F00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роликов в модуле - 14шт.</w:t>
            </w:r>
          </w:p>
          <w:p w14:paraId="7AE22B7D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роликов в пристанционном модуле - 13шт</w:t>
            </w:r>
          </w:p>
          <w:p w14:paraId="51AB481B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Диаметр ролика - 51мм.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A0AA7" w14:textId="77777777" w:rsidR="00591412" w:rsidRPr="00FD0221" w:rsidRDefault="00591412" w:rsidP="005914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2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00C100EB" w14:textId="03B32060" w:rsidR="00060F88" w:rsidRPr="00FD0221" w:rsidRDefault="00591412" w:rsidP="00591412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i/>
          <w:sz w:val="24"/>
          <w:szCs w:val="24"/>
        </w:rPr>
        <w:t>Имеется ли привязка к какому-то определенному производителю оборудования?</w:t>
      </w:r>
    </w:p>
    <w:p w14:paraId="66B2232C" w14:textId="77777777" w:rsidR="00591412" w:rsidRPr="00FD0221" w:rsidRDefault="00591412" w:rsidP="00591412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i/>
          <w:sz w:val="24"/>
          <w:szCs w:val="24"/>
        </w:rPr>
        <w:t>Имеется ли возможность поставки оборудования с лучшими характеристиками и ТЭП (не хуже, чем заявлено в конкурсной документации). Данная информация в конкурсной документации не отображена.</w:t>
      </w:r>
    </w:p>
    <w:p w14:paraId="214EC356" w14:textId="5AFC48BE" w:rsidR="00060F88" w:rsidRPr="00FD0221" w:rsidRDefault="00591412" w:rsidP="00591412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D0221">
        <w:rPr>
          <w:rFonts w:ascii="Times New Roman" w:hAnsi="Times New Roman" w:cs="Times New Roman"/>
          <w:b/>
          <w:i/>
          <w:sz w:val="24"/>
          <w:szCs w:val="24"/>
        </w:rPr>
        <w:t>Просим дать разъяснения, в случае необходимости, внести изменения в конкурсную документацию.</w:t>
      </w:r>
    </w:p>
    <w:p w14:paraId="4015EE5E" w14:textId="77777777" w:rsidR="001838C8" w:rsidRDefault="001838C8" w:rsidP="00591412">
      <w:pPr>
        <w:pStyle w:val="Default"/>
        <w:jc w:val="both"/>
        <w:rPr>
          <w:b/>
          <w:bCs/>
          <w:color w:val="auto"/>
        </w:rPr>
      </w:pPr>
    </w:p>
    <w:p w14:paraId="6C7793A8" w14:textId="23744F60" w:rsidR="00591412" w:rsidRPr="00FD0221" w:rsidRDefault="00591412" w:rsidP="00591412">
      <w:pPr>
        <w:pStyle w:val="Default"/>
        <w:jc w:val="both"/>
        <w:rPr>
          <w:color w:val="auto"/>
        </w:rPr>
      </w:pPr>
      <w:r w:rsidRPr="00FD0221">
        <w:rPr>
          <w:b/>
          <w:bCs/>
          <w:color w:val="auto"/>
        </w:rPr>
        <w:t xml:space="preserve">№ 8 </w:t>
      </w:r>
    </w:p>
    <w:p w14:paraId="546FDD12" w14:textId="5032EC4E" w:rsidR="00591412" w:rsidRPr="00FD0221" w:rsidRDefault="00591412" w:rsidP="00591412">
      <w:pPr>
        <w:tabs>
          <w:tab w:val="left" w:pos="-1418"/>
          <w:tab w:val="left" w:pos="-851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Объемы, указанные в ВОР и ЛСР, имеют расхождения в меньшую сторону от предполагаемых объемов работ и материалов. ВОР – часть объемов работ указана неверно, с несоответствием фактическому исполнению. Неверно указаны проектируемые площади.,</w:t>
      </w:r>
    </w:p>
    <w:p w14:paraId="12FCC586" w14:textId="77777777" w:rsidR="0091783D" w:rsidRPr="00FD0221" w:rsidRDefault="0091783D" w:rsidP="006258EA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91783D" w:rsidRPr="00FD0221" w:rsidSect="001838C8">
          <w:headerReference w:type="default" r:id="rId11"/>
          <w:pgSz w:w="11906" w:h="16838" w:code="9"/>
          <w:pgMar w:top="568" w:right="566" w:bottom="284" w:left="709" w:header="283" w:footer="0" w:gutter="0"/>
          <w:cols w:space="708"/>
          <w:titlePg/>
          <w:docGrid w:linePitch="360"/>
        </w:sectPr>
      </w:pPr>
    </w:p>
    <w:p w14:paraId="1CDBD2D5" w14:textId="024EDE25" w:rsidR="006258EA" w:rsidRPr="00FD0221" w:rsidRDefault="006258EA" w:rsidP="0091783D">
      <w:pPr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FD0221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Разъяснение положений извещения о проведении запроса котировок в электронной форме</w:t>
      </w:r>
      <w:r w:rsidR="005F1555" w:rsidRPr="00FD022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5F1555" w:rsidRPr="00335729">
        <w:rPr>
          <w:rFonts w:ascii="Times New Roman" w:hAnsi="Times New Roman" w:cs="Times New Roman"/>
          <w:color w:val="FF0000"/>
          <w:sz w:val="24"/>
          <w:szCs w:val="24"/>
        </w:rPr>
        <w:t>(№ ответа соответствует № запроса)</w:t>
      </w:r>
    </w:p>
    <w:p w14:paraId="22ABE24B" w14:textId="397A3A2D" w:rsidR="00591412" w:rsidRPr="00FD0221" w:rsidRDefault="00591412" w:rsidP="006B7666">
      <w:pPr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1694AF" w14:textId="76285895" w:rsidR="00E80597" w:rsidRPr="00FD0221" w:rsidRDefault="00871509" w:rsidP="006B7666">
      <w:pPr>
        <w:pStyle w:val="a3"/>
        <w:numPr>
          <w:ilvl w:val="0"/>
          <w:numId w:val="19"/>
        </w:numPr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 конкурсную документацию </w:t>
      </w:r>
      <w:r w:rsidRPr="00FD0221">
        <w:rPr>
          <w:rFonts w:ascii="Times New Roman" w:hAnsi="Times New Roman" w:cs="Times New Roman"/>
          <w:b/>
          <w:sz w:val="24"/>
          <w:szCs w:val="24"/>
        </w:rPr>
        <w:t>внесены изменения</w:t>
      </w:r>
      <w:r w:rsidRPr="00FD0221">
        <w:rPr>
          <w:rFonts w:ascii="Times New Roman" w:hAnsi="Times New Roman" w:cs="Times New Roman"/>
          <w:sz w:val="24"/>
          <w:szCs w:val="24"/>
        </w:rPr>
        <w:t xml:space="preserve"> (файл «Конкурсная_документация_КЭФ-ДЭУК-201_МСП (с изм. от 12.08.2026)»)</w:t>
      </w:r>
    </w:p>
    <w:p w14:paraId="5C5E0F1F" w14:textId="63693C05" w:rsidR="00CE3862" w:rsidRPr="00FD0221" w:rsidRDefault="005F1555" w:rsidP="006B7666">
      <w:pPr>
        <w:pStyle w:val="a3"/>
        <w:numPr>
          <w:ilvl w:val="0"/>
          <w:numId w:val="19"/>
        </w:numPr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0221">
        <w:rPr>
          <w:rFonts w:ascii="Times New Roman" w:hAnsi="Times New Roman" w:cs="Times New Roman"/>
          <w:b/>
          <w:sz w:val="24"/>
          <w:szCs w:val="24"/>
        </w:rPr>
        <w:t xml:space="preserve">Указанное в запросе несоответствие </w:t>
      </w:r>
      <w:r w:rsidR="00A5162A" w:rsidRPr="00FD0221">
        <w:rPr>
          <w:rFonts w:ascii="Times New Roman" w:hAnsi="Times New Roman" w:cs="Times New Roman"/>
          <w:b/>
          <w:sz w:val="24"/>
          <w:szCs w:val="24"/>
        </w:rPr>
        <w:t xml:space="preserve">и противоречие </w:t>
      </w:r>
      <w:r w:rsidRPr="00FD0221">
        <w:rPr>
          <w:rFonts w:ascii="Times New Roman" w:hAnsi="Times New Roman" w:cs="Times New Roman"/>
          <w:b/>
          <w:sz w:val="24"/>
          <w:szCs w:val="24"/>
        </w:rPr>
        <w:t>не обосновано</w:t>
      </w:r>
      <w:r w:rsidR="00CE3862" w:rsidRPr="00FD0221">
        <w:rPr>
          <w:rFonts w:ascii="Times New Roman" w:hAnsi="Times New Roman" w:cs="Times New Roman"/>
          <w:b/>
          <w:sz w:val="24"/>
          <w:szCs w:val="24"/>
        </w:rPr>
        <w:t>, т.к. содержащаяся в конкурсной документации информация</w:t>
      </w:r>
      <w:r w:rsidR="003E3F55" w:rsidRPr="00FD0221">
        <w:rPr>
          <w:rFonts w:ascii="Times New Roman" w:hAnsi="Times New Roman" w:cs="Times New Roman"/>
          <w:b/>
          <w:sz w:val="24"/>
          <w:szCs w:val="24"/>
        </w:rPr>
        <w:t xml:space="preserve"> (далее –КД)</w:t>
      </w:r>
      <w:r w:rsidR="00CE3862" w:rsidRPr="00FD0221">
        <w:rPr>
          <w:rFonts w:ascii="Times New Roman" w:hAnsi="Times New Roman" w:cs="Times New Roman"/>
          <w:b/>
          <w:sz w:val="24"/>
          <w:szCs w:val="24"/>
        </w:rPr>
        <w:t xml:space="preserve"> соответствует требованиям ФЗ-223, Положения о закупке </w:t>
      </w:r>
      <w:r w:rsidR="003E3F55" w:rsidRPr="00FD0221">
        <w:rPr>
          <w:rFonts w:ascii="Times New Roman" w:hAnsi="Times New Roman" w:cs="Times New Roman"/>
          <w:b/>
          <w:sz w:val="24"/>
          <w:szCs w:val="24"/>
        </w:rPr>
        <w:t>товаров, работ, услуг</w:t>
      </w:r>
      <w:r w:rsidR="00CE3862" w:rsidRPr="00FD0221">
        <w:rPr>
          <w:rFonts w:ascii="Times New Roman" w:hAnsi="Times New Roman" w:cs="Times New Roman"/>
          <w:b/>
          <w:sz w:val="24"/>
          <w:szCs w:val="24"/>
        </w:rPr>
        <w:t xml:space="preserve"> АО «КАВКАЗ.РФ»:</w:t>
      </w:r>
    </w:p>
    <w:p w14:paraId="3D9BBC34" w14:textId="21DFB51C" w:rsidR="005F1555" w:rsidRPr="00FD0221" w:rsidRDefault="0091783D" w:rsidP="006B7666">
      <w:pPr>
        <w:pStyle w:val="a3"/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2.1. </w:t>
      </w:r>
      <w:r w:rsidR="005F1555" w:rsidRPr="00FD0221">
        <w:rPr>
          <w:rFonts w:ascii="Times New Roman" w:hAnsi="Times New Roman" w:cs="Times New Roman"/>
          <w:sz w:val="24"/>
          <w:szCs w:val="24"/>
        </w:rPr>
        <w:t>пункт</w:t>
      </w:r>
      <w:r w:rsidR="00BA7B55" w:rsidRPr="00FD0221">
        <w:rPr>
          <w:rFonts w:ascii="Times New Roman" w:hAnsi="Times New Roman" w:cs="Times New Roman"/>
          <w:sz w:val="24"/>
          <w:szCs w:val="24"/>
        </w:rPr>
        <w:t xml:space="preserve">ы </w:t>
      </w:r>
      <w:r w:rsidR="005F1555" w:rsidRPr="00FD0221">
        <w:rPr>
          <w:rFonts w:ascii="Times New Roman" w:hAnsi="Times New Roman" w:cs="Times New Roman"/>
          <w:sz w:val="24"/>
          <w:szCs w:val="24"/>
        </w:rPr>
        <w:t>3.25</w:t>
      </w:r>
      <w:r w:rsidR="00BA7B55" w:rsidRPr="00FD0221">
        <w:rPr>
          <w:rFonts w:ascii="Times New Roman" w:hAnsi="Times New Roman" w:cs="Times New Roman"/>
          <w:sz w:val="24"/>
          <w:szCs w:val="24"/>
        </w:rPr>
        <w:t xml:space="preserve"> и 3.26 </w:t>
      </w:r>
      <w:r w:rsidR="003E3F55" w:rsidRPr="00FD0221">
        <w:rPr>
          <w:rFonts w:ascii="Times New Roman" w:hAnsi="Times New Roman" w:cs="Times New Roman"/>
          <w:sz w:val="24"/>
          <w:szCs w:val="24"/>
        </w:rPr>
        <w:t xml:space="preserve">КД </w:t>
      </w:r>
      <w:r w:rsidR="00BA7B55" w:rsidRPr="00FD0221">
        <w:rPr>
          <w:rFonts w:ascii="Times New Roman" w:hAnsi="Times New Roman" w:cs="Times New Roman"/>
          <w:sz w:val="24"/>
          <w:szCs w:val="24"/>
        </w:rPr>
        <w:t>обязаны</w:t>
      </w:r>
      <w:r w:rsidR="00C31BEE" w:rsidRPr="00FD0221">
        <w:rPr>
          <w:rFonts w:ascii="Times New Roman" w:hAnsi="Times New Roman" w:cs="Times New Roman"/>
          <w:sz w:val="24"/>
          <w:szCs w:val="24"/>
        </w:rPr>
        <w:t xml:space="preserve"> </w:t>
      </w:r>
      <w:r w:rsidR="00BA7B55" w:rsidRPr="00FD0221">
        <w:rPr>
          <w:rFonts w:ascii="Times New Roman" w:hAnsi="Times New Roman" w:cs="Times New Roman"/>
          <w:sz w:val="24"/>
          <w:szCs w:val="24"/>
        </w:rPr>
        <w:t>быть в закупочной документации</w:t>
      </w:r>
      <w:r w:rsidR="00C31BEE" w:rsidRPr="00FD0221">
        <w:rPr>
          <w:rFonts w:ascii="Times New Roman" w:hAnsi="Times New Roman" w:cs="Times New Roman"/>
          <w:sz w:val="24"/>
          <w:szCs w:val="24"/>
        </w:rPr>
        <w:t xml:space="preserve"> (согласно ч. 10. ст. ФЗ-223)</w:t>
      </w:r>
      <w:r w:rsidR="00BA7B55" w:rsidRPr="00FD022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1C7AD5" w14:textId="298394A5" w:rsidR="005F1555" w:rsidRPr="00FD0221" w:rsidRDefault="00EB5E4F" w:rsidP="006B7666">
      <w:pPr>
        <w:pStyle w:val="a3"/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BA7B55" w:rsidRPr="00FD0221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5F1555" w:rsidRPr="00FD0221">
        <w:rPr>
          <w:rFonts w:ascii="Times New Roman" w:hAnsi="Times New Roman" w:cs="Times New Roman"/>
          <w:sz w:val="24"/>
          <w:szCs w:val="24"/>
        </w:rPr>
        <w:t xml:space="preserve">3.25 </w:t>
      </w:r>
      <w:r w:rsidR="003E3F55" w:rsidRPr="00FD0221">
        <w:rPr>
          <w:rFonts w:ascii="Times New Roman" w:hAnsi="Times New Roman" w:cs="Times New Roman"/>
          <w:sz w:val="24"/>
          <w:szCs w:val="24"/>
        </w:rPr>
        <w:t xml:space="preserve">КД </w:t>
      </w:r>
      <w:r w:rsidR="00335729">
        <w:rPr>
          <w:rFonts w:ascii="Times New Roman" w:hAnsi="Times New Roman" w:cs="Times New Roman"/>
          <w:sz w:val="24"/>
          <w:szCs w:val="24"/>
        </w:rPr>
        <w:t>т</w:t>
      </w:r>
      <w:r w:rsidR="005F1555" w:rsidRPr="00FD0221">
        <w:rPr>
          <w:rFonts w:ascii="Times New Roman" w:hAnsi="Times New Roman" w:cs="Times New Roman"/>
          <w:sz w:val="24"/>
          <w:szCs w:val="24"/>
        </w:rPr>
        <w:t>ребования к участникам закупки и привлекаемым ими субподрядчикам, соисполнителям и (или) изготовителям товара, являющегося предметом закупки</w:t>
      </w:r>
      <w:r w:rsidR="00335729">
        <w:rPr>
          <w:rFonts w:ascii="Times New Roman" w:hAnsi="Times New Roman" w:cs="Times New Roman"/>
          <w:sz w:val="24"/>
          <w:szCs w:val="24"/>
        </w:rPr>
        <w:t xml:space="preserve">, КД </w:t>
      </w:r>
      <w:r w:rsidR="005F1555" w:rsidRPr="00FD0221">
        <w:rPr>
          <w:rFonts w:ascii="Times New Roman" w:hAnsi="Times New Roman" w:cs="Times New Roman"/>
          <w:sz w:val="24"/>
          <w:szCs w:val="24"/>
        </w:rPr>
        <w:t xml:space="preserve">не предусмотрены </w:t>
      </w:r>
    </w:p>
    <w:p w14:paraId="4430F9E2" w14:textId="077DCEE7" w:rsidR="00E11BD4" w:rsidRDefault="00335729" w:rsidP="006B7666">
      <w:pPr>
        <w:pStyle w:val="a3"/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="00EB5E4F">
        <w:rPr>
          <w:rFonts w:ascii="Times New Roman" w:hAnsi="Times New Roman" w:cs="Times New Roman"/>
          <w:sz w:val="24"/>
          <w:szCs w:val="24"/>
        </w:rPr>
        <w:t>согласно п. 3.2</w:t>
      </w:r>
      <w:r>
        <w:rPr>
          <w:rFonts w:ascii="Times New Roman" w:hAnsi="Times New Roman" w:cs="Times New Roman"/>
          <w:sz w:val="24"/>
          <w:szCs w:val="24"/>
        </w:rPr>
        <w:t>6</w:t>
      </w:r>
      <w:r w:rsidR="00EB5E4F">
        <w:rPr>
          <w:rFonts w:ascii="Times New Roman" w:hAnsi="Times New Roman" w:cs="Times New Roman"/>
          <w:sz w:val="24"/>
          <w:szCs w:val="24"/>
        </w:rPr>
        <w:t xml:space="preserve"> КД, а также требованиями КД в целом, </w:t>
      </w:r>
      <w:r w:rsidR="00EB5E4F" w:rsidRPr="00FD0221">
        <w:rPr>
          <w:rFonts w:ascii="Times New Roman" w:hAnsi="Times New Roman" w:cs="Times New Roman"/>
          <w:sz w:val="24"/>
          <w:szCs w:val="24"/>
        </w:rPr>
        <w:t>квалификацион</w:t>
      </w:r>
      <w:r w:rsidR="00EB5E4F">
        <w:rPr>
          <w:rFonts w:ascii="Times New Roman" w:hAnsi="Times New Roman" w:cs="Times New Roman"/>
          <w:sz w:val="24"/>
          <w:szCs w:val="24"/>
        </w:rPr>
        <w:t>ный отбор</w:t>
      </w:r>
      <w:r w:rsidR="005F1555" w:rsidRPr="00FD0221">
        <w:rPr>
          <w:rFonts w:ascii="Times New Roman" w:hAnsi="Times New Roman" w:cs="Times New Roman"/>
          <w:sz w:val="24"/>
          <w:szCs w:val="24"/>
        </w:rPr>
        <w:t xml:space="preserve"> </w:t>
      </w:r>
      <w:r w:rsidR="00EB5E4F">
        <w:rPr>
          <w:rFonts w:ascii="Times New Roman" w:hAnsi="Times New Roman" w:cs="Times New Roman"/>
          <w:sz w:val="24"/>
          <w:szCs w:val="24"/>
        </w:rPr>
        <w:t>не предусмотрен (предусмотрен конкурс, в котором один из критериев «</w:t>
      </w:r>
      <w:r w:rsidR="00EB5E4F" w:rsidRPr="00EB5E4F">
        <w:rPr>
          <w:rFonts w:ascii="Times New Roman" w:hAnsi="Times New Roman" w:cs="Times New Roman"/>
          <w:sz w:val="24"/>
          <w:szCs w:val="24"/>
        </w:rPr>
        <w:t>квалификация участников закупки</w:t>
      </w:r>
      <w:r w:rsidR="00EB5E4F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1AE6DC2" w14:textId="6D46C20C" w:rsidR="00DA43AD" w:rsidRPr="00FD0221" w:rsidRDefault="00A5162A" w:rsidP="0091783D">
      <w:pPr>
        <w:pStyle w:val="a3"/>
        <w:tabs>
          <w:tab w:val="left" w:pos="-1418"/>
          <w:tab w:val="left" w:pos="-851"/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Нормы п</w:t>
      </w:r>
      <w:r w:rsidR="005F1555" w:rsidRPr="00FD0221">
        <w:rPr>
          <w:rFonts w:ascii="Times New Roman" w:hAnsi="Times New Roman" w:cs="Times New Roman"/>
          <w:sz w:val="24"/>
          <w:szCs w:val="24"/>
        </w:rPr>
        <w:t>риложен</w:t>
      </w:r>
      <w:r w:rsidRPr="00FD0221">
        <w:rPr>
          <w:rFonts w:ascii="Times New Roman" w:hAnsi="Times New Roman" w:cs="Times New Roman"/>
          <w:sz w:val="24"/>
          <w:szCs w:val="24"/>
        </w:rPr>
        <w:t>ий</w:t>
      </w:r>
      <w:r w:rsidR="005F1555" w:rsidRPr="00FD0221">
        <w:rPr>
          <w:rFonts w:ascii="Times New Roman" w:hAnsi="Times New Roman" w:cs="Times New Roman"/>
          <w:sz w:val="24"/>
          <w:szCs w:val="24"/>
        </w:rPr>
        <w:t xml:space="preserve"> №</w:t>
      </w:r>
      <w:r w:rsidRPr="00FD0221">
        <w:rPr>
          <w:rFonts w:ascii="Times New Roman" w:hAnsi="Times New Roman" w:cs="Times New Roman"/>
          <w:sz w:val="24"/>
          <w:szCs w:val="24"/>
        </w:rPr>
        <w:t xml:space="preserve"> 2 и</w:t>
      </w:r>
      <w:r w:rsidR="005F1555" w:rsidRPr="00FD0221">
        <w:rPr>
          <w:rFonts w:ascii="Times New Roman" w:hAnsi="Times New Roman" w:cs="Times New Roman"/>
          <w:sz w:val="24"/>
          <w:szCs w:val="24"/>
        </w:rPr>
        <w:t xml:space="preserve"> № 2.1 </w:t>
      </w:r>
      <w:r w:rsidR="00AC4F87" w:rsidRPr="00FD0221">
        <w:rPr>
          <w:rFonts w:ascii="Times New Roman" w:hAnsi="Times New Roman" w:cs="Times New Roman"/>
          <w:sz w:val="24"/>
          <w:szCs w:val="24"/>
        </w:rPr>
        <w:t xml:space="preserve">КД </w:t>
      </w:r>
      <w:r w:rsidRPr="00FD0221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="005F1555" w:rsidRPr="00FD0221">
        <w:rPr>
          <w:rFonts w:ascii="Times New Roman" w:hAnsi="Times New Roman" w:cs="Times New Roman"/>
          <w:b/>
          <w:sz w:val="24"/>
          <w:szCs w:val="24"/>
        </w:rPr>
        <w:t xml:space="preserve">несут в себе требования и </w:t>
      </w:r>
      <w:r w:rsidRPr="00FD0221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="005F1555" w:rsidRPr="00FD0221">
        <w:rPr>
          <w:rFonts w:ascii="Times New Roman" w:hAnsi="Times New Roman" w:cs="Times New Roman"/>
          <w:b/>
          <w:sz w:val="24"/>
          <w:szCs w:val="24"/>
        </w:rPr>
        <w:t>имеют четкие параметры проведения квалификационного отбора</w:t>
      </w:r>
      <w:r w:rsidRPr="00FD0221">
        <w:rPr>
          <w:rFonts w:ascii="Times New Roman" w:hAnsi="Times New Roman" w:cs="Times New Roman"/>
          <w:sz w:val="24"/>
          <w:szCs w:val="24"/>
        </w:rPr>
        <w:t xml:space="preserve">, т.к. </w:t>
      </w:r>
      <w:r w:rsidR="00C373EE" w:rsidRPr="00FD0221">
        <w:rPr>
          <w:rFonts w:ascii="Times New Roman" w:hAnsi="Times New Roman" w:cs="Times New Roman"/>
          <w:b/>
          <w:sz w:val="24"/>
          <w:szCs w:val="24"/>
        </w:rPr>
        <w:t>способ настоящей закупки определен конкретно</w:t>
      </w:r>
      <w:r w:rsidR="007D3F6A" w:rsidRPr="00FD0221">
        <w:rPr>
          <w:rFonts w:ascii="Times New Roman" w:hAnsi="Times New Roman" w:cs="Times New Roman"/>
          <w:b/>
          <w:sz w:val="24"/>
          <w:szCs w:val="24"/>
        </w:rPr>
        <w:t>, согласно ч. 3.1 ст. 3 ФЗ-223,</w:t>
      </w:r>
      <w:r w:rsidR="00C373EE" w:rsidRPr="00FD022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373EE" w:rsidRPr="00FD0221">
        <w:rPr>
          <w:rFonts w:ascii="Times New Roman" w:hAnsi="Times New Roman" w:cs="Times New Roman"/>
          <w:b/>
          <w:bCs/>
          <w:sz w:val="24"/>
          <w:szCs w:val="24"/>
        </w:rPr>
        <w:t>конкурс в электронной форме»</w:t>
      </w:r>
      <w:r w:rsidR="00C373EE" w:rsidRPr="00FD0221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FD0221">
        <w:rPr>
          <w:rFonts w:ascii="Times New Roman" w:hAnsi="Times New Roman" w:cs="Times New Roman"/>
          <w:sz w:val="24"/>
          <w:szCs w:val="24"/>
        </w:rPr>
        <w:t xml:space="preserve">а </w:t>
      </w:r>
      <w:r w:rsidR="00C373EE" w:rsidRPr="00FD0221">
        <w:rPr>
          <w:rFonts w:ascii="Times New Roman" w:hAnsi="Times New Roman" w:cs="Times New Roman"/>
          <w:sz w:val="24"/>
          <w:szCs w:val="24"/>
        </w:rPr>
        <w:t>не иной конкурентный способ закупки, предусматривающий отдельный этап процедуры закупки «квалификационный отбор»</w:t>
      </w:r>
      <w:r w:rsidR="007D3F6A" w:rsidRPr="00FD0221">
        <w:rPr>
          <w:rFonts w:ascii="Times New Roman" w:hAnsi="Times New Roman" w:cs="Times New Roman"/>
          <w:sz w:val="24"/>
          <w:szCs w:val="24"/>
        </w:rPr>
        <w:t xml:space="preserve"> </w:t>
      </w:r>
      <w:r w:rsidR="007D3F6A" w:rsidRPr="00FD0221">
        <w:rPr>
          <w:rFonts w:ascii="Times New Roman" w:hAnsi="Times New Roman" w:cs="Times New Roman"/>
          <w:b/>
          <w:sz w:val="24"/>
          <w:szCs w:val="24"/>
        </w:rPr>
        <w:t xml:space="preserve">(ФЗ-223 такой способ не определен, однако, согласно ч. 2 и 3 ст. ФЗ-223, предоставлено право заказчику самостоятельно предусмотреть </w:t>
      </w:r>
      <w:r w:rsidR="00187EEC" w:rsidRPr="00FD0221">
        <w:rPr>
          <w:rFonts w:ascii="Times New Roman" w:hAnsi="Times New Roman" w:cs="Times New Roman"/>
          <w:b/>
          <w:sz w:val="24"/>
          <w:szCs w:val="24"/>
        </w:rPr>
        <w:t xml:space="preserve">в Положении о закупке иной способ конкурентной закупки, соответствующий </w:t>
      </w:r>
      <w:r w:rsidR="006C5F3B" w:rsidRPr="00FD0221">
        <w:rPr>
          <w:rFonts w:ascii="Times New Roman" w:hAnsi="Times New Roman" w:cs="Times New Roman"/>
          <w:b/>
          <w:sz w:val="24"/>
          <w:szCs w:val="24"/>
        </w:rPr>
        <w:t xml:space="preserve">критерия, определенным ч. 3 ст. 3. ФЗ-223, </w:t>
      </w:r>
      <w:r w:rsidR="00DA43AD" w:rsidRPr="00FD0221">
        <w:rPr>
          <w:rFonts w:ascii="Times New Roman" w:hAnsi="Times New Roman" w:cs="Times New Roman"/>
          <w:b/>
          <w:sz w:val="24"/>
          <w:szCs w:val="24"/>
        </w:rPr>
        <w:t xml:space="preserve">пунктом 4.4 </w:t>
      </w:r>
      <w:r w:rsidR="006C5F3B" w:rsidRPr="00FD0221">
        <w:rPr>
          <w:rFonts w:ascii="Times New Roman" w:hAnsi="Times New Roman" w:cs="Times New Roman"/>
          <w:b/>
          <w:sz w:val="24"/>
          <w:szCs w:val="24"/>
        </w:rPr>
        <w:t>Положени</w:t>
      </w:r>
      <w:r w:rsidR="00DA43AD" w:rsidRPr="00FD0221">
        <w:rPr>
          <w:rFonts w:ascii="Times New Roman" w:hAnsi="Times New Roman" w:cs="Times New Roman"/>
          <w:b/>
          <w:sz w:val="24"/>
          <w:szCs w:val="24"/>
        </w:rPr>
        <w:t>я</w:t>
      </w:r>
      <w:r w:rsidR="006C5F3B" w:rsidRPr="00FD0221">
        <w:rPr>
          <w:rFonts w:ascii="Times New Roman" w:hAnsi="Times New Roman" w:cs="Times New Roman"/>
          <w:b/>
          <w:sz w:val="24"/>
          <w:szCs w:val="24"/>
        </w:rPr>
        <w:t xml:space="preserve"> о закупке АО «КАВКАЗ.РФ» предусмотрен способ закупки </w:t>
      </w:r>
      <w:r w:rsidR="00DA43AD" w:rsidRPr="00FD0221">
        <w:rPr>
          <w:rFonts w:ascii="Times New Roman" w:hAnsi="Times New Roman" w:cs="Times New Roman"/>
          <w:b/>
          <w:sz w:val="24"/>
          <w:szCs w:val="24"/>
        </w:rPr>
        <w:t>«открытый аукцион с квалификационным отбором»</w:t>
      </w:r>
      <w:r w:rsidR="006C5F3B" w:rsidRPr="00FD0221">
        <w:rPr>
          <w:rFonts w:ascii="Times New Roman" w:hAnsi="Times New Roman" w:cs="Times New Roman"/>
          <w:b/>
          <w:sz w:val="24"/>
          <w:szCs w:val="24"/>
        </w:rPr>
        <w:t>)</w:t>
      </w:r>
      <w:r w:rsidR="00C373EE" w:rsidRPr="00FD0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60A20C" w14:textId="35FD18FA" w:rsidR="00E80597" w:rsidRPr="00FD0221" w:rsidRDefault="00C373EE" w:rsidP="00B239A7">
      <w:pPr>
        <w:pStyle w:val="a3"/>
        <w:tabs>
          <w:tab w:val="left" w:pos="-1418"/>
          <w:tab w:val="left" w:pos="-851"/>
          <w:tab w:val="left" w:pos="142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>Приложение</w:t>
      </w:r>
      <w:r w:rsidR="000B40B0" w:rsidRPr="00FD0221">
        <w:rPr>
          <w:rFonts w:ascii="Times New Roman" w:hAnsi="Times New Roman" w:cs="Times New Roman"/>
          <w:sz w:val="24"/>
          <w:szCs w:val="24"/>
        </w:rPr>
        <w:t>м</w:t>
      </w:r>
      <w:r w:rsidRPr="00FD0221">
        <w:rPr>
          <w:rFonts w:ascii="Times New Roman" w:hAnsi="Times New Roman" w:cs="Times New Roman"/>
          <w:sz w:val="24"/>
          <w:szCs w:val="24"/>
        </w:rPr>
        <w:t xml:space="preserve"> № 2.1</w:t>
      </w:r>
      <w:r w:rsidR="000B40B0" w:rsidRPr="00FD0221">
        <w:rPr>
          <w:rFonts w:ascii="Times New Roman" w:hAnsi="Times New Roman" w:cs="Times New Roman"/>
          <w:sz w:val="24"/>
          <w:szCs w:val="24"/>
        </w:rPr>
        <w:t xml:space="preserve"> </w:t>
      </w:r>
      <w:r w:rsidR="00AC4F87" w:rsidRPr="00FD0221">
        <w:rPr>
          <w:rFonts w:ascii="Times New Roman" w:hAnsi="Times New Roman" w:cs="Times New Roman"/>
          <w:sz w:val="24"/>
          <w:szCs w:val="24"/>
        </w:rPr>
        <w:t xml:space="preserve">КД </w:t>
      </w:r>
      <w:r w:rsidR="000B40B0" w:rsidRPr="00FD0221">
        <w:rPr>
          <w:rFonts w:ascii="Times New Roman" w:hAnsi="Times New Roman" w:cs="Times New Roman"/>
          <w:sz w:val="24"/>
          <w:szCs w:val="24"/>
        </w:rPr>
        <w:t>оп</w:t>
      </w:r>
      <w:bookmarkStart w:id="0" w:name="_GoBack"/>
      <w:bookmarkEnd w:id="0"/>
      <w:r w:rsidR="000B40B0" w:rsidRPr="00FD0221">
        <w:rPr>
          <w:rFonts w:ascii="Times New Roman" w:hAnsi="Times New Roman" w:cs="Times New Roman"/>
          <w:sz w:val="24"/>
          <w:szCs w:val="24"/>
        </w:rPr>
        <w:t>ределены</w:t>
      </w:r>
      <w:r w:rsidRPr="00FD0221">
        <w:rPr>
          <w:rFonts w:ascii="Times New Roman" w:hAnsi="Times New Roman" w:cs="Times New Roman"/>
          <w:sz w:val="24"/>
          <w:szCs w:val="24"/>
        </w:rPr>
        <w:t xml:space="preserve"> </w:t>
      </w:r>
      <w:r w:rsidR="000B40B0" w:rsidRPr="00FD0221">
        <w:rPr>
          <w:rFonts w:ascii="Times New Roman" w:hAnsi="Times New Roman" w:cs="Times New Roman"/>
          <w:sz w:val="24"/>
          <w:szCs w:val="24"/>
        </w:rPr>
        <w:t>к</w:t>
      </w:r>
      <w:r w:rsidRPr="00FD0221">
        <w:rPr>
          <w:rFonts w:ascii="Times New Roman" w:hAnsi="Times New Roman" w:cs="Times New Roman"/>
          <w:sz w:val="24"/>
          <w:szCs w:val="24"/>
        </w:rPr>
        <w:t xml:space="preserve">ритерии оценки заявок на участие в </w:t>
      </w:r>
      <w:r w:rsidR="000B40B0" w:rsidRPr="00FD0221">
        <w:rPr>
          <w:rFonts w:ascii="Times New Roman" w:hAnsi="Times New Roman" w:cs="Times New Roman"/>
          <w:sz w:val="24"/>
          <w:szCs w:val="24"/>
        </w:rPr>
        <w:t xml:space="preserve">конкурсе, один из которых «цена договора», второй критерий «квалификация участников </w:t>
      </w:r>
      <w:r w:rsidR="00EB5E4F">
        <w:rPr>
          <w:rFonts w:ascii="Times New Roman" w:hAnsi="Times New Roman" w:cs="Times New Roman"/>
          <w:sz w:val="24"/>
          <w:szCs w:val="24"/>
        </w:rPr>
        <w:t>закупки</w:t>
      </w:r>
      <w:r w:rsidR="000B40B0" w:rsidRPr="00FD0221">
        <w:rPr>
          <w:rFonts w:ascii="Times New Roman" w:hAnsi="Times New Roman" w:cs="Times New Roman"/>
          <w:sz w:val="24"/>
          <w:szCs w:val="24"/>
        </w:rPr>
        <w:t>», котор</w:t>
      </w:r>
      <w:r w:rsidR="00AC4F87" w:rsidRPr="00FD0221">
        <w:rPr>
          <w:rFonts w:ascii="Times New Roman" w:hAnsi="Times New Roman" w:cs="Times New Roman"/>
          <w:sz w:val="24"/>
          <w:szCs w:val="24"/>
        </w:rPr>
        <w:t>ый</w:t>
      </w:r>
      <w:r w:rsidR="000B40B0" w:rsidRPr="00FD0221">
        <w:rPr>
          <w:rFonts w:ascii="Times New Roman" w:hAnsi="Times New Roman" w:cs="Times New Roman"/>
          <w:sz w:val="24"/>
          <w:szCs w:val="24"/>
        </w:rPr>
        <w:t xml:space="preserve"> не «проводит квалификационный отбор»</w:t>
      </w:r>
      <w:r w:rsidR="00AC4F87" w:rsidRPr="00FD0221">
        <w:rPr>
          <w:rFonts w:ascii="Times New Roman" w:hAnsi="Times New Roman" w:cs="Times New Roman"/>
          <w:sz w:val="24"/>
          <w:szCs w:val="24"/>
        </w:rPr>
        <w:t>, а определяет квалификацию участника закупки, соответствующая</w:t>
      </w:r>
      <w:r w:rsidR="00A5162A" w:rsidRPr="00FD0221">
        <w:rPr>
          <w:rFonts w:ascii="Times New Roman" w:hAnsi="Times New Roman" w:cs="Times New Roman"/>
          <w:sz w:val="24"/>
          <w:szCs w:val="24"/>
        </w:rPr>
        <w:t xml:space="preserve"> </w:t>
      </w:r>
      <w:r w:rsidR="00AC4F87" w:rsidRPr="00FD0221">
        <w:rPr>
          <w:rFonts w:ascii="Times New Roman" w:hAnsi="Times New Roman" w:cs="Times New Roman"/>
          <w:sz w:val="24"/>
          <w:szCs w:val="24"/>
        </w:rPr>
        <w:t>предмету закупки. Такая квалификация участника закупки подтверждается информацией и документами, определенными приложением № 2 КД.</w:t>
      </w:r>
    </w:p>
    <w:p w14:paraId="140BB16D" w14:textId="2991F71E" w:rsidR="00E11BD4" w:rsidRPr="00335729" w:rsidRDefault="00E11BD4" w:rsidP="00335729">
      <w:pPr>
        <w:tabs>
          <w:tab w:val="left" w:pos="-1418"/>
          <w:tab w:val="left" w:pos="-851"/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 «квалификационный отбор» и «</w:t>
      </w:r>
      <w:r w:rsidRPr="00E11BD4">
        <w:rPr>
          <w:rFonts w:ascii="Times New Roman" w:hAnsi="Times New Roman" w:cs="Times New Roman"/>
          <w:sz w:val="24"/>
          <w:szCs w:val="24"/>
        </w:rPr>
        <w:t>квалификация участников закупки</w:t>
      </w:r>
      <w:r>
        <w:rPr>
          <w:rFonts w:ascii="Times New Roman" w:hAnsi="Times New Roman" w:cs="Times New Roman"/>
          <w:sz w:val="24"/>
          <w:szCs w:val="24"/>
        </w:rPr>
        <w:t xml:space="preserve"> в процессе осуществления закупки способом «открытый конкурс» не идентичны, одно из главных отличий в то</w:t>
      </w:r>
      <w:r w:rsidR="00D90EB4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, что при проведении </w:t>
      </w:r>
      <w:r w:rsidRPr="00E11BD4">
        <w:rPr>
          <w:rFonts w:ascii="Times New Roman" w:hAnsi="Times New Roman" w:cs="Times New Roman"/>
          <w:sz w:val="24"/>
          <w:szCs w:val="24"/>
        </w:rPr>
        <w:t>«квалификационн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11BD4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1BD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участник закупки, не соответствующий </w:t>
      </w:r>
      <w:r w:rsidR="00D90EB4">
        <w:rPr>
          <w:rFonts w:ascii="Times New Roman" w:hAnsi="Times New Roman" w:cs="Times New Roman"/>
          <w:sz w:val="24"/>
          <w:szCs w:val="24"/>
        </w:rPr>
        <w:t xml:space="preserve">требованиям </w:t>
      </w:r>
      <w:r w:rsidR="00D90EB4" w:rsidRPr="00D90EB4">
        <w:rPr>
          <w:rFonts w:ascii="Times New Roman" w:hAnsi="Times New Roman" w:cs="Times New Roman"/>
          <w:sz w:val="24"/>
          <w:szCs w:val="24"/>
        </w:rPr>
        <w:t>«квалификационного отбора»</w:t>
      </w:r>
      <w:r w:rsidR="00D90EB4">
        <w:rPr>
          <w:rFonts w:ascii="Times New Roman" w:hAnsi="Times New Roman" w:cs="Times New Roman"/>
          <w:sz w:val="24"/>
          <w:szCs w:val="24"/>
        </w:rPr>
        <w:t xml:space="preserve"> не допускается к дальнейшим этапам процедуры закупки, и, наоборот, </w:t>
      </w:r>
      <w:r w:rsidR="00B239A7">
        <w:rPr>
          <w:rFonts w:ascii="Times New Roman" w:hAnsi="Times New Roman" w:cs="Times New Roman"/>
          <w:sz w:val="24"/>
          <w:szCs w:val="24"/>
        </w:rPr>
        <w:t xml:space="preserve">согласно п. 7.14 </w:t>
      </w:r>
      <w:r w:rsidR="00B239A7" w:rsidRPr="00B239A7">
        <w:rPr>
          <w:rFonts w:ascii="Times New Roman" w:hAnsi="Times New Roman" w:cs="Times New Roman"/>
          <w:sz w:val="24"/>
          <w:szCs w:val="24"/>
        </w:rPr>
        <w:t>КД</w:t>
      </w:r>
      <w:r w:rsidR="00B239A7">
        <w:rPr>
          <w:rFonts w:ascii="Times New Roman" w:hAnsi="Times New Roman" w:cs="Times New Roman"/>
          <w:sz w:val="24"/>
          <w:szCs w:val="24"/>
        </w:rPr>
        <w:t xml:space="preserve">, непредставление </w:t>
      </w:r>
      <w:r w:rsidR="00B239A7" w:rsidRPr="00B239A7">
        <w:rPr>
          <w:rFonts w:ascii="Times New Roman" w:eastAsia="Calibri" w:hAnsi="Times New Roman" w:cs="Times New Roman"/>
          <w:sz w:val="24"/>
          <w:szCs w:val="24"/>
        </w:rPr>
        <w:t>информаци</w:t>
      </w:r>
      <w:r w:rsidR="00B239A7">
        <w:rPr>
          <w:rFonts w:ascii="Times New Roman" w:eastAsia="Calibri" w:hAnsi="Times New Roman" w:cs="Times New Roman"/>
          <w:sz w:val="24"/>
          <w:szCs w:val="24"/>
        </w:rPr>
        <w:t>и</w:t>
      </w:r>
      <w:r w:rsidR="00B239A7" w:rsidRPr="00B239A7">
        <w:rPr>
          <w:rFonts w:ascii="Times New Roman" w:eastAsia="Calibri" w:hAnsi="Times New Roman" w:cs="Times New Roman"/>
          <w:sz w:val="24"/>
          <w:szCs w:val="24"/>
        </w:rPr>
        <w:t xml:space="preserve"> и документ</w:t>
      </w:r>
      <w:r w:rsidR="00B239A7">
        <w:rPr>
          <w:rFonts w:ascii="Times New Roman" w:eastAsia="Calibri" w:hAnsi="Times New Roman" w:cs="Times New Roman"/>
          <w:sz w:val="24"/>
          <w:szCs w:val="24"/>
        </w:rPr>
        <w:t xml:space="preserve">ов </w:t>
      </w:r>
      <w:r w:rsidR="00B239A7" w:rsidRPr="00B239A7">
        <w:rPr>
          <w:rFonts w:ascii="Times New Roman" w:eastAsia="Calibri" w:hAnsi="Times New Roman" w:cs="Times New Roman"/>
          <w:sz w:val="24"/>
          <w:szCs w:val="24"/>
        </w:rPr>
        <w:t xml:space="preserve">для осуществления оценки заявки на участие в конкурсе </w:t>
      </w:r>
      <w:r w:rsidR="00B239A7" w:rsidRPr="00B239A7">
        <w:rPr>
          <w:rFonts w:ascii="Times New Roman" w:eastAsia="Calibri" w:hAnsi="Times New Roman" w:cs="Times New Roman"/>
          <w:i/>
          <w:sz w:val="24"/>
          <w:szCs w:val="24"/>
        </w:rPr>
        <w:t>(согласно части 19.2 статьи 3.4. Закона № 223-ФЗ)</w:t>
      </w:r>
      <w:r w:rsidR="00B239A7" w:rsidRPr="00B239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39A7" w:rsidRPr="00B239A7">
        <w:rPr>
          <w:rFonts w:ascii="Times New Roman" w:eastAsia="Calibri" w:hAnsi="Times New Roman" w:cs="Times New Roman"/>
          <w:i/>
          <w:sz w:val="24"/>
          <w:szCs w:val="24"/>
        </w:rPr>
        <w:t>(предоставляются информация и документы, определенные приложениями № 2 и № 2.1 к конкурсной документации)</w:t>
      </w:r>
      <w:r w:rsidR="00B239A7" w:rsidRPr="00B239A7">
        <w:rPr>
          <w:rFonts w:ascii="Times New Roman" w:eastAsia="Calibri" w:hAnsi="Times New Roman" w:cs="Times New Roman"/>
          <w:sz w:val="24"/>
          <w:szCs w:val="24"/>
        </w:rPr>
        <w:t xml:space="preserve"> не является основанием для отклоне</w:t>
      </w:r>
      <w:r w:rsidR="00335729">
        <w:rPr>
          <w:rFonts w:ascii="Times New Roman" w:eastAsia="Calibri" w:hAnsi="Times New Roman" w:cs="Times New Roman"/>
          <w:sz w:val="24"/>
          <w:szCs w:val="24"/>
        </w:rPr>
        <w:t xml:space="preserve">ния заявки на участие в закупке, и </w:t>
      </w:r>
      <w:r w:rsidR="00D90EB4">
        <w:rPr>
          <w:rFonts w:ascii="Times New Roman" w:hAnsi="Times New Roman" w:cs="Times New Roman"/>
          <w:sz w:val="24"/>
          <w:szCs w:val="24"/>
        </w:rPr>
        <w:t>у</w:t>
      </w:r>
      <w:r w:rsidR="00D90EB4" w:rsidRPr="00D90EB4">
        <w:rPr>
          <w:rFonts w:ascii="Times New Roman" w:hAnsi="Times New Roman" w:cs="Times New Roman"/>
          <w:sz w:val="24"/>
          <w:szCs w:val="24"/>
        </w:rPr>
        <w:t>частнику</w:t>
      </w:r>
      <w:r w:rsidR="00D90EB4">
        <w:rPr>
          <w:rFonts w:ascii="Times New Roman" w:hAnsi="Times New Roman" w:cs="Times New Roman"/>
          <w:sz w:val="24"/>
          <w:szCs w:val="24"/>
        </w:rPr>
        <w:t xml:space="preserve"> закупки</w:t>
      </w:r>
      <w:r w:rsidR="00D90EB4" w:rsidRPr="00D90EB4">
        <w:rPr>
          <w:rFonts w:ascii="Times New Roman" w:hAnsi="Times New Roman" w:cs="Times New Roman"/>
          <w:sz w:val="24"/>
          <w:szCs w:val="24"/>
        </w:rPr>
        <w:t xml:space="preserve">, не представившему информацию </w:t>
      </w:r>
      <w:r w:rsidR="00D90EB4">
        <w:rPr>
          <w:rFonts w:ascii="Times New Roman" w:hAnsi="Times New Roman" w:cs="Times New Roman"/>
          <w:sz w:val="24"/>
          <w:szCs w:val="24"/>
        </w:rPr>
        <w:t xml:space="preserve">и документы </w:t>
      </w:r>
      <w:r w:rsidR="00D90EB4" w:rsidRPr="00D90EB4">
        <w:rPr>
          <w:rFonts w:ascii="Times New Roman" w:hAnsi="Times New Roman" w:cs="Times New Roman"/>
          <w:sz w:val="24"/>
          <w:szCs w:val="24"/>
        </w:rPr>
        <w:t>по показателю</w:t>
      </w:r>
      <w:r w:rsidR="00D90EB4">
        <w:rPr>
          <w:rFonts w:ascii="Times New Roman" w:hAnsi="Times New Roman" w:cs="Times New Roman"/>
          <w:sz w:val="24"/>
          <w:szCs w:val="24"/>
        </w:rPr>
        <w:t xml:space="preserve"> «</w:t>
      </w:r>
      <w:r w:rsidR="00D90EB4" w:rsidRPr="00D90EB4">
        <w:rPr>
          <w:rFonts w:ascii="Times New Roman" w:hAnsi="Times New Roman" w:cs="Times New Roman"/>
          <w:sz w:val="24"/>
          <w:szCs w:val="24"/>
        </w:rPr>
        <w:t>квалификация участников закупки</w:t>
      </w:r>
      <w:r w:rsidR="00D90EB4">
        <w:rPr>
          <w:rFonts w:ascii="Times New Roman" w:hAnsi="Times New Roman" w:cs="Times New Roman"/>
          <w:sz w:val="24"/>
          <w:szCs w:val="24"/>
        </w:rPr>
        <w:t>»</w:t>
      </w:r>
      <w:r w:rsidR="00D90EB4" w:rsidRPr="00D90EB4">
        <w:rPr>
          <w:rFonts w:ascii="Times New Roman" w:hAnsi="Times New Roman" w:cs="Times New Roman"/>
          <w:sz w:val="24"/>
          <w:szCs w:val="24"/>
        </w:rPr>
        <w:t>, присваивается 0 баллов</w:t>
      </w:r>
      <w:r w:rsidR="00D90EB4">
        <w:rPr>
          <w:rFonts w:ascii="Times New Roman" w:hAnsi="Times New Roman" w:cs="Times New Roman"/>
          <w:sz w:val="24"/>
          <w:szCs w:val="24"/>
        </w:rPr>
        <w:t xml:space="preserve">, при это участник закупки продолжает принимать участие в следующих этапах закупки (согласно </w:t>
      </w:r>
      <w:r w:rsidR="006B7666">
        <w:rPr>
          <w:rFonts w:ascii="Times New Roman" w:hAnsi="Times New Roman" w:cs="Times New Roman"/>
          <w:sz w:val="24"/>
          <w:szCs w:val="24"/>
        </w:rPr>
        <w:t>п. 4 приложения № 2.1 КД</w:t>
      </w:r>
      <w:r w:rsidR="00335729">
        <w:rPr>
          <w:rFonts w:ascii="Times New Roman" w:hAnsi="Times New Roman" w:cs="Times New Roman"/>
          <w:sz w:val="24"/>
          <w:szCs w:val="24"/>
        </w:rPr>
        <w:t>).</w:t>
      </w:r>
    </w:p>
    <w:p w14:paraId="43123B61" w14:textId="77777777" w:rsidR="00871509" w:rsidRPr="00FD0221" w:rsidRDefault="00871509" w:rsidP="0091783D">
      <w:pPr>
        <w:pStyle w:val="a3"/>
        <w:numPr>
          <w:ilvl w:val="0"/>
          <w:numId w:val="1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 конкурсную документацию </w:t>
      </w:r>
      <w:r w:rsidRPr="00FD0221">
        <w:rPr>
          <w:rFonts w:ascii="Times New Roman" w:hAnsi="Times New Roman" w:cs="Times New Roman"/>
          <w:b/>
          <w:sz w:val="24"/>
          <w:szCs w:val="24"/>
        </w:rPr>
        <w:t>внесены изменения</w:t>
      </w:r>
      <w:r w:rsidRPr="00FD0221">
        <w:rPr>
          <w:rFonts w:ascii="Times New Roman" w:hAnsi="Times New Roman" w:cs="Times New Roman"/>
          <w:sz w:val="24"/>
          <w:szCs w:val="24"/>
        </w:rPr>
        <w:t xml:space="preserve"> (файл «Конкурсная_документация_КЭФ-ДЭУК-201_МСП (с изм. от 12.08.2026)»)</w:t>
      </w:r>
    </w:p>
    <w:p w14:paraId="26E82D01" w14:textId="77777777" w:rsidR="00871509" w:rsidRPr="00FD0221" w:rsidRDefault="00871509" w:rsidP="0091783D">
      <w:pPr>
        <w:pStyle w:val="a3"/>
        <w:numPr>
          <w:ilvl w:val="0"/>
          <w:numId w:val="1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 конкурсную документацию </w:t>
      </w:r>
      <w:r w:rsidRPr="00FD0221">
        <w:rPr>
          <w:rFonts w:ascii="Times New Roman" w:hAnsi="Times New Roman" w:cs="Times New Roman"/>
          <w:b/>
          <w:sz w:val="24"/>
          <w:szCs w:val="24"/>
        </w:rPr>
        <w:t>внесены изменения</w:t>
      </w:r>
      <w:r w:rsidRPr="00FD0221">
        <w:rPr>
          <w:rFonts w:ascii="Times New Roman" w:hAnsi="Times New Roman" w:cs="Times New Roman"/>
          <w:sz w:val="24"/>
          <w:szCs w:val="24"/>
        </w:rPr>
        <w:t xml:space="preserve"> (файл «Конкурсная_документация_КЭФ-ДЭУК-201_МСП (с изм. от 12.08.2026)»)</w:t>
      </w:r>
    </w:p>
    <w:p w14:paraId="4B2588AC" w14:textId="77777777" w:rsidR="00871509" w:rsidRPr="00FD0221" w:rsidRDefault="00871509" w:rsidP="0091783D">
      <w:pPr>
        <w:pStyle w:val="a3"/>
        <w:numPr>
          <w:ilvl w:val="0"/>
          <w:numId w:val="1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 конкурсную документацию </w:t>
      </w:r>
      <w:r w:rsidRPr="00FD0221">
        <w:rPr>
          <w:rFonts w:ascii="Times New Roman" w:hAnsi="Times New Roman" w:cs="Times New Roman"/>
          <w:b/>
          <w:sz w:val="24"/>
          <w:szCs w:val="24"/>
        </w:rPr>
        <w:t>внесены изменения</w:t>
      </w:r>
      <w:r w:rsidRPr="00FD0221">
        <w:rPr>
          <w:rFonts w:ascii="Times New Roman" w:hAnsi="Times New Roman" w:cs="Times New Roman"/>
          <w:sz w:val="24"/>
          <w:szCs w:val="24"/>
        </w:rPr>
        <w:t xml:space="preserve"> (файл «Конкурсная_документация_КЭФ-ДЭУК-201_МСП (с изм. от 12.08.2026)»)</w:t>
      </w:r>
    </w:p>
    <w:p w14:paraId="36840FC7" w14:textId="77777777" w:rsidR="00871509" w:rsidRPr="00FD0221" w:rsidRDefault="00871509" w:rsidP="0091783D">
      <w:pPr>
        <w:pStyle w:val="a3"/>
        <w:numPr>
          <w:ilvl w:val="0"/>
          <w:numId w:val="1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 конкурсную документацию </w:t>
      </w:r>
      <w:r w:rsidRPr="00FD0221">
        <w:rPr>
          <w:rFonts w:ascii="Times New Roman" w:hAnsi="Times New Roman" w:cs="Times New Roman"/>
          <w:b/>
          <w:sz w:val="24"/>
          <w:szCs w:val="24"/>
        </w:rPr>
        <w:t>внесены изменения</w:t>
      </w:r>
      <w:r w:rsidRPr="00FD0221">
        <w:rPr>
          <w:rFonts w:ascii="Times New Roman" w:hAnsi="Times New Roman" w:cs="Times New Roman"/>
          <w:sz w:val="24"/>
          <w:szCs w:val="24"/>
        </w:rPr>
        <w:t xml:space="preserve"> (файл «Конкурсная_документация_КЭФ-ДЭУК-201_МСП (с изм. от 12.08.2026)»)</w:t>
      </w:r>
    </w:p>
    <w:p w14:paraId="66D1094F" w14:textId="77777777" w:rsidR="00871509" w:rsidRPr="00FD0221" w:rsidRDefault="00871509" w:rsidP="0091783D">
      <w:pPr>
        <w:pStyle w:val="a3"/>
        <w:numPr>
          <w:ilvl w:val="0"/>
          <w:numId w:val="19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FD0221">
        <w:rPr>
          <w:rFonts w:ascii="Times New Roman" w:hAnsi="Times New Roman" w:cs="Times New Roman"/>
          <w:sz w:val="24"/>
          <w:szCs w:val="24"/>
        </w:rPr>
        <w:t xml:space="preserve">В конкурсную документацию </w:t>
      </w:r>
      <w:r w:rsidRPr="00FD0221">
        <w:rPr>
          <w:rFonts w:ascii="Times New Roman" w:hAnsi="Times New Roman" w:cs="Times New Roman"/>
          <w:b/>
          <w:sz w:val="24"/>
          <w:szCs w:val="24"/>
        </w:rPr>
        <w:t>внесены изменения</w:t>
      </w:r>
      <w:r w:rsidRPr="00FD0221">
        <w:rPr>
          <w:rFonts w:ascii="Times New Roman" w:hAnsi="Times New Roman" w:cs="Times New Roman"/>
          <w:sz w:val="24"/>
          <w:szCs w:val="24"/>
        </w:rPr>
        <w:t xml:space="preserve"> (файл «Конкурсная_документация_КЭФ-ДЭУК-201_МСП (с изм. от 12.08.2026)»)</w:t>
      </w:r>
    </w:p>
    <w:p w14:paraId="52C58E3C" w14:textId="1F1705F6" w:rsidR="00E80597" w:rsidRPr="00871509" w:rsidRDefault="00A6239B" w:rsidP="00A6239B">
      <w:pPr>
        <w:pStyle w:val="a3"/>
        <w:numPr>
          <w:ilvl w:val="0"/>
          <w:numId w:val="19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39B">
        <w:rPr>
          <w:rFonts w:ascii="Times New Roman" w:hAnsi="Times New Roman" w:cs="Times New Roman"/>
          <w:sz w:val="24"/>
          <w:szCs w:val="24"/>
        </w:rPr>
        <w:t>Указанные площади указаны ориентировочно, после этапа проектирования, возможны корректировки.</w:t>
      </w:r>
    </w:p>
    <w:sectPr w:rsidR="00E80597" w:rsidRPr="00871509" w:rsidSect="00FD245C">
      <w:pgSz w:w="11906" w:h="16838" w:code="9"/>
      <w:pgMar w:top="568" w:right="566" w:bottom="426" w:left="709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65F40" w14:textId="77777777" w:rsidR="00163EF6" w:rsidRDefault="00163EF6" w:rsidP="00730D34">
      <w:pPr>
        <w:spacing w:after="0" w:line="240" w:lineRule="auto"/>
      </w:pPr>
      <w:r>
        <w:separator/>
      </w:r>
    </w:p>
  </w:endnote>
  <w:endnote w:type="continuationSeparator" w:id="0">
    <w:p w14:paraId="70A42F78" w14:textId="77777777" w:rsidR="00163EF6" w:rsidRDefault="00163EF6" w:rsidP="0073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DE013" w14:textId="77777777" w:rsidR="00163EF6" w:rsidRDefault="00163EF6" w:rsidP="00730D34">
      <w:pPr>
        <w:spacing w:after="0" w:line="240" w:lineRule="auto"/>
      </w:pPr>
      <w:r>
        <w:separator/>
      </w:r>
    </w:p>
  </w:footnote>
  <w:footnote w:type="continuationSeparator" w:id="0">
    <w:p w14:paraId="7FAE1B28" w14:textId="77777777" w:rsidR="00163EF6" w:rsidRDefault="00163EF6" w:rsidP="00730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753854"/>
      <w:docPartObj>
        <w:docPartGallery w:val="Page Numbers (Top of Page)"/>
        <w:docPartUnique/>
      </w:docPartObj>
    </w:sdtPr>
    <w:sdtEndPr/>
    <w:sdtContent>
      <w:p w14:paraId="65EB0E8F" w14:textId="632946AC" w:rsidR="00EE0A10" w:rsidRDefault="00EE0A1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39B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A3C30D0"/>
    <w:multiLevelType w:val="hybridMultilevel"/>
    <w:tmpl w:val="0EB49A6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F86C2A"/>
    <w:multiLevelType w:val="hybridMultilevel"/>
    <w:tmpl w:val="BA40D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693B46"/>
    <w:multiLevelType w:val="hybridMultilevel"/>
    <w:tmpl w:val="EEFC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15454"/>
    <w:multiLevelType w:val="hybridMultilevel"/>
    <w:tmpl w:val="95520CD6"/>
    <w:lvl w:ilvl="0" w:tplc="DA1ACF30">
      <w:start w:val="1"/>
      <w:numFmt w:val="decimal"/>
      <w:lvlText w:val="1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106CCE"/>
    <w:multiLevelType w:val="hybridMultilevel"/>
    <w:tmpl w:val="78DAC1C0"/>
    <w:lvl w:ilvl="0" w:tplc="828CA13A">
      <w:start w:val="1"/>
      <w:numFmt w:val="decimal"/>
      <w:lvlText w:val="7.%1."/>
      <w:lvlJc w:val="left"/>
      <w:pPr>
        <w:ind w:left="78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A329D"/>
    <w:multiLevelType w:val="hybridMultilevel"/>
    <w:tmpl w:val="FA8C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75E5B"/>
    <w:multiLevelType w:val="hybridMultilevel"/>
    <w:tmpl w:val="6B9CD384"/>
    <w:lvl w:ilvl="0" w:tplc="3ACC1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A34430B"/>
    <w:multiLevelType w:val="multilevel"/>
    <w:tmpl w:val="AC560A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046D8A"/>
    <w:multiLevelType w:val="hybridMultilevel"/>
    <w:tmpl w:val="FAA04E6C"/>
    <w:lvl w:ilvl="0" w:tplc="7F789C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DA561C"/>
    <w:multiLevelType w:val="hybridMultilevel"/>
    <w:tmpl w:val="B6A8E0F0"/>
    <w:lvl w:ilvl="0" w:tplc="D33AF594">
      <w:start w:val="1"/>
      <w:numFmt w:val="decimal"/>
      <w:lvlText w:val="10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85FC2"/>
    <w:multiLevelType w:val="hybridMultilevel"/>
    <w:tmpl w:val="B98EF0BE"/>
    <w:lvl w:ilvl="0" w:tplc="52282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A7BEA"/>
    <w:multiLevelType w:val="hybridMultilevel"/>
    <w:tmpl w:val="CAC8D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A46C2"/>
    <w:multiLevelType w:val="hybridMultilevel"/>
    <w:tmpl w:val="57C4850C"/>
    <w:lvl w:ilvl="0" w:tplc="E5F6B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7A0611D"/>
    <w:multiLevelType w:val="hybridMultilevel"/>
    <w:tmpl w:val="D3643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62F16"/>
    <w:multiLevelType w:val="multilevel"/>
    <w:tmpl w:val="C52E28D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5" w15:restartNumberingAfterBreak="0">
    <w:nsid w:val="5A497861"/>
    <w:multiLevelType w:val="hybridMultilevel"/>
    <w:tmpl w:val="C07E3704"/>
    <w:lvl w:ilvl="0" w:tplc="22E64D10">
      <w:start w:val="1"/>
      <w:numFmt w:val="decimal"/>
      <w:lvlText w:val="7.%1."/>
      <w:lvlJc w:val="left"/>
      <w:pPr>
        <w:ind w:left="2149" w:hanging="360"/>
      </w:pPr>
      <w:rPr>
        <w:rFonts w:hint="default"/>
      </w:rPr>
    </w:lvl>
    <w:lvl w:ilvl="1" w:tplc="7B560074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0317B"/>
    <w:multiLevelType w:val="hybridMultilevel"/>
    <w:tmpl w:val="D56E8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43038"/>
    <w:multiLevelType w:val="hybridMultilevel"/>
    <w:tmpl w:val="4A9C9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60C7E"/>
    <w:multiLevelType w:val="hybridMultilevel"/>
    <w:tmpl w:val="FC004802"/>
    <w:lvl w:ilvl="0" w:tplc="0DDC0E24">
      <w:start w:val="1"/>
      <w:numFmt w:val="decimal"/>
      <w:lvlText w:val="7.3.%1."/>
      <w:lvlJc w:val="left"/>
      <w:pPr>
        <w:ind w:left="2149" w:hanging="360"/>
      </w:pPr>
      <w:rPr>
        <w:rFonts w:hint="default"/>
      </w:rPr>
    </w:lvl>
    <w:lvl w:ilvl="1" w:tplc="065433C6">
      <w:start w:val="1"/>
      <w:numFmt w:val="decimal"/>
      <w:lvlText w:val="7.3.%2."/>
      <w:lvlJc w:val="left"/>
      <w:pPr>
        <w:ind w:left="928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8524C9"/>
    <w:multiLevelType w:val="hybridMultilevel"/>
    <w:tmpl w:val="9B36FF64"/>
    <w:lvl w:ilvl="0" w:tplc="B9BC0280">
      <w:start w:val="1"/>
      <w:numFmt w:val="decimal"/>
      <w:lvlText w:val="2.%1."/>
      <w:lvlJc w:val="left"/>
      <w:pPr>
        <w:ind w:left="142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2"/>
  </w:num>
  <w:num w:numId="5">
    <w:abstractNumId w:val="13"/>
  </w:num>
  <w:num w:numId="6">
    <w:abstractNumId w:val="5"/>
  </w:num>
  <w:num w:numId="7">
    <w:abstractNumId w:val="10"/>
  </w:num>
  <w:num w:numId="8">
    <w:abstractNumId w:val="12"/>
  </w:num>
  <w:num w:numId="9">
    <w:abstractNumId w:val="7"/>
  </w:num>
  <w:num w:numId="10">
    <w:abstractNumId w:val="15"/>
  </w:num>
  <w:num w:numId="11">
    <w:abstractNumId w:val="18"/>
  </w:num>
  <w:num w:numId="12">
    <w:abstractNumId w:val="11"/>
  </w:num>
  <w:num w:numId="13">
    <w:abstractNumId w:val="9"/>
  </w:num>
  <w:num w:numId="14">
    <w:abstractNumId w:val="14"/>
  </w:num>
  <w:num w:numId="15">
    <w:abstractNumId w:val="3"/>
  </w:num>
  <w:num w:numId="16">
    <w:abstractNumId w:val="19"/>
  </w:num>
  <w:num w:numId="17">
    <w:abstractNumId w:val="0"/>
  </w:num>
  <w:num w:numId="18">
    <w:abstractNumId w:val="17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34"/>
    <w:rsid w:val="00002FF9"/>
    <w:rsid w:val="00003B34"/>
    <w:rsid w:val="00005639"/>
    <w:rsid w:val="00010D99"/>
    <w:rsid w:val="00025894"/>
    <w:rsid w:val="00026612"/>
    <w:rsid w:val="00030B03"/>
    <w:rsid w:val="0003172B"/>
    <w:rsid w:val="00032539"/>
    <w:rsid w:val="00036747"/>
    <w:rsid w:val="000417AF"/>
    <w:rsid w:val="00046972"/>
    <w:rsid w:val="0005523B"/>
    <w:rsid w:val="00060F88"/>
    <w:rsid w:val="00066923"/>
    <w:rsid w:val="00075466"/>
    <w:rsid w:val="00076AB9"/>
    <w:rsid w:val="0008057D"/>
    <w:rsid w:val="00092974"/>
    <w:rsid w:val="00096638"/>
    <w:rsid w:val="000A7E47"/>
    <w:rsid w:val="000B40B0"/>
    <w:rsid w:val="000B56A9"/>
    <w:rsid w:val="000D2F06"/>
    <w:rsid w:val="000E1A19"/>
    <w:rsid w:val="000E31C1"/>
    <w:rsid w:val="000E3609"/>
    <w:rsid w:val="000E70FF"/>
    <w:rsid w:val="000F4CE5"/>
    <w:rsid w:val="0011275B"/>
    <w:rsid w:val="00124209"/>
    <w:rsid w:val="00126D56"/>
    <w:rsid w:val="00127E9C"/>
    <w:rsid w:val="0013180C"/>
    <w:rsid w:val="00131F34"/>
    <w:rsid w:val="00133E23"/>
    <w:rsid w:val="0013420F"/>
    <w:rsid w:val="00157B15"/>
    <w:rsid w:val="00163EF6"/>
    <w:rsid w:val="00173125"/>
    <w:rsid w:val="001760FC"/>
    <w:rsid w:val="00180B81"/>
    <w:rsid w:val="00181F4F"/>
    <w:rsid w:val="001838C8"/>
    <w:rsid w:val="00187EEC"/>
    <w:rsid w:val="00192D36"/>
    <w:rsid w:val="001B7F90"/>
    <w:rsid w:val="001C51C6"/>
    <w:rsid w:val="001C6759"/>
    <w:rsid w:val="001E1ABD"/>
    <w:rsid w:val="002015F8"/>
    <w:rsid w:val="00202FF8"/>
    <w:rsid w:val="00204BC6"/>
    <w:rsid w:val="002107D9"/>
    <w:rsid w:val="002315BD"/>
    <w:rsid w:val="00233B98"/>
    <w:rsid w:val="00240BC4"/>
    <w:rsid w:val="00250768"/>
    <w:rsid w:val="00260491"/>
    <w:rsid w:val="0027288D"/>
    <w:rsid w:val="00276827"/>
    <w:rsid w:val="0027686E"/>
    <w:rsid w:val="0027720B"/>
    <w:rsid w:val="002903C8"/>
    <w:rsid w:val="00292133"/>
    <w:rsid w:val="00293C19"/>
    <w:rsid w:val="002A2F68"/>
    <w:rsid w:val="002A52E0"/>
    <w:rsid w:val="002B71A6"/>
    <w:rsid w:val="002D4220"/>
    <w:rsid w:val="002E4BA3"/>
    <w:rsid w:val="002F1691"/>
    <w:rsid w:val="002F1A67"/>
    <w:rsid w:val="00316E19"/>
    <w:rsid w:val="003173FA"/>
    <w:rsid w:val="00322E41"/>
    <w:rsid w:val="003258A0"/>
    <w:rsid w:val="00335729"/>
    <w:rsid w:val="003371D1"/>
    <w:rsid w:val="00337217"/>
    <w:rsid w:val="00341DBD"/>
    <w:rsid w:val="003443A4"/>
    <w:rsid w:val="00345BC8"/>
    <w:rsid w:val="003510F9"/>
    <w:rsid w:val="0035210B"/>
    <w:rsid w:val="003528F3"/>
    <w:rsid w:val="00373230"/>
    <w:rsid w:val="00373FAC"/>
    <w:rsid w:val="00375497"/>
    <w:rsid w:val="003777B5"/>
    <w:rsid w:val="003777E1"/>
    <w:rsid w:val="0038669F"/>
    <w:rsid w:val="003949B6"/>
    <w:rsid w:val="00395D68"/>
    <w:rsid w:val="003A0392"/>
    <w:rsid w:val="003A2528"/>
    <w:rsid w:val="003A4326"/>
    <w:rsid w:val="003A5D0D"/>
    <w:rsid w:val="003B0D31"/>
    <w:rsid w:val="003B2DDE"/>
    <w:rsid w:val="003B5B87"/>
    <w:rsid w:val="003C32B8"/>
    <w:rsid w:val="003D40A0"/>
    <w:rsid w:val="003E1A6E"/>
    <w:rsid w:val="003E3F55"/>
    <w:rsid w:val="003E47C8"/>
    <w:rsid w:val="003E4E9B"/>
    <w:rsid w:val="00403ECC"/>
    <w:rsid w:val="00405060"/>
    <w:rsid w:val="0040657E"/>
    <w:rsid w:val="00415D50"/>
    <w:rsid w:val="004170ED"/>
    <w:rsid w:val="0042156B"/>
    <w:rsid w:val="0042156F"/>
    <w:rsid w:val="00422D0D"/>
    <w:rsid w:val="00422FE6"/>
    <w:rsid w:val="00430184"/>
    <w:rsid w:val="00437213"/>
    <w:rsid w:val="0045283D"/>
    <w:rsid w:val="00454B2A"/>
    <w:rsid w:val="0045690B"/>
    <w:rsid w:val="00463734"/>
    <w:rsid w:val="00466F84"/>
    <w:rsid w:val="00467534"/>
    <w:rsid w:val="004714D2"/>
    <w:rsid w:val="004720D0"/>
    <w:rsid w:val="004750AC"/>
    <w:rsid w:val="00480D1D"/>
    <w:rsid w:val="00490417"/>
    <w:rsid w:val="00491E48"/>
    <w:rsid w:val="00496E0B"/>
    <w:rsid w:val="00496F64"/>
    <w:rsid w:val="004A10F5"/>
    <w:rsid w:val="004B7BF7"/>
    <w:rsid w:val="004C08AE"/>
    <w:rsid w:val="004C52B0"/>
    <w:rsid w:val="004C648C"/>
    <w:rsid w:val="004D44BB"/>
    <w:rsid w:val="004D622B"/>
    <w:rsid w:val="004D6B81"/>
    <w:rsid w:val="004D6E33"/>
    <w:rsid w:val="004D7DE2"/>
    <w:rsid w:val="004D7F18"/>
    <w:rsid w:val="004E01F6"/>
    <w:rsid w:val="004F5761"/>
    <w:rsid w:val="004F79B8"/>
    <w:rsid w:val="00505D45"/>
    <w:rsid w:val="0050666F"/>
    <w:rsid w:val="00517912"/>
    <w:rsid w:val="00534347"/>
    <w:rsid w:val="00534F3C"/>
    <w:rsid w:val="0054475B"/>
    <w:rsid w:val="00551112"/>
    <w:rsid w:val="00564ADE"/>
    <w:rsid w:val="00565A77"/>
    <w:rsid w:val="00566EB5"/>
    <w:rsid w:val="00571FC2"/>
    <w:rsid w:val="0058046D"/>
    <w:rsid w:val="005816A1"/>
    <w:rsid w:val="00586B1C"/>
    <w:rsid w:val="00591412"/>
    <w:rsid w:val="005946B3"/>
    <w:rsid w:val="005953FB"/>
    <w:rsid w:val="005A44A7"/>
    <w:rsid w:val="005B4F3A"/>
    <w:rsid w:val="005B674B"/>
    <w:rsid w:val="005C5150"/>
    <w:rsid w:val="005D0401"/>
    <w:rsid w:val="005D4550"/>
    <w:rsid w:val="005E3ACA"/>
    <w:rsid w:val="005F1555"/>
    <w:rsid w:val="0060283F"/>
    <w:rsid w:val="0060559A"/>
    <w:rsid w:val="006134F0"/>
    <w:rsid w:val="00613C16"/>
    <w:rsid w:val="00614A8F"/>
    <w:rsid w:val="006258EA"/>
    <w:rsid w:val="006258F1"/>
    <w:rsid w:val="0063270F"/>
    <w:rsid w:val="00640DBC"/>
    <w:rsid w:val="00640FEA"/>
    <w:rsid w:val="00642669"/>
    <w:rsid w:val="00646C79"/>
    <w:rsid w:val="00654108"/>
    <w:rsid w:val="0067029D"/>
    <w:rsid w:val="006725CA"/>
    <w:rsid w:val="006748BF"/>
    <w:rsid w:val="00677179"/>
    <w:rsid w:val="00681232"/>
    <w:rsid w:val="00691DB2"/>
    <w:rsid w:val="006929DF"/>
    <w:rsid w:val="00693998"/>
    <w:rsid w:val="006944B2"/>
    <w:rsid w:val="006A056B"/>
    <w:rsid w:val="006A0FBC"/>
    <w:rsid w:val="006A61A9"/>
    <w:rsid w:val="006B09A0"/>
    <w:rsid w:val="006B1393"/>
    <w:rsid w:val="006B4FF9"/>
    <w:rsid w:val="006B7666"/>
    <w:rsid w:val="006C0549"/>
    <w:rsid w:val="006C1186"/>
    <w:rsid w:val="006C12E4"/>
    <w:rsid w:val="006C5F3B"/>
    <w:rsid w:val="006D785D"/>
    <w:rsid w:val="006D7987"/>
    <w:rsid w:val="006D7E5F"/>
    <w:rsid w:val="006E08E7"/>
    <w:rsid w:val="006E415A"/>
    <w:rsid w:val="00705874"/>
    <w:rsid w:val="00716A45"/>
    <w:rsid w:val="00717082"/>
    <w:rsid w:val="00724A6E"/>
    <w:rsid w:val="00730D34"/>
    <w:rsid w:val="00733AA2"/>
    <w:rsid w:val="00734074"/>
    <w:rsid w:val="007401E9"/>
    <w:rsid w:val="00742462"/>
    <w:rsid w:val="00746F4C"/>
    <w:rsid w:val="007501CC"/>
    <w:rsid w:val="00756C1F"/>
    <w:rsid w:val="00757BFF"/>
    <w:rsid w:val="007645CF"/>
    <w:rsid w:val="0077590A"/>
    <w:rsid w:val="00786846"/>
    <w:rsid w:val="00795ED1"/>
    <w:rsid w:val="007B319C"/>
    <w:rsid w:val="007C2C5D"/>
    <w:rsid w:val="007D18B7"/>
    <w:rsid w:val="007D3F6A"/>
    <w:rsid w:val="007D634D"/>
    <w:rsid w:val="007E326A"/>
    <w:rsid w:val="007E32DD"/>
    <w:rsid w:val="007F03C9"/>
    <w:rsid w:val="007F65F2"/>
    <w:rsid w:val="00803156"/>
    <w:rsid w:val="008105E2"/>
    <w:rsid w:val="00813747"/>
    <w:rsid w:val="00814AE0"/>
    <w:rsid w:val="00816BA8"/>
    <w:rsid w:val="00816DA4"/>
    <w:rsid w:val="00823FAE"/>
    <w:rsid w:val="00824976"/>
    <w:rsid w:val="008305CF"/>
    <w:rsid w:val="00840AAC"/>
    <w:rsid w:val="0084606A"/>
    <w:rsid w:val="00846C54"/>
    <w:rsid w:val="008515F9"/>
    <w:rsid w:val="0085393D"/>
    <w:rsid w:val="00863318"/>
    <w:rsid w:val="00865C38"/>
    <w:rsid w:val="00871509"/>
    <w:rsid w:val="008720B9"/>
    <w:rsid w:val="008744C5"/>
    <w:rsid w:val="00877384"/>
    <w:rsid w:val="00885BF4"/>
    <w:rsid w:val="008922E1"/>
    <w:rsid w:val="008A3156"/>
    <w:rsid w:val="008A46FE"/>
    <w:rsid w:val="008A7F6C"/>
    <w:rsid w:val="008B06A3"/>
    <w:rsid w:val="008B500A"/>
    <w:rsid w:val="008B5573"/>
    <w:rsid w:val="008C0944"/>
    <w:rsid w:val="008C2092"/>
    <w:rsid w:val="008C69C3"/>
    <w:rsid w:val="008D70B4"/>
    <w:rsid w:val="008E3162"/>
    <w:rsid w:val="008E34EB"/>
    <w:rsid w:val="008E42F0"/>
    <w:rsid w:val="008E4D7B"/>
    <w:rsid w:val="008F08FE"/>
    <w:rsid w:val="008F3EEC"/>
    <w:rsid w:val="008F64A6"/>
    <w:rsid w:val="008F7A50"/>
    <w:rsid w:val="00902236"/>
    <w:rsid w:val="00903D64"/>
    <w:rsid w:val="009041C8"/>
    <w:rsid w:val="00910325"/>
    <w:rsid w:val="00914A6D"/>
    <w:rsid w:val="00914D78"/>
    <w:rsid w:val="0091783D"/>
    <w:rsid w:val="00921105"/>
    <w:rsid w:val="00930F09"/>
    <w:rsid w:val="0094296D"/>
    <w:rsid w:val="00943BF3"/>
    <w:rsid w:val="00944315"/>
    <w:rsid w:val="0095123D"/>
    <w:rsid w:val="009560A0"/>
    <w:rsid w:val="00962682"/>
    <w:rsid w:val="009728FD"/>
    <w:rsid w:val="00986173"/>
    <w:rsid w:val="00996262"/>
    <w:rsid w:val="00996F98"/>
    <w:rsid w:val="00997F6F"/>
    <w:rsid w:val="009A05B6"/>
    <w:rsid w:val="009A517E"/>
    <w:rsid w:val="009A567E"/>
    <w:rsid w:val="009B5FC6"/>
    <w:rsid w:val="009B6EE9"/>
    <w:rsid w:val="009B71DD"/>
    <w:rsid w:val="009C7369"/>
    <w:rsid w:val="009C782A"/>
    <w:rsid w:val="009D30F3"/>
    <w:rsid w:val="009D502E"/>
    <w:rsid w:val="009E5148"/>
    <w:rsid w:val="009E6164"/>
    <w:rsid w:val="009F04E7"/>
    <w:rsid w:val="009F6E40"/>
    <w:rsid w:val="00A04332"/>
    <w:rsid w:val="00A0479C"/>
    <w:rsid w:val="00A12699"/>
    <w:rsid w:val="00A21581"/>
    <w:rsid w:val="00A221DB"/>
    <w:rsid w:val="00A32F55"/>
    <w:rsid w:val="00A40289"/>
    <w:rsid w:val="00A50F65"/>
    <w:rsid w:val="00A5162A"/>
    <w:rsid w:val="00A54561"/>
    <w:rsid w:val="00A555F4"/>
    <w:rsid w:val="00A6239B"/>
    <w:rsid w:val="00A6243C"/>
    <w:rsid w:val="00A70FC2"/>
    <w:rsid w:val="00A716AE"/>
    <w:rsid w:val="00A76831"/>
    <w:rsid w:val="00A8310E"/>
    <w:rsid w:val="00A831C8"/>
    <w:rsid w:val="00A9568B"/>
    <w:rsid w:val="00A965D7"/>
    <w:rsid w:val="00A9709F"/>
    <w:rsid w:val="00A97573"/>
    <w:rsid w:val="00AA0708"/>
    <w:rsid w:val="00AA769D"/>
    <w:rsid w:val="00AC02C0"/>
    <w:rsid w:val="00AC4F87"/>
    <w:rsid w:val="00AD0CC6"/>
    <w:rsid w:val="00AD1D26"/>
    <w:rsid w:val="00AD1FC3"/>
    <w:rsid w:val="00AE2022"/>
    <w:rsid w:val="00AE2857"/>
    <w:rsid w:val="00AE3D30"/>
    <w:rsid w:val="00B14F39"/>
    <w:rsid w:val="00B239A7"/>
    <w:rsid w:val="00B34246"/>
    <w:rsid w:val="00B36818"/>
    <w:rsid w:val="00B37E99"/>
    <w:rsid w:val="00B468B9"/>
    <w:rsid w:val="00B52C69"/>
    <w:rsid w:val="00B53658"/>
    <w:rsid w:val="00B53A28"/>
    <w:rsid w:val="00B56AEE"/>
    <w:rsid w:val="00B62DF6"/>
    <w:rsid w:val="00B63216"/>
    <w:rsid w:val="00B67DE7"/>
    <w:rsid w:val="00B71225"/>
    <w:rsid w:val="00B71F89"/>
    <w:rsid w:val="00B8074B"/>
    <w:rsid w:val="00B9584A"/>
    <w:rsid w:val="00B959FF"/>
    <w:rsid w:val="00BA24D1"/>
    <w:rsid w:val="00BA54C5"/>
    <w:rsid w:val="00BA7B55"/>
    <w:rsid w:val="00BA7D19"/>
    <w:rsid w:val="00BB083C"/>
    <w:rsid w:val="00BB0AFE"/>
    <w:rsid w:val="00BB5171"/>
    <w:rsid w:val="00BB6767"/>
    <w:rsid w:val="00BB704D"/>
    <w:rsid w:val="00BC19E8"/>
    <w:rsid w:val="00BC1DE4"/>
    <w:rsid w:val="00BC2023"/>
    <w:rsid w:val="00BC20F0"/>
    <w:rsid w:val="00BC2D97"/>
    <w:rsid w:val="00BC3084"/>
    <w:rsid w:val="00BC7F6E"/>
    <w:rsid w:val="00BD0AF1"/>
    <w:rsid w:val="00BD5114"/>
    <w:rsid w:val="00BE10E2"/>
    <w:rsid w:val="00BE37C0"/>
    <w:rsid w:val="00BE5F3C"/>
    <w:rsid w:val="00BF667B"/>
    <w:rsid w:val="00C072E1"/>
    <w:rsid w:val="00C17472"/>
    <w:rsid w:val="00C25A2F"/>
    <w:rsid w:val="00C25D54"/>
    <w:rsid w:val="00C277CB"/>
    <w:rsid w:val="00C27B40"/>
    <w:rsid w:val="00C27C80"/>
    <w:rsid w:val="00C31BEE"/>
    <w:rsid w:val="00C326EE"/>
    <w:rsid w:val="00C33754"/>
    <w:rsid w:val="00C33C9F"/>
    <w:rsid w:val="00C373EE"/>
    <w:rsid w:val="00C41990"/>
    <w:rsid w:val="00C54BA8"/>
    <w:rsid w:val="00C55955"/>
    <w:rsid w:val="00C57CC1"/>
    <w:rsid w:val="00C57D44"/>
    <w:rsid w:val="00C622BA"/>
    <w:rsid w:val="00C62881"/>
    <w:rsid w:val="00C62B6C"/>
    <w:rsid w:val="00C77948"/>
    <w:rsid w:val="00C915EE"/>
    <w:rsid w:val="00C94248"/>
    <w:rsid w:val="00C95AEB"/>
    <w:rsid w:val="00CA1F3C"/>
    <w:rsid w:val="00CA2C3E"/>
    <w:rsid w:val="00CA59F7"/>
    <w:rsid w:val="00CA6C41"/>
    <w:rsid w:val="00CD1B04"/>
    <w:rsid w:val="00CD435B"/>
    <w:rsid w:val="00CE3862"/>
    <w:rsid w:val="00CE7998"/>
    <w:rsid w:val="00CF66B2"/>
    <w:rsid w:val="00CF68FB"/>
    <w:rsid w:val="00CF7D81"/>
    <w:rsid w:val="00D02983"/>
    <w:rsid w:val="00D1162D"/>
    <w:rsid w:val="00D11EDB"/>
    <w:rsid w:val="00D1724E"/>
    <w:rsid w:val="00D3120B"/>
    <w:rsid w:val="00D32755"/>
    <w:rsid w:val="00D32AC4"/>
    <w:rsid w:val="00D357C5"/>
    <w:rsid w:val="00D439F2"/>
    <w:rsid w:val="00D57226"/>
    <w:rsid w:val="00D742D7"/>
    <w:rsid w:val="00D77A72"/>
    <w:rsid w:val="00D8145B"/>
    <w:rsid w:val="00D82FA1"/>
    <w:rsid w:val="00D90EB4"/>
    <w:rsid w:val="00D95AD5"/>
    <w:rsid w:val="00D97842"/>
    <w:rsid w:val="00DA365C"/>
    <w:rsid w:val="00DA43AD"/>
    <w:rsid w:val="00DB19F0"/>
    <w:rsid w:val="00DB3B2E"/>
    <w:rsid w:val="00DB5D26"/>
    <w:rsid w:val="00DC3C1D"/>
    <w:rsid w:val="00DC3FBA"/>
    <w:rsid w:val="00DD19AA"/>
    <w:rsid w:val="00DE5797"/>
    <w:rsid w:val="00DF2F07"/>
    <w:rsid w:val="00DF7D5F"/>
    <w:rsid w:val="00E03C3B"/>
    <w:rsid w:val="00E05D00"/>
    <w:rsid w:val="00E11BD4"/>
    <w:rsid w:val="00E13607"/>
    <w:rsid w:val="00E17413"/>
    <w:rsid w:val="00E246A1"/>
    <w:rsid w:val="00E3076B"/>
    <w:rsid w:val="00E318C0"/>
    <w:rsid w:val="00E318D6"/>
    <w:rsid w:val="00E36380"/>
    <w:rsid w:val="00E40A69"/>
    <w:rsid w:val="00E4126E"/>
    <w:rsid w:val="00E41799"/>
    <w:rsid w:val="00E475BD"/>
    <w:rsid w:val="00E63669"/>
    <w:rsid w:val="00E647A0"/>
    <w:rsid w:val="00E64A0D"/>
    <w:rsid w:val="00E65A65"/>
    <w:rsid w:val="00E741B4"/>
    <w:rsid w:val="00E7467A"/>
    <w:rsid w:val="00E80597"/>
    <w:rsid w:val="00E84C01"/>
    <w:rsid w:val="00E90983"/>
    <w:rsid w:val="00E92B86"/>
    <w:rsid w:val="00EA3F04"/>
    <w:rsid w:val="00EA5838"/>
    <w:rsid w:val="00EB1F47"/>
    <w:rsid w:val="00EB5E4F"/>
    <w:rsid w:val="00EC05EA"/>
    <w:rsid w:val="00EC5B95"/>
    <w:rsid w:val="00EC6F52"/>
    <w:rsid w:val="00ED3159"/>
    <w:rsid w:val="00ED52CD"/>
    <w:rsid w:val="00EE0A10"/>
    <w:rsid w:val="00EE5AE9"/>
    <w:rsid w:val="00F0429E"/>
    <w:rsid w:val="00F16A6C"/>
    <w:rsid w:val="00F22240"/>
    <w:rsid w:val="00F3507F"/>
    <w:rsid w:val="00F413E6"/>
    <w:rsid w:val="00F43534"/>
    <w:rsid w:val="00F56AAA"/>
    <w:rsid w:val="00F61611"/>
    <w:rsid w:val="00F61FB6"/>
    <w:rsid w:val="00F75254"/>
    <w:rsid w:val="00F81996"/>
    <w:rsid w:val="00F96939"/>
    <w:rsid w:val="00F97129"/>
    <w:rsid w:val="00F97F99"/>
    <w:rsid w:val="00FA046A"/>
    <w:rsid w:val="00FA56AC"/>
    <w:rsid w:val="00FB0EED"/>
    <w:rsid w:val="00FB5572"/>
    <w:rsid w:val="00FB6304"/>
    <w:rsid w:val="00FC1376"/>
    <w:rsid w:val="00FC5F95"/>
    <w:rsid w:val="00FD01F6"/>
    <w:rsid w:val="00FD0221"/>
    <w:rsid w:val="00FD2164"/>
    <w:rsid w:val="00FD245C"/>
    <w:rsid w:val="00FE21FF"/>
    <w:rsid w:val="00FE286B"/>
    <w:rsid w:val="00FF1635"/>
    <w:rsid w:val="00FF6A53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111A46C0"/>
  <w15:docId w15:val="{B8E9B16D-A34C-46EE-BEFB-FA1F0CC8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0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0D34"/>
  </w:style>
  <w:style w:type="paragraph" w:styleId="a6">
    <w:name w:val="footer"/>
    <w:basedOn w:val="a"/>
    <w:link w:val="a7"/>
    <w:uiPriority w:val="99"/>
    <w:unhideWhenUsed/>
    <w:rsid w:val="0073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0D34"/>
  </w:style>
  <w:style w:type="paragraph" w:styleId="a8">
    <w:name w:val="Balloon Text"/>
    <w:basedOn w:val="a"/>
    <w:link w:val="a9"/>
    <w:uiPriority w:val="99"/>
    <w:semiHidden/>
    <w:unhideWhenUsed/>
    <w:rsid w:val="007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0D3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C2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FB0EED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AD1D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91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91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791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91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7912"/>
    <w:rPr>
      <w:b/>
      <w:bCs/>
      <w:sz w:val="20"/>
      <w:szCs w:val="20"/>
    </w:rPr>
  </w:style>
  <w:style w:type="paragraph" w:customStyle="1" w:styleId="Default">
    <w:name w:val="Default"/>
    <w:rsid w:val="00075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F40CA-F40F-43E6-9259-A1FC7E2E6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5</Pages>
  <Words>1853</Words>
  <Characters>10565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Лагутин Сергей Иванович</cp:lastModifiedBy>
  <cp:revision>48</cp:revision>
  <cp:lastPrinted>2019-12-20T07:37:00Z</cp:lastPrinted>
  <dcterms:created xsi:type="dcterms:W3CDTF">2024-05-22T08:33:00Z</dcterms:created>
  <dcterms:modified xsi:type="dcterms:W3CDTF">2026-08-12T09:54:00Z</dcterms:modified>
</cp:coreProperties>
</file>