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534FDDC6" w:rsidR="00B067D9" w:rsidRPr="0051610A" w:rsidRDefault="005756F2" w:rsidP="007D5EE4">
      <w:pPr>
        <w:widowControl w:val="0"/>
        <w:spacing w:before="60" w:after="120"/>
        <w:ind w:right="34"/>
        <w:jc w:val="center"/>
      </w:pPr>
      <w:r w:rsidRPr="004409C6">
        <w:rPr>
          <w:b/>
          <w:bCs/>
        </w:rPr>
        <w:t xml:space="preserve">от </w:t>
      </w:r>
      <w:r w:rsidR="00B91C44">
        <w:rPr>
          <w:b/>
          <w:bCs/>
        </w:rPr>
        <w:t>03</w:t>
      </w:r>
      <w:r w:rsidR="006770DE" w:rsidRPr="004409C6">
        <w:rPr>
          <w:b/>
          <w:bCs/>
        </w:rPr>
        <w:t>.</w:t>
      </w:r>
      <w:r w:rsidR="00B91C44">
        <w:rPr>
          <w:b/>
          <w:bCs/>
        </w:rPr>
        <w:t>04</w:t>
      </w:r>
      <w:r w:rsidR="00E205DC" w:rsidRPr="004409C6">
        <w:rPr>
          <w:b/>
          <w:bCs/>
        </w:rPr>
        <w:t>.</w:t>
      </w:r>
      <w:r w:rsidR="00110AAB" w:rsidRPr="004409C6">
        <w:rPr>
          <w:b/>
          <w:bCs/>
        </w:rPr>
        <w:t>202</w:t>
      </w:r>
      <w:r w:rsidR="00B16427">
        <w:rPr>
          <w:b/>
          <w:bCs/>
        </w:rPr>
        <w:t>6</w:t>
      </w:r>
      <w:r w:rsidR="00110AAB" w:rsidRPr="004409C6">
        <w:rPr>
          <w:b/>
          <w:bCs/>
        </w:rPr>
        <w:t xml:space="preserve"> </w:t>
      </w:r>
      <w:r w:rsidR="009B4449" w:rsidRPr="004409C6">
        <w:rPr>
          <w:b/>
          <w:bCs/>
        </w:rPr>
        <w:t>г. № ЗКЭФ-</w:t>
      </w:r>
      <w:r w:rsidR="001854F9" w:rsidRPr="004409C6">
        <w:rPr>
          <w:b/>
          <w:bCs/>
        </w:rPr>
        <w:t>ДЭУК-</w:t>
      </w:r>
      <w:r w:rsidR="00D064D7">
        <w:rPr>
          <w:b/>
          <w:bCs/>
        </w:rPr>
        <w:t>1313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4409C6" w14:paraId="39E299C4" w14:textId="77777777" w:rsidTr="007967F3">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346"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2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3A0DBBF4" w14:textId="77777777" w:rsidR="00600850" w:rsidRPr="00FC1523" w:rsidRDefault="00600850" w:rsidP="00600850">
            <w:pPr>
              <w:widowControl w:val="0"/>
              <w:tabs>
                <w:tab w:val="left" w:pos="1134"/>
                <w:tab w:val="left" w:pos="1276"/>
                <w:tab w:val="left" w:pos="1560"/>
              </w:tabs>
              <w:rPr>
                <w:b/>
              </w:rPr>
            </w:pPr>
            <w:r w:rsidRPr="00FC1523">
              <w:rPr>
                <w:b/>
              </w:rPr>
              <w:t>Общие сведения</w:t>
            </w:r>
          </w:p>
          <w:p w14:paraId="3BF0591B" w14:textId="77777777" w:rsidR="00600850" w:rsidRDefault="00600850" w:rsidP="00600850">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0E973601" w14:textId="77777777" w:rsidR="00600850" w:rsidRPr="009805E2" w:rsidRDefault="00600850" w:rsidP="00600850">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59FF8BFE" w14:textId="03092E5F" w:rsidR="00600850" w:rsidRPr="00FC1523" w:rsidRDefault="00600850" w:rsidP="00600850">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rsidR="0087457B">
              <w:br/>
            </w:r>
            <w:r w:rsidRPr="00FC1523">
              <w:t>АО «КАВКАЗ.РФ» (далее – Положение о закупке).</w:t>
            </w:r>
          </w:p>
          <w:p w14:paraId="5DA6686A" w14:textId="3BAA81FD" w:rsidR="00B067D9" w:rsidRPr="004409C6" w:rsidRDefault="00600850" w:rsidP="00600850">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4409C6" w14:paraId="7550FA46" w14:textId="77777777" w:rsidTr="007967F3">
        <w:tc>
          <w:tcPr>
            <w:tcW w:w="409" w:type="pct"/>
            <w:shd w:val="clear" w:color="auto" w:fill="auto"/>
          </w:tcPr>
          <w:p w14:paraId="33049A74" w14:textId="77777777" w:rsidR="00B067D9" w:rsidRPr="004409C6" w:rsidRDefault="00B067D9" w:rsidP="00016D29">
            <w:pPr>
              <w:widowControl w:val="0"/>
              <w:numPr>
                <w:ilvl w:val="0"/>
                <w:numId w:val="10"/>
              </w:numPr>
              <w:ind w:left="417" w:right="1026"/>
            </w:pPr>
          </w:p>
        </w:tc>
        <w:tc>
          <w:tcPr>
            <w:tcW w:w="1346"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2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 xml:space="preserve">г. Москва, ул. </w:t>
            </w:r>
            <w:proofErr w:type="spellStart"/>
            <w:r w:rsidRPr="004409C6">
              <w:t>Тестовска</w:t>
            </w:r>
            <w:r w:rsidR="00D557B2" w:rsidRPr="004409C6">
              <w:t>я</w:t>
            </w:r>
            <w:proofErr w:type="spellEnd"/>
            <w:r w:rsidR="00D557B2" w:rsidRPr="004409C6">
              <w:t>, дом 10, 26 этаж, помещение I</w:t>
            </w:r>
          </w:p>
        </w:tc>
      </w:tr>
      <w:tr w:rsidR="00237B4F" w:rsidRPr="004409C6" w14:paraId="0CA884DA" w14:textId="77777777" w:rsidTr="007967F3">
        <w:tc>
          <w:tcPr>
            <w:tcW w:w="409" w:type="pct"/>
            <w:shd w:val="clear" w:color="auto" w:fill="auto"/>
          </w:tcPr>
          <w:p w14:paraId="3E9E46CA" w14:textId="77777777" w:rsidR="00B067D9" w:rsidRPr="004409C6" w:rsidRDefault="00B067D9" w:rsidP="00016D29">
            <w:pPr>
              <w:widowControl w:val="0"/>
              <w:numPr>
                <w:ilvl w:val="0"/>
                <w:numId w:val="10"/>
              </w:numPr>
              <w:ind w:left="417" w:right="1026"/>
            </w:pPr>
          </w:p>
        </w:tc>
        <w:tc>
          <w:tcPr>
            <w:tcW w:w="1346"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2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 xml:space="preserve">г. Москва, ул. </w:t>
            </w:r>
            <w:proofErr w:type="spellStart"/>
            <w:r w:rsidRPr="004409C6">
              <w:t>Тестовск</w:t>
            </w:r>
            <w:r w:rsidR="00A04F3B" w:rsidRPr="004409C6">
              <w:t>ая</w:t>
            </w:r>
            <w:proofErr w:type="spellEnd"/>
            <w:r w:rsidR="00A04F3B" w:rsidRPr="004409C6">
              <w:t>,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proofErr w:type="spellStart"/>
              <w:r w:rsidRPr="004409C6">
                <w:rPr>
                  <w:u w:val="single"/>
                  <w:lang w:val="en-US"/>
                </w:rPr>
                <w:t>ncrc</w:t>
              </w:r>
              <w:proofErr w:type="spellEnd"/>
              <w:r w:rsidRPr="004409C6">
                <w:rPr>
                  <w:u w:val="single"/>
                </w:rPr>
                <w:t>.</w:t>
              </w:r>
              <w:proofErr w:type="spellStart"/>
              <w:r w:rsidRPr="004409C6">
                <w:rPr>
                  <w:u w:val="single"/>
                  <w:lang w:val="en-US"/>
                </w:rPr>
                <w:t>ru</w:t>
              </w:r>
              <w:proofErr w:type="spellEnd"/>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016D29">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7967F3">
        <w:tc>
          <w:tcPr>
            <w:tcW w:w="409" w:type="pct"/>
            <w:shd w:val="clear" w:color="auto" w:fill="auto"/>
          </w:tcPr>
          <w:p w14:paraId="33EEA31E" w14:textId="77777777" w:rsidR="00B067D9" w:rsidRPr="004409C6" w:rsidRDefault="00B067D9" w:rsidP="00016D29">
            <w:pPr>
              <w:widowControl w:val="0"/>
              <w:numPr>
                <w:ilvl w:val="0"/>
                <w:numId w:val="12"/>
              </w:numPr>
              <w:ind w:left="417" w:right="459"/>
            </w:pPr>
          </w:p>
        </w:tc>
        <w:tc>
          <w:tcPr>
            <w:tcW w:w="1346"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2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7967F3">
        <w:tc>
          <w:tcPr>
            <w:tcW w:w="409" w:type="pct"/>
            <w:shd w:val="clear" w:color="auto" w:fill="auto"/>
          </w:tcPr>
          <w:p w14:paraId="566D7CCC" w14:textId="77777777" w:rsidR="00B067D9" w:rsidRPr="004409C6" w:rsidRDefault="00B067D9" w:rsidP="00016D29">
            <w:pPr>
              <w:widowControl w:val="0"/>
              <w:numPr>
                <w:ilvl w:val="0"/>
                <w:numId w:val="12"/>
              </w:numPr>
              <w:ind w:left="417" w:right="459"/>
            </w:pPr>
          </w:p>
        </w:tc>
        <w:tc>
          <w:tcPr>
            <w:tcW w:w="1346"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244" w:type="pct"/>
            <w:shd w:val="clear" w:color="auto" w:fill="auto"/>
          </w:tcPr>
          <w:p w14:paraId="2277DEA3" w14:textId="686C48BD" w:rsidR="0015609A" w:rsidRPr="004409C6" w:rsidRDefault="00BB0C59" w:rsidP="00D064D7">
            <w:pPr>
              <w:ind w:right="34"/>
              <w:jc w:val="both"/>
            </w:pPr>
            <w:r w:rsidRPr="00BB0C59">
              <w:t xml:space="preserve">Право заключения договора на </w:t>
            </w:r>
            <w:r w:rsidR="00D064D7" w:rsidRPr="00D064D7">
              <w:t>оказа</w:t>
            </w:r>
            <w:r w:rsidR="00D064D7">
              <w:t>ние услуг</w:t>
            </w:r>
            <w:r w:rsidR="00D064D7" w:rsidRPr="00D064D7">
              <w:t xml:space="preserve"> по техническому обслуживанию</w:t>
            </w:r>
            <w:r w:rsidR="00D064D7">
              <w:t xml:space="preserve"> системы</w:t>
            </w:r>
            <w:r w:rsidR="00D064D7" w:rsidRPr="00D064D7">
              <w:t xml:space="preserve"> и средств вентиляции</w:t>
            </w:r>
            <w:r w:rsidR="003F65C3">
              <w:t xml:space="preserve"> на ВТРК «</w:t>
            </w:r>
            <w:r w:rsidR="00D064D7">
              <w:t>Ведучи</w:t>
            </w:r>
            <w:r w:rsidR="003F65C3">
              <w:t>»</w:t>
            </w:r>
          </w:p>
        </w:tc>
      </w:tr>
      <w:tr w:rsidR="00237B4F" w:rsidRPr="004409C6" w14:paraId="17814C04" w14:textId="77777777" w:rsidTr="007967F3">
        <w:tc>
          <w:tcPr>
            <w:tcW w:w="409" w:type="pct"/>
            <w:shd w:val="clear" w:color="auto" w:fill="auto"/>
          </w:tcPr>
          <w:p w14:paraId="2FF65178" w14:textId="77777777" w:rsidR="00B067D9" w:rsidRPr="004409C6" w:rsidRDefault="00B067D9" w:rsidP="00016D29">
            <w:pPr>
              <w:widowControl w:val="0"/>
              <w:numPr>
                <w:ilvl w:val="0"/>
                <w:numId w:val="12"/>
              </w:numPr>
              <w:ind w:left="417" w:right="459"/>
            </w:pPr>
          </w:p>
        </w:tc>
        <w:tc>
          <w:tcPr>
            <w:tcW w:w="1346"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244" w:type="pct"/>
            <w:shd w:val="clear" w:color="auto" w:fill="auto"/>
          </w:tcPr>
          <w:p w14:paraId="76899761" w14:textId="26A396EA"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r w:rsidR="00600850">
              <w:t xml:space="preserve"> </w:t>
            </w:r>
            <w:r w:rsidR="00600850" w:rsidRPr="00110F28">
              <w:rPr>
                <w:bCs/>
              </w:rPr>
              <w:t>о проведении запроса котировок</w:t>
            </w:r>
            <w:r w:rsidR="00820727" w:rsidRPr="004409C6">
              <w:t>)</w:t>
            </w:r>
          </w:p>
        </w:tc>
      </w:tr>
      <w:tr w:rsidR="00237B4F" w:rsidRPr="004409C6" w14:paraId="517AD3DC" w14:textId="77777777" w:rsidTr="007967F3">
        <w:trPr>
          <w:trHeight w:val="307"/>
        </w:trPr>
        <w:tc>
          <w:tcPr>
            <w:tcW w:w="409" w:type="pct"/>
            <w:shd w:val="clear" w:color="auto" w:fill="auto"/>
          </w:tcPr>
          <w:p w14:paraId="564DFEF5" w14:textId="77777777" w:rsidR="00B067D9" w:rsidRPr="004409C6" w:rsidRDefault="00B067D9" w:rsidP="00016D29">
            <w:pPr>
              <w:widowControl w:val="0"/>
              <w:numPr>
                <w:ilvl w:val="0"/>
                <w:numId w:val="12"/>
              </w:numPr>
              <w:ind w:left="417" w:right="459"/>
            </w:pPr>
          </w:p>
        </w:tc>
        <w:tc>
          <w:tcPr>
            <w:tcW w:w="1346"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244" w:type="pct"/>
            <w:shd w:val="clear" w:color="auto" w:fill="auto"/>
          </w:tcPr>
          <w:p w14:paraId="3267C199" w14:textId="46C79E00" w:rsidR="00B067D9" w:rsidRPr="004409C6" w:rsidRDefault="00D064D7" w:rsidP="00283E8B">
            <w:pPr>
              <w:widowControl w:val="0"/>
              <w:tabs>
                <w:tab w:val="left" w:pos="284"/>
                <w:tab w:val="left" w:pos="426"/>
                <w:tab w:val="left" w:pos="1134"/>
              </w:tabs>
              <w:jc w:val="both"/>
              <w:outlineLvl w:val="0"/>
            </w:pPr>
            <w:r>
              <w:t>О</w:t>
            </w:r>
            <w:r w:rsidRPr="00D064D7">
              <w:t>казание услуг по техническому обслуживанию</w:t>
            </w:r>
            <w:r>
              <w:t xml:space="preserve"> системы</w:t>
            </w:r>
            <w:r w:rsidRPr="00D064D7">
              <w:t xml:space="preserve"> и средств вентиляции на ВТРК «Ведучи»</w:t>
            </w:r>
          </w:p>
        </w:tc>
      </w:tr>
      <w:tr w:rsidR="00237B4F" w:rsidRPr="004409C6" w14:paraId="42365252" w14:textId="77777777" w:rsidTr="007967F3">
        <w:trPr>
          <w:trHeight w:val="132"/>
        </w:trPr>
        <w:tc>
          <w:tcPr>
            <w:tcW w:w="409" w:type="pct"/>
            <w:shd w:val="clear" w:color="auto" w:fill="auto"/>
          </w:tcPr>
          <w:p w14:paraId="701E917C" w14:textId="77777777" w:rsidR="00B067D9" w:rsidRPr="004409C6" w:rsidRDefault="00B067D9" w:rsidP="00016D29">
            <w:pPr>
              <w:widowControl w:val="0"/>
              <w:numPr>
                <w:ilvl w:val="0"/>
                <w:numId w:val="12"/>
              </w:numPr>
              <w:ind w:left="417" w:right="459"/>
            </w:pPr>
          </w:p>
        </w:tc>
        <w:tc>
          <w:tcPr>
            <w:tcW w:w="1346"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244" w:type="pct"/>
            <w:shd w:val="clear" w:color="auto" w:fill="auto"/>
          </w:tcPr>
          <w:p w14:paraId="6C2AD4E5" w14:textId="25D64D74"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600850">
              <w:t xml:space="preserve"> </w:t>
            </w:r>
            <w:r w:rsidR="00600850" w:rsidRPr="00110F28">
              <w:rPr>
                <w:bCs/>
              </w:rPr>
              <w:t>о проведении запроса котировок</w:t>
            </w:r>
            <w:r w:rsidR="00B067D9" w:rsidRPr="004409C6">
              <w:t>)</w:t>
            </w:r>
          </w:p>
        </w:tc>
      </w:tr>
      <w:tr w:rsidR="00237B4F" w:rsidRPr="004409C6" w14:paraId="6032785B" w14:textId="77777777" w:rsidTr="007967F3">
        <w:tc>
          <w:tcPr>
            <w:tcW w:w="409" w:type="pct"/>
            <w:shd w:val="clear" w:color="auto" w:fill="auto"/>
          </w:tcPr>
          <w:p w14:paraId="3900FAD1" w14:textId="77777777" w:rsidR="00B067D9" w:rsidRPr="004409C6" w:rsidRDefault="00B067D9" w:rsidP="00016D29">
            <w:pPr>
              <w:widowControl w:val="0"/>
              <w:numPr>
                <w:ilvl w:val="0"/>
                <w:numId w:val="12"/>
              </w:numPr>
              <w:ind w:left="417" w:right="459"/>
            </w:pPr>
          </w:p>
        </w:tc>
        <w:tc>
          <w:tcPr>
            <w:tcW w:w="1346"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25611D73" w14:textId="64603473" w:rsidR="009E0F94" w:rsidRPr="00306059" w:rsidRDefault="00D064D7" w:rsidP="009E0F94">
            <w:pPr>
              <w:shd w:val="clear" w:color="auto" w:fill="FFFFFF"/>
              <w:tabs>
                <w:tab w:val="left" w:pos="284"/>
                <w:tab w:val="left" w:pos="426"/>
              </w:tabs>
              <w:jc w:val="both"/>
              <w:rPr>
                <w:b/>
              </w:rPr>
            </w:pPr>
            <w:r w:rsidRPr="00D064D7">
              <w:rPr>
                <w:b/>
              </w:rPr>
              <w:t>Начальная (максимальная) цена договора:</w:t>
            </w:r>
            <w:r w:rsidR="009E0F94" w:rsidRPr="00306059">
              <w:rPr>
                <w:b/>
              </w:rPr>
              <w:t xml:space="preserve"> </w:t>
            </w:r>
          </w:p>
          <w:p w14:paraId="19B393FB" w14:textId="6D8C29A2" w:rsidR="009E0F94" w:rsidRDefault="00D064D7" w:rsidP="009E0F94">
            <w:pPr>
              <w:shd w:val="clear" w:color="auto" w:fill="FFFFFF"/>
              <w:tabs>
                <w:tab w:val="left" w:pos="284"/>
                <w:tab w:val="left" w:pos="426"/>
              </w:tabs>
              <w:jc w:val="both"/>
              <w:rPr>
                <w:bCs/>
              </w:rPr>
            </w:pPr>
            <w:r>
              <w:rPr>
                <w:b/>
                <w:bCs/>
              </w:rPr>
              <w:t>360</w:t>
            </w:r>
            <w:r w:rsidR="009E0F94" w:rsidRPr="00917868">
              <w:rPr>
                <w:b/>
                <w:bCs/>
              </w:rPr>
              <w:t> 000,00</w:t>
            </w:r>
            <w:r w:rsidR="009E0F94" w:rsidRPr="00306059">
              <w:rPr>
                <w:bCs/>
              </w:rPr>
              <w:t xml:space="preserve"> (</w:t>
            </w:r>
            <w:r>
              <w:rPr>
                <w:bCs/>
              </w:rPr>
              <w:t>Триста шестьдесят</w:t>
            </w:r>
            <w:r w:rsidR="00BB0C59">
              <w:rPr>
                <w:bCs/>
              </w:rPr>
              <w:t xml:space="preserve"> тысяч</w:t>
            </w:r>
            <w:r w:rsidR="009E0F94" w:rsidRPr="00306059">
              <w:rPr>
                <w:bCs/>
              </w:rPr>
              <w:t>) рубл</w:t>
            </w:r>
            <w:r w:rsidR="009E0F94">
              <w:rPr>
                <w:bCs/>
              </w:rPr>
              <w:t>ей</w:t>
            </w:r>
            <w:r w:rsidR="009E0F94" w:rsidRPr="00306059">
              <w:rPr>
                <w:bCs/>
              </w:rPr>
              <w:t xml:space="preserve"> </w:t>
            </w:r>
            <w:r w:rsidR="009E0F94">
              <w:rPr>
                <w:bCs/>
              </w:rPr>
              <w:t>00</w:t>
            </w:r>
            <w:r w:rsidR="009E0F94" w:rsidRPr="00306059">
              <w:rPr>
                <w:bCs/>
              </w:rPr>
              <w:t xml:space="preserve"> копе</w:t>
            </w:r>
            <w:r w:rsidR="009E0F94">
              <w:rPr>
                <w:bCs/>
              </w:rPr>
              <w:t>е</w:t>
            </w:r>
            <w:r w:rsidR="009E0F94" w:rsidRPr="00306059">
              <w:rPr>
                <w:bCs/>
              </w:rPr>
              <w:t xml:space="preserve">к, </w:t>
            </w:r>
            <w:r w:rsidR="009E0F94" w:rsidRPr="009E0F94">
              <w:rPr>
                <w:bCs/>
              </w:rPr>
              <w:t>включая НДС</w:t>
            </w:r>
            <w:r w:rsidR="00E15EAC" w:rsidRPr="00E15EAC">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35260BC3" w14:textId="38EA66D9" w:rsidR="00D064D7" w:rsidRDefault="00D064D7" w:rsidP="009E0F94">
            <w:pPr>
              <w:shd w:val="clear" w:color="auto" w:fill="FFFFFF"/>
              <w:tabs>
                <w:tab w:val="left" w:pos="284"/>
                <w:tab w:val="left" w:pos="426"/>
              </w:tabs>
              <w:jc w:val="both"/>
              <w:rPr>
                <w:bCs/>
              </w:rPr>
            </w:pPr>
            <w:r w:rsidRPr="00D064D7">
              <w:rPr>
                <w:bCs/>
              </w:rPr>
              <w:t xml:space="preserve">Стоимость оказания услуг в </w:t>
            </w:r>
            <w:r>
              <w:rPr>
                <w:bCs/>
              </w:rPr>
              <w:t xml:space="preserve">квартал за </w:t>
            </w:r>
            <w:r w:rsidR="00DC1DA3">
              <w:rPr>
                <w:bCs/>
              </w:rPr>
              <w:t xml:space="preserve">все </w:t>
            </w:r>
            <w:r>
              <w:rPr>
                <w:bCs/>
              </w:rPr>
              <w:t>комплект</w:t>
            </w:r>
            <w:r w:rsidR="00DC1DA3">
              <w:rPr>
                <w:bCs/>
              </w:rPr>
              <w:t>ы</w:t>
            </w:r>
            <w:r>
              <w:rPr>
                <w:bCs/>
              </w:rPr>
              <w:t xml:space="preserve"> оборудования</w:t>
            </w:r>
            <w:r w:rsidRPr="00D064D7">
              <w:rPr>
                <w:bCs/>
              </w:rPr>
              <w:t xml:space="preserve"> определяется путем деления цены договора, определенной участником закупки, с которым по итогам закупки заключается договор, на </w:t>
            </w:r>
            <w:r>
              <w:rPr>
                <w:bCs/>
              </w:rPr>
              <w:t>3</w:t>
            </w:r>
            <w:r w:rsidRPr="00D064D7">
              <w:rPr>
                <w:bCs/>
              </w:rPr>
              <w:t xml:space="preserve"> (</w:t>
            </w:r>
            <w:r>
              <w:rPr>
                <w:bCs/>
              </w:rPr>
              <w:t>три</w:t>
            </w:r>
            <w:r w:rsidRPr="00D064D7">
              <w:rPr>
                <w:bCs/>
              </w:rPr>
              <w:t xml:space="preserve">) </w:t>
            </w:r>
            <w:r>
              <w:rPr>
                <w:bCs/>
              </w:rPr>
              <w:t>квартала</w:t>
            </w:r>
            <w:r w:rsidRPr="00D064D7">
              <w:rPr>
                <w:bCs/>
              </w:rPr>
              <w:t>.</w:t>
            </w:r>
          </w:p>
          <w:p w14:paraId="2F9F0659" w14:textId="77777777" w:rsidR="00EA7FB1"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600850">
              <w:rPr>
                <w:bCs/>
              </w:rPr>
              <w:t xml:space="preserve"> </w:t>
            </w:r>
            <w:r w:rsidR="00600850" w:rsidRPr="00110F28">
              <w:rPr>
                <w:bCs/>
              </w:rPr>
              <w:t>о проведении запроса котировок</w:t>
            </w:r>
            <w:r w:rsidRPr="00306059">
              <w:rPr>
                <w:bCs/>
              </w:rPr>
              <w:t>.</w:t>
            </w:r>
          </w:p>
          <w:p w14:paraId="2333E8E2" w14:textId="0E8BA1C6" w:rsidR="00D064D7" w:rsidRPr="00D064D7" w:rsidRDefault="00D064D7" w:rsidP="00D064D7">
            <w:pPr>
              <w:jc w:val="both"/>
              <w:rPr>
                <w:bCs/>
              </w:rPr>
            </w:pPr>
            <w:r w:rsidRPr="00D064D7">
              <w:rPr>
                <w:bCs/>
              </w:rPr>
              <w:t xml:space="preserve">Начальная (максимальная) цена договора определена из расчета оказания услуг в течение </w:t>
            </w:r>
            <w:r>
              <w:rPr>
                <w:bCs/>
              </w:rPr>
              <w:t>3-х кварталов (9</w:t>
            </w:r>
            <w:r w:rsidRPr="00D064D7">
              <w:rPr>
                <w:bCs/>
              </w:rPr>
              <w:t xml:space="preserve"> месяцев</w:t>
            </w:r>
            <w:r>
              <w:rPr>
                <w:bCs/>
              </w:rPr>
              <w:t>)</w:t>
            </w:r>
            <w:r w:rsidRPr="00D064D7">
              <w:rPr>
                <w:bCs/>
              </w:rPr>
              <w:t>:</w:t>
            </w:r>
          </w:p>
          <w:p w14:paraId="6ABC987A" w14:textId="584A79C5" w:rsidR="00D064D7" w:rsidRPr="004409C6" w:rsidRDefault="000846CB" w:rsidP="000846CB">
            <w:pPr>
              <w:jc w:val="both"/>
              <w:rPr>
                <w:bCs/>
              </w:rPr>
            </w:pPr>
            <w:r>
              <w:rPr>
                <w:bCs/>
              </w:rPr>
              <w:t>120 000</w:t>
            </w:r>
            <w:r w:rsidR="00D064D7" w:rsidRPr="00D064D7">
              <w:rPr>
                <w:bCs/>
              </w:rPr>
              <w:t>,00 (</w:t>
            </w:r>
            <w:r>
              <w:rPr>
                <w:bCs/>
              </w:rPr>
              <w:t>Сто двадцать тысяч</w:t>
            </w:r>
            <w:r w:rsidR="00D064D7" w:rsidRPr="00D064D7">
              <w:rPr>
                <w:bCs/>
              </w:rPr>
              <w:t xml:space="preserve">) рублей 00 копеек, в том числе НДС, </w:t>
            </w:r>
            <w:r>
              <w:rPr>
                <w:bCs/>
              </w:rPr>
              <w:t xml:space="preserve">в квартал за </w:t>
            </w:r>
            <w:r w:rsidR="00CF27A1">
              <w:rPr>
                <w:bCs/>
              </w:rPr>
              <w:t xml:space="preserve">все </w:t>
            </w:r>
            <w:r>
              <w:rPr>
                <w:bCs/>
              </w:rPr>
              <w:t>комплект</w:t>
            </w:r>
            <w:r w:rsidR="00CF27A1">
              <w:rPr>
                <w:bCs/>
              </w:rPr>
              <w:t>ы</w:t>
            </w:r>
            <w:r>
              <w:rPr>
                <w:bCs/>
              </w:rPr>
              <w:t xml:space="preserve"> оборудования</w:t>
            </w:r>
            <w:r w:rsidR="00D064D7" w:rsidRPr="00D064D7">
              <w:rPr>
                <w:bCs/>
              </w:rPr>
              <w:t xml:space="preserve"> * </w:t>
            </w:r>
            <w:r>
              <w:rPr>
                <w:bCs/>
              </w:rPr>
              <w:br/>
              <w:t>3</w:t>
            </w:r>
            <w:r w:rsidR="00D064D7" w:rsidRPr="00D064D7">
              <w:rPr>
                <w:bCs/>
              </w:rPr>
              <w:t xml:space="preserve"> </w:t>
            </w:r>
            <w:r>
              <w:rPr>
                <w:bCs/>
              </w:rPr>
              <w:t>квартала</w:t>
            </w:r>
            <w:r w:rsidR="00D064D7" w:rsidRPr="00D064D7">
              <w:rPr>
                <w:bCs/>
              </w:rPr>
              <w:t>)</w:t>
            </w:r>
            <w:r>
              <w:rPr>
                <w:bCs/>
              </w:rPr>
              <w:t>.</w:t>
            </w:r>
          </w:p>
        </w:tc>
      </w:tr>
      <w:tr w:rsidR="00237B4F" w:rsidRPr="004409C6" w14:paraId="0C8972E1" w14:textId="77777777" w:rsidTr="007967F3">
        <w:tc>
          <w:tcPr>
            <w:tcW w:w="409" w:type="pct"/>
            <w:shd w:val="clear" w:color="auto" w:fill="auto"/>
          </w:tcPr>
          <w:p w14:paraId="0B401474" w14:textId="77777777" w:rsidR="00B067D9" w:rsidRPr="004409C6" w:rsidRDefault="00B067D9" w:rsidP="00016D29">
            <w:pPr>
              <w:widowControl w:val="0"/>
              <w:numPr>
                <w:ilvl w:val="0"/>
                <w:numId w:val="12"/>
              </w:numPr>
              <w:ind w:left="417" w:right="459"/>
            </w:pPr>
          </w:p>
        </w:tc>
        <w:tc>
          <w:tcPr>
            <w:tcW w:w="1346"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2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7967F3">
        <w:tc>
          <w:tcPr>
            <w:tcW w:w="409" w:type="pct"/>
            <w:shd w:val="clear" w:color="auto" w:fill="auto"/>
          </w:tcPr>
          <w:p w14:paraId="1008DC69" w14:textId="77777777" w:rsidR="00B067D9" w:rsidRPr="004409C6" w:rsidRDefault="00B067D9" w:rsidP="00016D29">
            <w:pPr>
              <w:widowControl w:val="0"/>
              <w:numPr>
                <w:ilvl w:val="0"/>
                <w:numId w:val="12"/>
              </w:numPr>
              <w:ind w:left="417" w:right="459"/>
            </w:pPr>
          </w:p>
        </w:tc>
        <w:tc>
          <w:tcPr>
            <w:tcW w:w="1346"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244" w:type="pct"/>
            <w:shd w:val="clear" w:color="auto" w:fill="auto"/>
          </w:tcPr>
          <w:p w14:paraId="739E458F" w14:textId="7F748782" w:rsidR="00B067D9" w:rsidRPr="004409C6" w:rsidRDefault="000846CB" w:rsidP="00AF50B8">
            <w:pPr>
              <w:tabs>
                <w:tab w:val="left" w:pos="0"/>
                <w:tab w:val="left" w:pos="380"/>
              </w:tabs>
              <w:jc w:val="both"/>
            </w:pPr>
            <w:r w:rsidRPr="000846CB">
              <w:t xml:space="preserve">Определено проектом договора (приложение № 3 к извещению </w:t>
            </w:r>
            <w:r w:rsidRPr="000846CB">
              <w:rPr>
                <w:bCs/>
              </w:rPr>
              <w:t>о проведении запроса котировок</w:t>
            </w:r>
            <w:r w:rsidRPr="000846CB">
              <w:t>)</w:t>
            </w:r>
          </w:p>
        </w:tc>
      </w:tr>
      <w:tr w:rsidR="00237B4F" w:rsidRPr="004409C6" w14:paraId="74D67C88" w14:textId="77777777" w:rsidTr="007967F3">
        <w:tc>
          <w:tcPr>
            <w:tcW w:w="409" w:type="pct"/>
            <w:shd w:val="clear" w:color="auto" w:fill="auto"/>
          </w:tcPr>
          <w:p w14:paraId="2C044506" w14:textId="77777777" w:rsidR="00B067D9" w:rsidRPr="004409C6" w:rsidRDefault="00B067D9" w:rsidP="00016D29">
            <w:pPr>
              <w:widowControl w:val="0"/>
              <w:numPr>
                <w:ilvl w:val="0"/>
                <w:numId w:val="12"/>
              </w:numPr>
              <w:ind w:left="417" w:right="459"/>
            </w:pPr>
          </w:p>
        </w:tc>
        <w:tc>
          <w:tcPr>
            <w:tcW w:w="1346"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244" w:type="pct"/>
            <w:shd w:val="clear" w:color="auto" w:fill="auto"/>
          </w:tcPr>
          <w:p w14:paraId="2B479972" w14:textId="00DBE5F6" w:rsidR="000C0705" w:rsidRPr="004409C6" w:rsidRDefault="00A654F1" w:rsidP="00A654F1">
            <w:pPr>
              <w:jc w:val="both"/>
            </w:pPr>
            <w:r>
              <w:t>С</w:t>
            </w:r>
            <w:r w:rsidRPr="00A654F1">
              <w:t>истемы и средства вентиляции в здани</w:t>
            </w:r>
            <w:r>
              <w:t>и</w:t>
            </w:r>
            <w:r w:rsidRPr="00A654F1">
              <w:t xml:space="preserve"> сервис-центра активных видов отдыха на территории всесезонного туристско-рекреационного комплекса «Ведучи» (далее – ВТРК «Ведучи»)</w:t>
            </w:r>
          </w:p>
        </w:tc>
      </w:tr>
      <w:tr w:rsidR="00237B4F" w:rsidRPr="004409C6" w14:paraId="56DC31A6" w14:textId="77777777" w:rsidTr="007967F3">
        <w:tc>
          <w:tcPr>
            <w:tcW w:w="409" w:type="pct"/>
            <w:shd w:val="clear" w:color="auto" w:fill="auto"/>
          </w:tcPr>
          <w:p w14:paraId="6374709B" w14:textId="77777777" w:rsidR="00B067D9" w:rsidRPr="004409C6" w:rsidRDefault="00B067D9" w:rsidP="00016D29">
            <w:pPr>
              <w:widowControl w:val="0"/>
              <w:numPr>
                <w:ilvl w:val="0"/>
                <w:numId w:val="12"/>
              </w:numPr>
              <w:ind w:left="417" w:right="459"/>
            </w:pPr>
          </w:p>
        </w:tc>
        <w:tc>
          <w:tcPr>
            <w:tcW w:w="1346"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244" w:type="pct"/>
            <w:shd w:val="clear" w:color="auto" w:fill="auto"/>
          </w:tcPr>
          <w:p w14:paraId="6F9233DA" w14:textId="07F41852"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r w:rsidR="00600850">
              <w:rPr>
                <w:bCs/>
              </w:rPr>
              <w:t xml:space="preserve"> </w:t>
            </w:r>
            <w:r w:rsidR="00600850" w:rsidRPr="00110F28">
              <w:rPr>
                <w:bCs/>
              </w:rPr>
              <w:t>о проведении запроса котировок</w:t>
            </w:r>
            <w:r w:rsidRPr="004409C6">
              <w:rPr>
                <w:bCs/>
              </w:rPr>
              <w:t>)</w:t>
            </w:r>
          </w:p>
        </w:tc>
      </w:tr>
      <w:tr w:rsidR="00237B4F" w:rsidRPr="004409C6" w14:paraId="7324647B" w14:textId="77777777" w:rsidTr="007967F3">
        <w:tc>
          <w:tcPr>
            <w:tcW w:w="409" w:type="pct"/>
            <w:shd w:val="clear" w:color="auto" w:fill="auto"/>
          </w:tcPr>
          <w:p w14:paraId="58698618" w14:textId="77777777" w:rsidR="00B067D9" w:rsidRPr="004409C6" w:rsidRDefault="00B067D9" w:rsidP="00016D29">
            <w:pPr>
              <w:widowControl w:val="0"/>
              <w:numPr>
                <w:ilvl w:val="0"/>
                <w:numId w:val="12"/>
              </w:numPr>
              <w:ind w:left="417" w:right="459"/>
            </w:pPr>
          </w:p>
        </w:tc>
        <w:tc>
          <w:tcPr>
            <w:tcW w:w="1346"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244" w:type="pct"/>
            <w:shd w:val="clear" w:color="auto" w:fill="auto"/>
          </w:tcPr>
          <w:p w14:paraId="2F372F75" w14:textId="38C9D742"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7E37A368" w14:textId="77777777" w:rsidTr="007967F3">
        <w:tc>
          <w:tcPr>
            <w:tcW w:w="409" w:type="pct"/>
            <w:shd w:val="clear" w:color="auto" w:fill="auto"/>
          </w:tcPr>
          <w:p w14:paraId="562FBFBD" w14:textId="77777777" w:rsidR="00B067D9" w:rsidRPr="004409C6" w:rsidRDefault="00B067D9" w:rsidP="00016D29">
            <w:pPr>
              <w:widowControl w:val="0"/>
              <w:numPr>
                <w:ilvl w:val="0"/>
                <w:numId w:val="12"/>
              </w:numPr>
              <w:ind w:left="417" w:right="459"/>
            </w:pPr>
          </w:p>
        </w:tc>
        <w:tc>
          <w:tcPr>
            <w:tcW w:w="1346"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 xml:space="preserve">Форма, сроки и порядок оплаты </w:t>
            </w:r>
            <w:r w:rsidRPr="004409C6">
              <w:rPr>
                <w:b/>
              </w:rPr>
              <w:lastRenderedPageBreak/>
              <w:t>товара, работ, услуг</w:t>
            </w:r>
          </w:p>
        </w:tc>
        <w:tc>
          <w:tcPr>
            <w:tcW w:w="3244" w:type="pct"/>
            <w:shd w:val="clear" w:color="auto" w:fill="auto"/>
          </w:tcPr>
          <w:p w14:paraId="0308A892" w14:textId="38AC611E" w:rsidR="00B067D9" w:rsidRPr="004409C6" w:rsidRDefault="00B067D9" w:rsidP="00F91920">
            <w:pPr>
              <w:widowControl w:val="0"/>
              <w:tabs>
                <w:tab w:val="left" w:pos="33"/>
                <w:tab w:val="left" w:pos="175"/>
                <w:tab w:val="left" w:pos="1134"/>
                <w:tab w:val="left" w:pos="1276"/>
              </w:tabs>
              <w:jc w:val="both"/>
              <w:outlineLvl w:val="0"/>
            </w:pPr>
            <w:r w:rsidRPr="004409C6">
              <w:lastRenderedPageBreak/>
              <w:t xml:space="preserve">Определены проектом договора (приложение № </w:t>
            </w:r>
            <w:r w:rsidR="00F91920" w:rsidRPr="004409C6">
              <w:t>3</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4226038A" w14:textId="77777777" w:rsidTr="007967F3">
        <w:tc>
          <w:tcPr>
            <w:tcW w:w="409" w:type="pct"/>
            <w:shd w:val="clear" w:color="auto" w:fill="auto"/>
          </w:tcPr>
          <w:p w14:paraId="3784C53A" w14:textId="77777777" w:rsidR="00B067D9" w:rsidRPr="004409C6" w:rsidRDefault="00B067D9" w:rsidP="00016D29">
            <w:pPr>
              <w:widowControl w:val="0"/>
              <w:numPr>
                <w:ilvl w:val="0"/>
                <w:numId w:val="12"/>
              </w:numPr>
              <w:ind w:left="417" w:right="459"/>
            </w:pPr>
          </w:p>
        </w:tc>
        <w:tc>
          <w:tcPr>
            <w:tcW w:w="1346"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2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7967F3">
        <w:tc>
          <w:tcPr>
            <w:tcW w:w="409" w:type="pct"/>
            <w:shd w:val="clear" w:color="auto" w:fill="auto"/>
          </w:tcPr>
          <w:p w14:paraId="47628E0A" w14:textId="77777777" w:rsidR="00B067D9" w:rsidRPr="004409C6" w:rsidRDefault="00B067D9" w:rsidP="00016D29">
            <w:pPr>
              <w:widowControl w:val="0"/>
              <w:numPr>
                <w:ilvl w:val="0"/>
                <w:numId w:val="12"/>
              </w:numPr>
              <w:ind w:left="417" w:right="459"/>
            </w:pPr>
          </w:p>
        </w:tc>
        <w:tc>
          <w:tcPr>
            <w:tcW w:w="1346"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2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7967F3">
        <w:tc>
          <w:tcPr>
            <w:tcW w:w="409" w:type="pct"/>
            <w:shd w:val="clear" w:color="auto" w:fill="auto"/>
          </w:tcPr>
          <w:p w14:paraId="701248D0" w14:textId="77777777" w:rsidR="00B067D9" w:rsidRPr="004409C6" w:rsidRDefault="00B067D9" w:rsidP="00016D29">
            <w:pPr>
              <w:widowControl w:val="0"/>
              <w:numPr>
                <w:ilvl w:val="0"/>
                <w:numId w:val="12"/>
              </w:numPr>
              <w:ind w:left="417" w:right="459"/>
            </w:pPr>
          </w:p>
        </w:tc>
        <w:tc>
          <w:tcPr>
            <w:tcW w:w="1346"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244" w:type="pct"/>
            <w:shd w:val="clear" w:color="auto" w:fill="auto"/>
          </w:tcPr>
          <w:p w14:paraId="434418E1" w14:textId="3B158D53" w:rsidR="00B067D9" w:rsidRPr="004409C6" w:rsidRDefault="00B91C44" w:rsidP="00B91C44">
            <w:pPr>
              <w:widowControl w:val="0"/>
              <w:tabs>
                <w:tab w:val="left" w:pos="284"/>
                <w:tab w:val="left" w:pos="426"/>
                <w:tab w:val="left" w:pos="1134"/>
                <w:tab w:val="left" w:pos="1276"/>
              </w:tabs>
              <w:jc w:val="both"/>
              <w:outlineLvl w:val="0"/>
              <w:rPr>
                <w:b/>
              </w:rPr>
            </w:pPr>
            <w:r>
              <w:t>03</w:t>
            </w:r>
            <w:r w:rsidR="00A2207D" w:rsidRPr="004409C6">
              <w:t xml:space="preserve"> </w:t>
            </w:r>
            <w:r>
              <w:t>апреля</w:t>
            </w:r>
            <w:r w:rsidR="00554944" w:rsidRPr="004409C6">
              <w:t xml:space="preserve"> </w:t>
            </w:r>
            <w:r w:rsidR="00462470" w:rsidRPr="004409C6">
              <w:t>20</w:t>
            </w:r>
            <w:r w:rsidR="003C19CB" w:rsidRPr="004409C6">
              <w:t>2</w:t>
            </w:r>
            <w:r w:rsidR="00016D29">
              <w:t>6</w:t>
            </w:r>
            <w:r w:rsidR="007D5EE4" w:rsidRPr="004409C6">
              <w:t xml:space="preserve"> года</w:t>
            </w:r>
          </w:p>
        </w:tc>
      </w:tr>
      <w:tr w:rsidR="00237B4F" w:rsidRPr="004409C6" w14:paraId="4C9E6652" w14:textId="77777777" w:rsidTr="007967F3">
        <w:tc>
          <w:tcPr>
            <w:tcW w:w="409" w:type="pct"/>
            <w:shd w:val="clear" w:color="auto" w:fill="auto"/>
          </w:tcPr>
          <w:p w14:paraId="6204CCF9" w14:textId="77777777" w:rsidR="00B067D9" w:rsidRPr="004409C6" w:rsidRDefault="00B067D9" w:rsidP="00016D29">
            <w:pPr>
              <w:widowControl w:val="0"/>
              <w:numPr>
                <w:ilvl w:val="0"/>
                <w:numId w:val="12"/>
              </w:numPr>
              <w:ind w:left="417" w:right="459"/>
            </w:pPr>
          </w:p>
        </w:tc>
        <w:tc>
          <w:tcPr>
            <w:tcW w:w="1346"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2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7967F3">
        <w:tc>
          <w:tcPr>
            <w:tcW w:w="409" w:type="pct"/>
            <w:shd w:val="clear" w:color="auto" w:fill="auto"/>
          </w:tcPr>
          <w:p w14:paraId="73C842EF" w14:textId="77777777" w:rsidR="00B067D9" w:rsidRPr="004409C6" w:rsidRDefault="00B067D9" w:rsidP="00016D29">
            <w:pPr>
              <w:widowControl w:val="0"/>
              <w:numPr>
                <w:ilvl w:val="0"/>
                <w:numId w:val="12"/>
              </w:numPr>
              <w:ind w:left="417" w:right="459"/>
            </w:pPr>
          </w:p>
        </w:tc>
        <w:tc>
          <w:tcPr>
            <w:tcW w:w="1346"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244" w:type="pct"/>
            <w:shd w:val="clear" w:color="auto" w:fill="auto"/>
          </w:tcPr>
          <w:p w14:paraId="384FEE1A" w14:textId="0C478C19" w:rsidR="00B067D9" w:rsidRPr="004409C6" w:rsidRDefault="00B91C44" w:rsidP="00B91C44">
            <w:pPr>
              <w:widowControl w:val="0"/>
              <w:tabs>
                <w:tab w:val="left" w:pos="284"/>
                <w:tab w:val="left" w:pos="426"/>
                <w:tab w:val="left" w:pos="1134"/>
                <w:tab w:val="left" w:pos="1276"/>
              </w:tabs>
              <w:jc w:val="both"/>
              <w:outlineLvl w:val="0"/>
            </w:pPr>
            <w:r>
              <w:t>15</w:t>
            </w:r>
            <w:r w:rsidR="00C2486B" w:rsidRPr="004409C6">
              <w:t xml:space="preserve"> </w:t>
            </w:r>
            <w:r>
              <w:t>апреля</w:t>
            </w:r>
            <w:r w:rsidR="008D3DE3" w:rsidRPr="004409C6">
              <w:t xml:space="preserve"> </w:t>
            </w:r>
            <w:r w:rsidR="005E787F" w:rsidRPr="004409C6">
              <w:t>202</w:t>
            </w:r>
            <w:r w:rsidR="00016D29">
              <w:t>6</w:t>
            </w:r>
            <w:r w:rsidR="005E787F"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7967F3">
        <w:tc>
          <w:tcPr>
            <w:tcW w:w="409" w:type="pct"/>
            <w:shd w:val="clear" w:color="auto" w:fill="auto"/>
          </w:tcPr>
          <w:p w14:paraId="62FF3E55" w14:textId="77777777" w:rsidR="00B067D9" w:rsidRPr="004409C6" w:rsidRDefault="00B067D9" w:rsidP="00016D29">
            <w:pPr>
              <w:widowControl w:val="0"/>
              <w:numPr>
                <w:ilvl w:val="0"/>
                <w:numId w:val="12"/>
              </w:numPr>
              <w:ind w:left="417" w:right="459"/>
            </w:pPr>
          </w:p>
        </w:tc>
        <w:tc>
          <w:tcPr>
            <w:tcW w:w="1346"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244" w:type="pct"/>
            <w:shd w:val="clear" w:color="auto" w:fill="auto"/>
          </w:tcPr>
          <w:p w14:paraId="2F8BF1FF" w14:textId="76B3190E" w:rsidR="00B067D9" w:rsidRPr="004409C6" w:rsidRDefault="00B91C44" w:rsidP="004531C3">
            <w:pPr>
              <w:widowControl w:val="0"/>
              <w:tabs>
                <w:tab w:val="left" w:pos="993"/>
                <w:tab w:val="left" w:pos="1276"/>
                <w:tab w:val="left" w:pos="1701"/>
              </w:tabs>
              <w:jc w:val="both"/>
              <w:textAlignment w:val="baseline"/>
            </w:pPr>
            <w:r>
              <w:t>16</w:t>
            </w:r>
            <w:r w:rsidR="00C2486B" w:rsidRPr="004409C6">
              <w:t xml:space="preserve"> </w:t>
            </w:r>
            <w:r>
              <w:t>апреля</w:t>
            </w:r>
            <w:r w:rsidR="008D3DE3" w:rsidRPr="004409C6">
              <w:t xml:space="preserve"> </w:t>
            </w:r>
            <w:r w:rsidR="005E787F" w:rsidRPr="004409C6">
              <w:t>202</w:t>
            </w:r>
            <w:r w:rsidR="00016D29">
              <w:t>6</w:t>
            </w:r>
            <w:r w:rsidR="005E787F" w:rsidRPr="004409C6">
              <w:t xml:space="preserve"> </w:t>
            </w:r>
            <w:bookmarkStart w:id="0"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7967F3">
        <w:tc>
          <w:tcPr>
            <w:tcW w:w="409" w:type="pct"/>
            <w:shd w:val="clear" w:color="auto" w:fill="auto"/>
          </w:tcPr>
          <w:p w14:paraId="338427C8" w14:textId="77777777" w:rsidR="00B067D9" w:rsidRPr="004409C6" w:rsidRDefault="00B067D9" w:rsidP="00016D29">
            <w:pPr>
              <w:widowControl w:val="0"/>
              <w:numPr>
                <w:ilvl w:val="0"/>
                <w:numId w:val="12"/>
              </w:numPr>
              <w:ind w:left="417" w:right="459"/>
            </w:pPr>
          </w:p>
        </w:tc>
        <w:tc>
          <w:tcPr>
            <w:tcW w:w="1346"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2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 xml:space="preserve">2, г. Москва, ул. </w:t>
            </w:r>
            <w:proofErr w:type="spellStart"/>
            <w:r w:rsidR="000A2CB9" w:rsidRPr="004409C6">
              <w:t>Тестовская</w:t>
            </w:r>
            <w:proofErr w:type="spellEnd"/>
            <w:r w:rsidR="007D5EE4" w:rsidRPr="004409C6">
              <w:t>, д. 10</w:t>
            </w:r>
          </w:p>
        </w:tc>
      </w:tr>
      <w:tr w:rsidR="00237B4F" w:rsidRPr="004409C6" w14:paraId="43E47060" w14:textId="77777777" w:rsidTr="007967F3">
        <w:tc>
          <w:tcPr>
            <w:tcW w:w="409" w:type="pct"/>
            <w:shd w:val="clear" w:color="auto" w:fill="auto"/>
          </w:tcPr>
          <w:p w14:paraId="03B27E39" w14:textId="77777777" w:rsidR="00AA0884" w:rsidRPr="004409C6" w:rsidRDefault="00AA0884" w:rsidP="00016D29">
            <w:pPr>
              <w:widowControl w:val="0"/>
              <w:numPr>
                <w:ilvl w:val="0"/>
                <w:numId w:val="12"/>
              </w:numPr>
              <w:ind w:left="417" w:right="459"/>
            </w:pPr>
          </w:p>
        </w:tc>
        <w:tc>
          <w:tcPr>
            <w:tcW w:w="1346"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244" w:type="pct"/>
            <w:shd w:val="clear" w:color="auto" w:fill="auto"/>
          </w:tcPr>
          <w:p w14:paraId="4B101AE4" w14:textId="7DB5FF8B" w:rsidR="00AA0884" w:rsidRPr="004409C6" w:rsidRDefault="001F433A" w:rsidP="00890549">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00890549">
              <w:t>№ 3 к извещению</w:t>
            </w:r>
            <w:r w:rsidR="000F3D2D">
              <w:t xml:space="preserve"> </w:t>
            </w:r>
            <w:r w:rsidR="000F3D2D" w:rsidRPr="00110F28">
              <w:rPr>
                <w:bCs/>
              </w:rPr>
              <w:t>о проведении запроса котировок</w:t>
            </w:r>
            <w:r w:rsidR="00890549">
              <w:t>)</w:t>
            </w:r>
          </w:p>
        </w:tc>
      </w:tr>
      <w:tr w:rsidR="00237B4F" w:rsidRPr="004409C6" w14:paraId="0567F522" w14:textId="77777777" w:rsidTr="007967F3">
        <w:tc>
          <w:tcPr>
            <w:tcW w:w="409" w:type="pct"/>
            <w:shd w:val="clear" w:color="auto" w:fill="auto"/>
          </w:tcPr>
          <w:p w14:paraId="1FAE5D28" w14:textId="77777777" w:rsidR="0029797C" w:rsidRPr="004409C6" w:rsidRDefault="0029797C" w:rsidP="00016D29">
            <w:pPr>
              <w:widowControl w:val="0"/>
              <w:numPr>
                <w:ilvl w:val="0"/>
                <w:numId w:val="12"/>
              </w:numPr>
              <w:ind w:left="417" w:right="459"/>
            </w:pPr>
          </w:p>
        </w:tc>
        <w:tc>
          <w:tcPr>
            <w:tcW w:w="1346"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4409C6">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7967F3">
        <w:tc>
          <w:tcPr>
            <w:tcW w:w="409" w:type="pct"/>
            <w:shd w:val="clear" w:color="auto" w:fill="auto"/>
          </w:tcPr>
          <w:p w14:paraId="32D4D106" w14:textId="77777777" w:rsidR="00B067D9" w:rsidRPr="004409C6" w:rsidRDefault="00B067D9" w:rsidP="00016D29">
            <w:pPr>
              <w:widowControl w:val="0"/>
              <w:numPr>
                <w:ilvl w:val="0"/>
                <w:numId w:val="13"/>
              </w:numPr>
              <w:ind w:left="417" w:right="2160"/>
            </w:pPr>
          </w:p>
        </w:tc>
        <w:tc>
          <w:tcPr>
            <w:tcW w:w="1346"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2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w:t>
            </w:r>
            <w:r w:rsidRPr="004409C6">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7967F3">
        <w:tc>
          <w:tcPr>
            <w:tcW w:w="409" w:type="pct"/>
            <w:shd w:val="clear" w:color="auto" w:fill="auto"/>
          </w:tcPr>
          <w:p w14:paraId="6CC399D0" w14:textId="77777777" w:rsidR="00240340" w:rsidRPr="004409C6" w:rsidRDefault="00240340" w:rsidP="00016D29">
            <w:pPr>
              <w:widowControl w:val="0"/>
              <w:numPr>
                <w:ilvl w:val="0"/>
                <w:numId w:val="13"/>
              </w:numPr>
              <w:ind w:left="417" w:right="2160"/>
            </w:pPr>
          </w:p>
        </w:tc>
        <w:tc>
          <w:tcPr>
            <w:tcW w:w="1346"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2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7967F3">
        <w:tc>
          <w:tcPr>
            <w:tcW w:w="409" w:type="pct"/>
            <w:shd w:val="clear" w:color="auto" w:fill="auto"/>
          </w:tcPr>
          <w:p w14:paraId="504FD68F" w14:textId="77777777" w:rsidR="00F90579" w:rsidRPr="004409C6" w:rsidRDefault="00F90579" w:rsidP="00016D29">
            <w:pPr>
              <w:widowControl w:val="0"/>
              <w:numPr>
                <w:ilvl w:val="0"/>
                <w:numId w:val="13"/>
              </w:numPr>
              <w:ind w:left="417" w:right="2160"/>
            </w:pPr>
          </w:p>
        </w:tc>
        <w:tc>
          <w:tcPr>
            <w:tcW w:w="1346" w:type="pct"/>
            <w:shd w:val="clear" w:color="auto" w:fill="auto"/>
          </w:tcPr>
          <w:p w14:paraId="21E70737" w14:textId="534C1312" w:rsidR="00F90579" w:rsidRPr="004409C6" w:rsidRDefault="009F5130" w:rsidP="0052206D">
            <w:pPr>
              <w:adjustRightInd w:val="0"/>
              <w:rPr>
                <w:b/>
              </w:rPr>
            </w:pPr>
            <w:r w:rsidRPr="004409C6">
              <w:rPr>
                <w:b/>
              </w:rPr>
              <w:t xml:space="preserve">Ограничения на участие в запросе </w:t>
            </w:r>
            <w:r w:rsidRPr="004409C6">
              <w:rPr>
                <w:b/>
              </w:rPr>
              <w:lastRenderedPageBreak/>
              <w:t>котировок в электронной форме</w:t>
            </w:r>
          </w:p>
        </w:tc>
        <w:tc>
          <w:tcPr>
            <w:tcW w:w="32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lastRenderedPageBreak/>
              <w:t xml:space="preserve">2.3.1. </w:t>
            </w:r>
            <w:r w:rsidR="009F5130" w:rsidRPr="004409C6">
              <w:t xml:space="preserve">Участниками настоящего запроса котировок в электронной форме могут быть только субъекты малого и </w:t>
            </w:r>
            <w:r w:rsidR="009F5130" w:rsidRPr="004409C6">
              <w:lastRenderedPageBreak/>
              <w:t>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7967F3">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lastRenderedPageBreak/>
              <w:t>3</w:t>
            </w:r>
          </w:p>
        </w:tc>
        <w:tc>
          <w:tcPr>
            <w:tcW w:w="1346"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7967F3">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346"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244"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7967F3">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346"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4409C6" w:rsidRDefault="00C568BF" w:rsidP="00016D29">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016D29">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016D29">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016D29">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016D29">
            <w:pPr>
              <w:numPr>
                <w:ilvl w:val="1"/>
                <w:numId w:val="6"/>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016D29">
            <w:pPr>
              <w:numPr>
                <w:ilvl w:val="1"/>
                <w:numId w:val="6"/>
              </w:numPr>
              <w:ind w:left="0" w:firstLine="0"/>
              <w:jc w:val="both"/>
            </w:pPr>
            <w:r w:rsidRPr="004409C6">
              <w:t xml:space="preserve">Участник закупки несет все расходы, связанные с подготовкой заявки на участие в закупке, заказчик не несет </w:t>
            </w:r>
            <w:r w:rsidRPr="004409C6">
              <w:lastRenderedPageBreak/>
              <w:t>ответственности и не приобретает обязательств по возмещению таких расходов.</w:t>
            </w:r>
          </w:p>
          <w:p w14:paraId="2400EC79" w14:textId="77777777" w:rsidR="00C568BF" w:rsidRPr="004409C6" w:rsidRDefault="00C568BF" w:rsidP="00016D29">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016D29">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016D29">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7967F3">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346"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016D29">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016D29">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016D29">
            <w:pPr>
              <w:pStyle w:val="a4"/>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016D29">
            <w:pPr>
              <w:widowControl w:val="0"/>
              <w:numPr>
                <w:ilvl w:val="1"/>
                <w:numId w:val="41"/>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016D29">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 xml:space="preserve">б) лицом, указанным в едином государственном реестре юридических лиц в качестве лица, имеющего право без </w:t>
            </w:r>
            <w:r w:rsidRPr="004409C6">
              <w:lastRenderedPageBreak/>
              <w:t>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016D29">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016D29">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016D29">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016D29">
            <w:pPr>
              <w:widowControl w:val="0"/>
              <w:numPr>
                <w:ilvl w:val="1"/>
                <w:numId w:val="41"/>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w:t>
            </w:r>
            <w:r w:rsidRPr="004409C6">
              <w:lastRenderedPageBreak/>
              <w:t xml:space="preserve">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w:t>
            </w:r>
            <w:r w:rsidRPr="004409C6">
              <w:lastRenderedPageBreak/>
              <w:t>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016D29">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016D29">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xml:space="preserve">, посредством программно-аппаратных средств </w:t>
            </w:r>
            <w:r w:rsidRPr="004409C6">
              <w:rPr>
                <w:b/>
                <w:lang w:val="ru-RU"/>
              </w:rPr>
              <w:lastRenderedPageBreak/>
              <w:t>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7967F3">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346"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244" w:type="pct"/>
            <w:shd w:val="clear" w:color="auto" w:fill="auto"/>
          </w:tcPr>
          <w:p w14:paraId="09942E8A" w14:textId="37DA6462" w:rsidR="00B067D9" w:rsidRPr="004409C6" w:rsidRDefault="009138C6" w:rsidP="00016D29">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016D29">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016D29">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016D29">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1A918123" w:rsidR="00B067D9" w:rsidRPr="00AF14DA" w:rsidRDefault="000F3D2D" w:rsidP="00016D29">
            <w:pPr>
              <w:widowControl w:val="0"/>
              <w:numPr>
                <w:ilvl w:val="1"/>
                <w:numId w:val="8"/>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w:t>
            </w:r>
            <w:r w:rsidRPr="00FC1523">
              <w:lastRenderedPageBreak/>
              <w:t xml:space="preserve">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Pr="005E57FA">
              <w:t xml:space="preserve"> о проведении запроса котировок</w:t>
            </w:r>
            <w:r w:rsidRPr="00FC1523">
              <w:t>)</w:t>
            </w:r>
            <w:r w:rsidR="0015752F" w:rsidRPr="00AF14DA">
              <w:t>;</w:t>
            </w:r>
          </w:p>
          <w:p w14:paraId="03057BF1" w14:textId="61AC851E" w:rsidR="008F5D8D" w:rsidRPr="004409C6" w:rsidRDefault="007C7AD3" w:rsidP="00016D29">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016D29">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016D29">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016D29">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xml:space="preserve">, обязав участника закупки, в случае признания его победителем закупки или единственным участником закупки, поставить </w:t>
            </w:r>
            <w:r w:rsidRPr="004409C6">
              <w:lastRenderedPageBreak/>
              <w:t>товар, выполнить работы, оказать услуги на условиях, соответствующих требованиям извещения.</w:t>
            </w:r>
          </w:p>
          <w:p w14:paraId="7F5C39C3" w14:textId="77777777" w:rsidR="00B067D9" w:rsidRPr="004409C6" w:rsidRDefault="00B067D9" w:rsidP="00016D29">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016D29">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5CAE810B"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w:t>
            </w:r>
            <w:r w:rsidR="00A654F1" w:rsidRPr="00A654F1">
              <w:t xml:space="preserve">наиболее низкую </w:t>
            </w:r>
            <w:r w:rsidR="00A654F1" w:rsidRPr="00A654F1">
              <w:rPr>
                <w:bCs/>
              </w:rPr>
              <w:t>цену договора</w:t>
            </w:r>
            <w:r w:rsidR="006D6E6D" w:rsidRPr="004409C6">
              <w:t>.</w:t>
            </w:r>
            <w:r w:rsidR="00CA4150" w:rsidRPr="004409C6">
              <w:t xml:space="preserve"> </w:t>
            </w:r>
          </w:p>
          <w:p w14:paraId="026CC64B" w14:textId="12A6A18B" w:rsidR="00B067D9" w:rsidRPr="004409C6" w:rsidRDefault="00A654F1" w:rsidP="006D6E6D">
            <w:pPr>
              <w:widowControl w:val="0"/>
              <w:tabs>
                <w:tab w:val="left" w:pos="464"/>
              </w:tabs>
              <w:jc w:val="both"/>
            </w:pPr>
            <w:r w:rsidRPr="00A654F1">
              <w:t xml:space="preserve">В случае если в двух и более заявках на участие в закупке содержится одинаковая </w:t>
            </w:r>
            <w:r w:rsidRPr="00A654F1">
              <w:rPr>
                <w:bCs/>
              </w:rPr>
              <w:t>цена договора</w:t>
            </w:r>
            <w:r w:rsidRPr="00A654F1">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w:t>
            </w:r>
            <w:r w:rsidRPr="00A654F1">
              <w:rPr>
                <w:bCs/>
              </w:rPr>
              <w:t>цену договора</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w:t>
            </w:r>
            <w:r w:rsidRPr="004409C6">
              <w:lastRenderedPageBreak/>
              <w:t>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016D29">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7967F3">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346"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244" w:type="pct"/>
            <w:shd w:val="clear" w:color="auto" w:fill="auto"/>
          </w:tcPr>
          <w:p w14:paraId="08CFD1AF"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016D29">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016D29">
            <w:pPr>
              <w:widowControl w:val="0"/>
              <w:numPr>
                <w:ilvl w:val="0"/>
                <w:numId w:val="9"/>
              </w:numPr>
              <w:tabs>
                <w:tab w:val="left" w:pos="464"/>
                <w:tab w:val="left" w:pos="688"/>
              </w:tabs>
              <w:ind w:left="0" w:firstLine="0"/>
              <w:jc w:val="both"/>
            </w:pPr>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016D29">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lastRenderedPageBreak/>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016D29">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0865B10" w14:textId="7DDB2C69" w:rsidR="00FC2040" w:rsidRDefault="00A654F1" w:rsidP="009E0F94">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A654F1">
              <w:rPr>
                <w:lang w:val="ru-RU"/>
              </w:rPr>
              <w:t>договор заключается на условиях и со стоимостью договора</w:t>
            </w:r>
            <w:r w:rsidRPr="00A654F1">
              <w:rPr>
                <w:bCs/>
                <w:lang w:val="ru-RU"/>
              </w:rPr>
              <w:t>, определенной</w:t>
            </w:r>
            <w:r w:rsidRPr="00A654F1">
              <w:rPr>
                <w:lang w:val="ru-RU"/>
              </w:rPr>
              <w:t xml:space="preserve"> в заявке на участие в закупке, предоставленной участником закупки, с которым заключается договор</w:t>
            </w:r>
            <w:r w:rsidR="009E0F94" w:rsidRPr="00306059">
              <w:rPr>
                <w:lang w:val="ru-RU"/>
              </w:rPr>
              <w:t>.</w:t>
            </w:r>
          </w:p>
          <w:p w14:paraId="5C43BF17" w14:textId="0A91CE2F" w:rsidR="00A654F1" w:rsidRPr="00A654F1" w:rsidRDefault="00A654F1" w:rsidP="009E0F94">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A654F1">
              <w:rPr>
                <w:bCs/>
                <w:lang w:val="ru-RU"/>
              </w:rPr>
              <w:t xml:space="preserve">Стоимость оказания услуг в </w:t>
            </w:r>
            <w:r>
              <w:rPr>
                <w:bCs/>
                <w:lang w:val="ru-RU"/>
              </w:rPr>
              <w:t>квартал</w:t>
            </w:r>
            <w:r w:rsidRPr="00A654F1">
              <w:rPr>
                <w:bCs/>
                <w:lang w:val="ru-RU"/>
              </w:rPr>
              <w:t xml:space="preserve"> определяется путем деления цены договора, определенной участником закупки, с которым по итогам закупки заключается договор, на </w:t>
            </w:r>
            <w:r>
              <w:rPr>
                <w:bCs/>
                <w:lang w:val="ru-RU"/>
              </w:rPr>
              <w:t>3</w:t>
            </w:r>
            <w:r w:rsidRPr="00A654F1">
              <w:rPr>
                <w:bCs/>
                <w:lang w:val="ru-RU"/>
              </w:rPr>
              <w:t xml:space="preserve"> (</w:t>
            </w:r>
            <w:r>
              <w:rPr>
                <w:bCs/>
                <w:lang w:val="ru-RU"/>
              </w:rPr>
              <w:t>три</w:t>
            </w:r>
            <w:r w:rsidRPr="00A654F1">
              <w:rPr>
                <w:bCs/>
                <w:lang w:val="ru-RU"/>
              </w:rPr>
              <w:t xml:space="preserve">) </w:t>
            </w:r>
            <w:r>
              <w:rPr>
                <w:bCs/>
                <w:lang w:val="ru-RU"/>
              </w:rPr>
              <w:t>квартала.</w:t>
            </w:r>
          </w:p>
          <w:p w14:paraId="62C8421D" w14:textId="7D4AED0E" w:rsidR="00B067D9" w:rsidRPr="004409C6" w:rsidRDefault="009E0F94" w:rsidP="00016D29">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7967F3">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346"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9B58F4">
              <w:rPr>
                <w:b/>
              </w:rPr>
              <w:lastRenderedPageBreak/>
              <w:t xml:space="preserve">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244" w:type="pct"/>
            <w:shd w:val="clear" w:color="auto" w:fill="auto"/>
          </w:tcPr>
          <w:p w14:paraId="2762CCDB" w14:textId="77777777" w:rsidR="000F3D2D" w:rsidRPr="00116750" w:rsidRDefault="000F3D2D" w:rsidP="000F3D2D">
            <w:pPr>
              <w:pStyle w:val="a4"/>
              <w:widowControl w:val="0"/>
              <w:numPr>
                <w:ilvl w:val="2"/>
                <w:numId w:val="8"/>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459C47B" w14:textId="77777777" w:rsidR="000F3D2D"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2D35645" w14:textId="77777777" w:rsidR="000F3D2D" w:rsidRPr="00956A4A" w:rsidRDefault="000F3D2D" w:rsidP="000F3D2D">
            <w:pPr>
              <w:pStyle w:val="a4"/>
              <w:widowControl w:val="0"/>
              <w:tabs>
                <w:tab w:val="left" w:pos="464"/>
                <w:tab w:val="left" w:pos="688"/>
              </w:tabs>
              <w:ind w:left="0"/>
              <w:jc w:val="both"/>
              <w:rPr>
                <w:iCs/>
                <w:lang w:val="ru-RU"/>
              </w:rPr>
            </w:pPr>
            <w:r w:rsidRPr="00645536">
              <w:rPr>
                <w:iCs/>
                <w:lang w:val="ru-RU"/>
              </w:rPr>
              <w:lastRenderedPageBreak/>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10A18460" w14:textId="77777777" w:rsidR="000F3D2D" w:rsidRPr="00A21873"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F6016DE" w14:textId="77777777" w:rsidR="000F3D2D" w:rsidRDefault="000F3D2D" w:rsidP="000F3D2D">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459FAC5" w14:textId="77777777" w:rsidR="000F3D2D" w:rsidRPr="00956A4A" w:rsidRDefault="000F3D2D" w:rsidP="000F3D2D">
            <w:pPr>
              <w:pStyle w:val="a4"/>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AF63347" w14:textId="77777777" w:rsidR="000F3D2D" w:rsidRDefault="000F3D2D" w:rsidP="000F3D2D">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621A1138" w14:textId="77777777" w:rsidR="000F3D2D" w:rsidRPr="00701575" w:rsidRDefault="000F3D2D" w:rsidP="000F3D2D">
            <w:pPr>
              <w:pStyle w:val="a4"/>
              <w:numPr>
                <w:ilvl w:val="2"/>
                <w:numId w:val="8"/>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1D1376CD" w14:textId="77777777" w:rsidR="000F3D2D" w:rsidRPr="00FC1523" w:rsidRDefault="000F3D2D" w:rsidP="000F3D2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EC147B4" w14:textId="77777777" w:rsidR="000F3D2D" w:rsidRPr="00DA4793" w:rsidRDefault="000F3D2D" w:rsidP="000F3D2D">
            <w:pPr>
              <w:pStyle w:val="a4"/>
              <w:widowControl w:val="0"/>
              <w:numPr>
                <w:ilvl w:val="2"/>
                <w:numId w:val="8"/>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w:t>
            </w:r>
            <w:r w:rsidRPr="00701575">
              <w:rPr>
                <w:iCs/>
                <w:lang w:val="ru-RU"/>
              </w:rPr>
              <w:lastRenderedPageBreak/>
              <w:t xml:space="preserve">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7E884D5" w14:textId="77777777" w:rsidR="000F3D2D" w:rsidRDefault="000F3D2D" w:rsidP="000F3D2D">
            <w:pPr>
              <w:widowControl w:val="0"/>
              <w:tabs>
                <w:tab w:val="left" w:pos="464"/>
                <w:tab w:val="left" w:pos="688"/>
              </w:tabs>
              <w:jc w:val="both"/>
              <w:rPr>
                <w:iCs/>
              </w:rPr>
            </w:pPr>
            <w:r w:rsidRPr="00764219">
              <w:rPr>
                <w:b/>
                <w:iCs/>
              </w:rPr>
              <w:t>Участником закупки указывается</w:t>
            </w:r>
            <w:r>
              <w:rPr>
                <w:iCs/>
              </w:rPr>
              <w:t>:</w:t>
            </w:r>
          </w:p>
          <w:p w14:paraId="1E3C9AF3" w14:textId="77777777" w:rsidR="000F3D2D" w:rsidRDefault="000F3D2D" w:rsidP="000F3D2D">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16111F44" w14:textId="77777777" w:rsidR="000F3D2D"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9E93604" w14:textId="77777777" w:rsidR="000F3D2D" w:rsidRDefault="000F3D2D" w:rsidP="000F3D2D">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72CA07C6" w14:textId="77777777" w:rsidR="000F3D2D" w:rsidRDefault="000F3D2D" w:rsidP="000F3D2D">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4B992C58" w14:textId="77777777" w:rsidR="000F3D2D" w:rsidRPr="00B32555"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 xml:space="preserve">(если в отношении такого товара правом Евразийского экономического союза за выполнение (освоение) на территории Евразийского экономического </w:t>
            </w:r>
            <w:r w:rsidRPr="00764219">
              <w:rPr>
                <w:rFonts w:eastAsiaTheme="minorHAnsi"/>
                <w:i/>
                <w:lang w:eastAsia="en-US"/>
              </w:rPr>
              <w:lastRenderedPageBreak/>
              <w:t>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E46F7B9" w:rsidR="00F7160C" w:rsidRPr="004409C6" w:rsidRDefault="000F3D2D" w:rsidP="000F3D2D">
            <w:pPr>
              <w:widowControl w:val="0"/>
              <w:ind w:left="24"/>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4409C6" w14:paraId="0F340A59" w14:textId="77777777" w:rsidTr="007967F3">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346"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244" w:type="pct"/>
            <w:shd w:val="clear" w:color="auto" w:fill="auto"/>
          </w:tcPr>
          <w:p w14:paraId="74056D03" w14:textId="30F405BE" w:rsidR="00F7160C" w:rsidRPr="004409C6" w:rsidRDefault="000F3D2D"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4409C6" w14:paraId="3EA38B8F" w14:textId="77777777" w:rsidTr="007967F3">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346"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244" w:type="pct"/>
            <w:shd w:val="clear" w:color="auto" w:fill="auto"/>
          </w:tcPr>
          <w:p w14:paraId="7A3782D8" w14:textId="252EF315" w:rsidR="00F7160C" w:rsidRPr="004409C6" w:rsidRDefault="000F3D2D" w:rsidP="00CE2D51">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F7160C" w:rsidRPr="004409C6" w14:paraId="0288C968" w14:textId="77777777" w:rsidTr="007967F3">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346"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C9F1425"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25F9FDC2" w14:textId="199C602D" w:rsidR="00F7160C" w:rsidRPr="004409C6" w:rsidRDefault="00F7160C" w:rsidP="009250C6">
            <w:pPr>
              <w:widowControl w:val="0"/>
              <w:tabs>
                <w:tab w:val="left" w:pos="464"/>
                <w:tab w:val="left" w:pos="688"/>
              </w:tabs>
              <w:jc w:val="both"/>
              <w:rPr>
                <w:iCs/>
              </w:rPr>
            </w:pPr>
          </w:p>
        </w:tc>
      </w:tr>
      <w:tr w:rsidR="00F7160C" w:rsidRPr="004409C6" w14:paraId="12D448EB" w14:textId="77777777" w:rsidTr="007967F3">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346"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w:t>
            </w:r>
            <w:r w:rsidRPr="004409C6">
              <w:lastRenderedPageBreak/>
              <w:t xml:space="preserve">обязательной доли закупок товаров российского происхождения по перечню согласно приложению № 3 к </w:t>
            </w:r>
            <w:r>
              <w:t>ПП</w:t>
            </w:r>
            <w:r w:rsidRPr="004409C6">
              <w:t xml:space="preserve"> № 1875</w:t>
            </w:r>
          </w:p>
        </w:tc>
        <w:tc>
          <w:tcPr>
            <w:tcW w:w="3244" w:type="pct"/>
            <w:shd w:val="clear" w:color="auto" w:fill="auto"/>
          </w:tcPr>
          <w:p w14:paraId="16A1431E" w14:textId="77777777" w:rsidR="000F3D2D" w:rsidRPr="000F3D2D" w:rsidRDefault="000F3D2D" w:rsidP="000F3D2D">
            <w:pPr>
              <w:widowControl w:val="0"/>
              <w:tabs>
                <w:tab w:val="left" w:pos="464"/>
                <w:tab w:val="left" w:pos="688"/>
              </w:tabs>
              <w:jc w:val="both"/>
              <w:rPr>
                <w:iCs/>
              </w:rPr>
            </w:pPr>
            <w:r w:rsidRPr="000F3D2D">
              <w:rPr>
                <w:b/>
                <w:i/>
                <w:iCs/>
              </w:rPr>
              <w:lastRenderedPageBreak/>
              <w:t>Не установлено</w:t>
            </w:r>
            <w:r w:rsidRPr="000F3D2D">
              <w:rPr>
                <w:iCs/>
              </w:rPr>
              <w:t xml:space="preserve"> (согласно подпункту «л» пункта 4 </w:t>
            </w:r>
            <w:r w:rsidRPr="000F3D2D">
              <w:rPr>
                <w:iCs/>
              </w:rPr>
              <w:br/>
              <w:t xml:space="preserve">ПП № 1875, а также приложению «Спецификация на </w:t>
            </w:r>
            <w:r w:rsidRPr="000F3D2D">
              <w:rPr>
                <w:iCs/>
              </w:rPr>
              <w:lastRenderedPageBreak/>
              <w:t>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4398A5B3" w14:textId="77777777" w:rsidR="000F3D2D" w:rsidRPr="000F3D2D" w:rsidRDefault="000F3D2D" w:rsidP="000F3D2D">
            <w:pPr>
              <w:widowControl w:val="0"/>
              <w:tabs>
                <w:tab w:val="left" w:pos="464"/>
                <w:tab w:val="left" w:pos="688"/>
              </w:tabs>
              <w:jc w:val="both"/>
            </w:pPr>
            <w:r w:rsidRPr="000F3D2D">
              <w:t>В случае установления минимальной обязательной доли закупки товаров российского происхождения не допускается:</w:t>
            </w:r>
          </w:p>
          <w:p w14:paraId="5219942A" w14:textId="77777777" w:rsidR="000F3D2D" w:rsidRPr="000F3D2D" w:rsidRDefault="000F3D2D" w:rsidP="000F3D2D">
            <w:pPr>
              <w:widowControl w:val="0"/>
              <w:tabs>
                <w:tab w:val="left" w:pos="464"/>
                <w:tab w:val="left" w:pos="688"/>
              </w:tabs>
              <w:jc w:val="both"/>
            </w:pPr>
            <w:r w:rsidRPr="000F3D2D">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0F3D2D" w:rsidDel="00E623E0">
              <w:t xml:space="preserve"> </w:t>
            </w:r>
            <w:r w:rsidRPr="000F3D2D">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3A55E008" w14:textId="77777777" w:rsidR="000F3D2D" w:rsidRPr="000F3D2D" w:rsidRDefault="000F3D2D" w:rsidP="000F3D2D">
            <w:pPr>
              <w:widowControl w:val="0"/>
              <w:tabs>
                <w:tab w:val="left" w:pos="464"/>
                <w:tab w:val="left" w:pos="688"/>
              </w:tabs>
              <w:jc w:val="both"/>
            </w:pPr>
            <w:r w:rsidRPr="000F3D2D">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0F3D2D">
              <w:rPr>
                <w:iCs/>
              </w:rPr>
              <w:t xml:space="preserve"> извещения о проведении запроса котировок</w:t>
            </w:r>
            <w:r w:rsidRPr="000F3D2D">
              <w:t>.</w:t>
            </w:r>
          </w:p>
          <w:p w14:paraId="0B806568" w14:textId="77777777" w:rsidR="000F3D2D" w:rsidRPr="000F3D2D" w:rsidRDefault="000F3D2D" w:rsidP="000F3D2D">
            <w:pPr>
              <w:widowControl w:val="0"/>
              <w:tabs>
                <w:tab w:val="left" w:pos="464"/>
                <w:tab w:val="left" w:pos="688"/>
              </w:tabs>
              <w:jc w:val="both"/>
            </w:pPr>
            <w:r w:rsidRPr="000F3D2D">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0F3D2D">
              <w:rPr>
                <w:iCs/>
              </w:rPr>
              <w:t xml:space="preserve"> извещения о проведении запроса котировок</w:t>
            </w:r>
            <w:r w:rsidRPr="000F3D2D">
              <w:t xml:space="preserve">; </w:t>
            </w:r>
          </w:p>
          <w:p w14:paraId="6857FEBB" w14:textId="57BEF9BB" w:rsidR="00F7160C" w:rsidRPr="004409C6" w:rsidRDefault="000F3D2D" w:rsidP="000F3D2D">
            <w:pPr>
              <w:widowControl w:val="0"/>
              <w:tabs>
                <w:tab w:val="left" w:pos="464"/>
                <w:tab w:val="left" w:pos="688"/>
              </w:tabs>
              <w:jc w:val="both"/>
              <w:rPr>
                <w:iCs/>
              </w:rPr>
            </w:pPr>
            <w:r w:rsidRPr="000F3D2D">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4409C6" w14:paraId="2C897B47" w14:textId="77777777" w:rsidTr="007967F3">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lastRenderedPageBreak/>
              <w:t>10</w:t>
            </w:r>
          </w:p>
        </w:tc>
        <w:tc>
          <w:tcPr>
            <w:tcW w:w="1346"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244" w:type="pct"/>
            <w:shd w:val="clear" w:color="auto" w:fill="auto"/>
          </w:tcPr>
          <w:p w14:paraId="71476A94" w14:textId="49D03824" w:rsidR="00B067D9" w:rsidRPr="00DE3F36" w:rsidRDefault="00E86915" w:rsidP="00016D29">
            <w:pPr>
              <w:pStyle w:val="a4"/>
              <w:widowControl w:val="0"/>
              <w:numPr>
                <w:ilvl w:val="0"/>
                <w:numId w:val="44"/>
              </w:numPr>
              <w:ind w:left="1" w:firstLine="0"/>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4FBC178B" w14:textId="1F284E19" w:rsidR="007F214D" w:rsidRPr="004409C6" w:rsidRDefault="00BD192B">
            <w:pPr>
              <w:widowControl w:val="0"/>
              <w:tabs>
                <w:tab w:val="left" w:pos="1701"/>
              </w:tabs>
              <w:jc w:val="both"/>
            </w:pPr>
            <w:r w:rsidRPr="004409C6">
              <w:t>2</w:t>
            </w:r>
            <w:r w:rsidR="007F214D" w:rsidRPr="004409C6">
              <w:t xml:space="preserve">. </w:t>
            </w:r>
            <w:r w:rsidR="00DE3F36" w:rsidRPr="00DE3F36">
              <w:t xml:space="preserve">Обоснование начальной (максимальной) </w:t>
            </w:r>
            <w:r w:rsidR="00A654F1">
              <w:t xml:space="preserve">цены </w:t>
            </w:r>
            <w:r w:rsidR="00CF27A1">
              <w:t>договора</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5494162A" w:rsidR="00B067D9" w:rsidRDefault="00B067D9" w:rsidP="004531C3">
      <w:pPr>
        <w:widowControl w:val="0"/>
        <w:jc w:val="both"/>
        <w:rPr>
          <w:b/>
        </w:rPr>
      </w:pPr>
    </w:p>
    <w:p w14:paraId="502333CE" w14:textId="77777777" w:rsidR="00600850" w:rsidRPr="004409C6" w:rsidRDefault="00600850" w:rsidP="004531C3">
      <w:pPr>
        <w:widowControl w:val="0"/>
        <w:jc w:val="both"/>
        <w:rPr>
          <w:b/>
        </w:rPr>
      </w:pPr>
    </w:p>
    <w:p w14:paraId="0D6C5BAD" w14:textId="7DE35DCA" w:rsidR="00E7619C" w:rsidRPr="004409C6" w:rsidRDefault="00600850" w:rsidP="00E7619C">
      <w:pPr>
        <w:widowControl w:val="0"/>
        <w:rPr>
          <w:b/>
        </w:rPr>
      </w:pPr>
      <w:r w:rsidRPr="00600850">
        <w:rPr>
          <w:b/>
        </w:rPr>
        <w:t>Заместитель Генерального директора</w:t>
      </w:r>
      <w:r w:rsidRPr="00600850">
        <w:rPr>
          <w:b/>
        </w:rPr>
        <w:tab/>
        <w:t xml:space="preserve">___________________ / </w:t>
      </w:r>
      <w:proofErr w:type="spellStart"/>
      <w:r w:rsidRPr="00600850">
        <w:rPr>
          <w:b/>
        </w:rPr>
        <w:t>Беккаев</w:t>
      </w:r>
      <w:proofErr w:type="spellEnd"/>
      <w:r w:rsidRPr="00600850">
        <w:rPr>
          <w:b/>
        </w:rPr>
        <w:t xml:space="preserve"> </w:t>
      </w:r>
      <w:proofErr w:type="spellStart"/>
      <w:r w:rsidRPr="00600850">
        <w:rPr>
          <w:b/>
        </w:rPr>
        <w:t>Хиса</w:t>
      </w:r>
      <w:proofErr w:type="spellEnd"/>
      <w:r w:rsidRPr="00600850">
        <w:rPr>
          <w:b/>
        </w:rPr>
        <w:t xml:space="preserve"> </w:t>
      </w:r>
      <w:proofErr w:type="spellStart"/>
      <w:r w:rsidRPr="00600850">
        <w:rPr>
          <w:b/>
        </w:rPr>
        <w:t>Назирович</w:t>
      </w:r>
      <w:proofErr w:type="spellEnd"/>
      <w:r w:rsidRPr="00600850">
        <w:rPr>
          <w:b/>
        </w:rPr>
        <w:t>/</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56975A1F" w:rsidR="00554944" w:rsidRPr="004409C6" w:rsidRDefault="0053248F" w:rsidP="00554944">
      <w:pPr>
        <w:jc w:val="right"/>
        <w:rPr>
          <w:b/>
          <w:bCs/>
        </w:rPr>
      </w:pPr>
      <w:r w:rsidRPr="004409C6">
        <w:rPr>
          <w:b/>
          <w:bCs/>
        </w:rPr>
        <w:t xml:space="preserve">от </w:t>
      </w:r>
      <w:r w:rsidR="00B91C44">
        <w:rPr>
          <w:b/>
          <w:bCs/>
        </w:rPr>
        <w:t>03</w:t>
      </w:r>
      <w:r w:rsidR="00962C7D" w:rsidRPr="004409C6">
        <w:rPr>
          <w:b/>
          <w:bCs/>
        </w:rPr>
        <w:t>.</w:t>
      </w:r>
      <w:r w:rsidR="00B91C44">
        <w:rPr>
          <w:b/>
          <w:bCs/>
        </w:rPr>
        <w:t>04</w:t>
      </w:r>
      <w:r w:rsidRPr="004409C6">
        <w:rPr>
          <w:b/>
          <w:bCs/>
        </w:rPr>
        <w:t>.202</w:t>
      </w:r>
      <w:r w:rsidR="00600850">
        <w:rPr>
          <w:b/>
          <w:bCs/>
        </w:rPr>
        <w:t>6</w:t>
      </w:r>
      <w:r w:rsidRPr="004409C6">
        <w:rPr>
          <w:b/>
          <w:bCs/>
        </w:rPr>
        <w:t xml:space="preserve"> г. № ЗКЭФ-</w:t>
      </w:r>
      <w:r w:rsidR="001854F9" w:rsidRPr="004409C6">
        <w:rPr>
          <w:b/>
          <w:bCs/>
        </w:rPr>
        <w:t>ДЭУК-</w:t>
      </w:r>
      <w:r w:rsidR="00D064D7">
        <w:rPr>
          <w:b/>
          <w:bCs/>
        </w:rPr>
        <w:t>1313</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2A097F12" w:rsidR="006A12CC" w:rsidRPr="004409C6" w:rsidRDefault="006A12CC" w:rsidP="00016D29">
      <w:pPr>
        <w:numPr>
          <w:ilvl w:val="0"/>
          <w:numId w:val="2"/>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B91C44">
        <w:rPr>
          <w:bCs/>
        </w:rPr>
        <w:t>03</w:t>
      </w:r>
      <w:r w:rsidR="00962C7D" w:rsidRPr="004409C6">
        <w:rPr>
          <w:bCs/>
        </w:rPr>
        <w:t>.</w:t>
      </w:r>
      <w:r w:rsidR="00B91C44">
        <w:rPr>
          <w:bCs/>
        </w:rPr>
        <w:t>04</w:t>
      </w:r>
      <w:r w:rsidR="0053248F" w:rsidRPr="004409C6">
        <w:rPr>
          <w:bCs/>
        </w:rPr>
        <w:t>.202</w:t>
      </w:r>
      <w:r w:rsidR="00B16427">
        <w:rPr>
          <w:bCs/>
        </w:rPr>
        <w:t>6</w:t>
      </w:r>
      <w:r w:rsidR="0053248F" w:rsidRPr="004409C6">
        <w:rPr>
          <w:bCs/>
        </w:rPr>
        <w:t xml:space="preserve"> г. № ЗКЭФ-</w:t>
      </w:r>
      <w:r w:rsidR="001854F9" w:rsidRPr="004409C6">
        <w:rPr>
          <w:bCs/>
        </w:rPr>
        <w:t>ДЭУК-</w:t>
      </w:r>
      <w:r w:rsidR="00D064D7">
        <w:rPr>
          <w:bCs/>
        </w:rPr>
        <w:t>1313</w:t>
      </w:r>
      <w:r w:rsidR="00554944" w:rsidRPr="004409C6">
        <w:rPr>
          <w:bCs/>
        </w:rPr>
        <w:t xml:space="preserve">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proofErr w:type="gramStart"/>
      <w:r w:rsidRPr="004409C6">
        <w:rPr>
          <w:lang w:eastAsia="en-US"/>
        </w:rPr>
        <w:t>именуемое(</w:t>
      </w:r>
      <w:proofErr w:type="gramEnd"/>
      <w:r w:rsidRPr="004409C6">
        <w:rPr>
          <w:lang w:eastAsia="en-US"/>
        </w:rPr>
        <w:t>-</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73F09A1A" w:rsidR="0020603E" w:rsidRPr="004409C6" w:rsidRDefault="00086D91" w:rsidP="00016D29">
      <w:pPr>
        <w:numPr>
          <w:ilvl w:val="0"/>
          <w:numId w:val="2"/>
        </w:numPr>
        <w:tabs>
          <w:tab w:val="left" w:pos="993"/>
        </w:tabs>
        <w:ind w:left="0" w:firstLine="709"/>
        <w:jc w:val="both"/>
      </w:pPr>
      <w:r w:rsidRPr="00086D91">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запросе котировок в электронной форме </w:t>
      </w:r>
      <w:r w:rsidR="00A654F1" w:rsidRPr="00A654F1">
        <w:t>с ценой договора</w:t>
      </w:r>
      <w:r w:rsidR="00F121AC" w:rsidRPr="004409C6">
        <w:t xml:space="preserve"> _________</w:t>
      </w:r>
      <w:proofErr w:type="gramStart"/>
      <w:r w:rsidR="00F121AC" w:rsidRPr="004409C6">
        <w:t>_</w:t>
      </w:r>
      <w:r w:rsidR="00E7619C" w:rsidRPr="004409C6">
        <w:t>(</w:t>
      </w:r>
      <w:proofErr w:type="gramEnd"/>
      <w:r w:rsidR="00E7619C" w:rsidRPr="004409C6">
        <w:t>_________________</w:t>
      </w:r>
      <w:r w:rsidR="006C196F" w:rsidRPr="004409C6">
        <w:t>)</w:t>
      </w:r>
      <w:r w:rsidR="00F121AC" w:rsidRPr="004409C6">
        <w:t xml:space="preserve"> руб.</w:t>
      </w:r>
      <w:r w:rsidR="00F66A47">
        <w:t>,</w:t>
      </w:r>
      <w:r w:rsidR="00E7619C" w:rsidRPr="004409C6">
        <w:t xml:space="preserve"> </w:t>
      </w:r>
      <w:r w:rsidR="00016D29">
        <w:t>включая</w:t>
      </w:r>
      <w:r w:rsidR="00E7619C" w:rsidRPr="004409C6">
        <w:t xml:space="preserve"> НДС</w:t>
      </w:r>
    </w:p>
    <w:p w14:paraId="1E7D6AA6" w14:textId="12C947A8" w:rsidR="0043687A" w:rsidRPr="004409C6" w:rsidRDefault="0020603E" w:rsidP="000053B3">
      <w:pPr>
        <w:tabs>
          <w:tab w:val="left" w:pos="993"/>
        </w:tabs>
        <w:spacing w:before="120" w:after="120"/>
        <w:jc w:val="both"/>
        <w:rPr>
          <w:i/>
          <w:sz w:val="20"/>
          <w:szCs w:val="20"/>
        </w:rPr>
      </w:pPr>
      <w:r w:rsidRPr="004409C6">
        <w:rPr>
          <w:i/>
          <w:sz w:val="20"/>
          <w:szCs w:val="20"/>
        </w:rPr>
        <w:t>(указывается цифрой и прописью)</w:t>
      </w:r>
      <w:r w:rsidR="0043687A" w:rsidRPr="004409C6">
        <w:rPr>
          <w:i/>
          <w:sz w:val="20"/>
          <w:szCs w:val="20"/>
        </w:rPr>
        <w:t xml:space="preserve"> </w:t>
      </w:r>
    </w:p>
    <w:p w14:paraId="7C15FBC9" w14:textId="16A1A01E" w:rsidR="009F57EB" w:rsidRPr="004409C6" w:rsidRDefault="009F57EB" w:rsidP="00016D29">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016D29">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016D29">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016D29">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016D29">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016D29">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63049EE5" w14:textId="77777777" w:rsidR="006A12CC" w:rsidRPr="004409C6" w:rsidRDefault="006A12CC" w:rsidP="006A12CC">
      <w:pPr>
        <w:jc w:val="both"/>
        <w:rPr>
          <w:b/>
          <w:bCs/>
        </w:rPr>
      </w:pPr>
    </w:p>
    <w:p w14:paraId="5508634C" w14:textId="4F4F30AC" w:rsidR="00E15EAC" w:rsidRPr="001433F2" w:rsidRDefault="001433F2" w:rsidP="00E15EAC">
      <w:pPr>
        <w:pBdr>
          <w:bottom w:val="single" w:sz="12" w:space="1" w:color="auto"/>
        </w:pBdr>
        <w:ind w:firstLine="708"/>
        <w:jc w:val="both"/>
      </w:pPr>
      <w:r w:rsidRPr="001433F2">
        <w:lastRenderedPageBreak/>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15EAC">
        <w:t>.</w:t>
      </w:r>
    </w:p>
    <w:p w14:paraId="43509587" w14:textId="40F97F8D" w:rsidR="006A12CC" w:rsidRPr="004409C6" w:rsidRDefault="001433F2" w:rsidP="001433F2">
      <w:pPr>
        <w:pBdr>
          <w:bottom w:val="single" w:sz="12" w:space="1" w:color="auto"/>
        </w:pBdr>
        <w:ind w:firstLine="708"/>
        <w:jc w:val="both"/>
        <w:rPr>
          <w:b/>
          <w:bCs/>
        </w:rPr>
      </w:pPr>
      <w:r w:rsidRPr="001433F2">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 xml:space="preserve">должность уполномоченного </w:t>
      </w:r>
      <w:proofErr w:type="gramStart"/>
      <w:r w:rsidRPr="004409C6">
        <w:rPr>
          <w:bCs/>
          <w:i/>
          <w:sz w:val="20"/>
          <w:szCs w:val="20"/>
          <w:u w:val="single"/>
        </w:rPr>
        <w:t xml:space="preserve">лица)   </w:t>
      </w:r>
      <w:proofErr w:type="gramEnd"/>
      <w:r w:rsidRPr="004409C6">
        <w:rPr>
          <w:bCs/>
          <w:i/>
          <w:sz w:val="20"/>
          <w:szCs w:val="20"/>
          <w:u w:val="single"/>
        </w:rPr>
        <w:t xml:space="preserve">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7FC4D984" w:rsidR="00E469DB" w:rsidRPr="004409C6" w:rsidRDefault="00A8563A" w:rsidP="00E469DB">
      <w:pPr>
        <w:widowControl w:val="0"/>
        <w:jc w:val="right"/>
        <w:rPr>
          <w:b/>
          <w:bCs/>
        </w:rPr>
      </w:pPr>
      <w:r w:rsidRPr="004409C6">
        <w:rPr>
          <w:b/>
          <w:bCs/>
        </w:rPr>
        <w:t xml:space="preserve">от </w:t>
      </w:r>
      <w:r w:rsidR="00B91C44">
        <w:rPr>
          <w:b/>
          <w:bCs/>
        </w:rPr>
        <w:t>03</w:t>
      </w:r>
      <w:r w:rsidR="00962C7D" w:rsidRPr="004409C6">
        <w:rPr>
          <w:b/>
          <w:bCs/>
        </w:rPr>
        <w:t>.</w:t>
      </w:r>
      <w:r w:rsidR="00B91C44">
        <w:rPr>
          <w:b/>
          <w:bCs/>
        </w:rPr>
        <w:t>04</w:t>
      </w:r>
      <w:r w:rsidR="00373C60" w:rsidRPr="004409C6">
        <w:rPr>
          <w:b/>
          <w:bCs/>
        </w:rPr>
        <w:t>.202</w:t>
      </w:r>
      <w:r w:rsidR="00600850">
        <w:rPr>
          <w:b/>
          <w:bCs/>
        </w:rPr>
        <w:t>6</w:t>
      </w:r>
      <w:r w:rsidR="00373C60" w:rsidRPr="004409C6">
        <w:rPr>
          <w:b/>
          <w:bCs/>
        </w:rPr>
        <w:t xml:space="preserve"> г. № ЗКЭФ-</w:t>
      </w:r>
      <w:r w:rsidR="002F4CA1" w:rsidRPr="004409C6">
        <w:rPr>
          <w:b/>
          <w:bCs/>
        </w:rPr>
        <w:t>ДЭУК-</w:t>
      </w:r>
      <w:r w:rsidR="00D064D7">
        <w:rPr>
          <w:b/>
          <w:bCs/>
        </w:rPr>
        <w:t>1313</w:t>
      </w:r>
    </w:p>
    <w:p w14:paraId="6AA0A7F8" w14:textId="47178941" w:rsidR="00086D91" w:rsidRPr="00D14570" w:rsidRDefault="00A654F1" w:rsidP="00600850">
      <w:pPr>
        <w:spacing w:before="120"/>
        <w:ind w:firstLine="709"/>
        <w:jc w:val="center"/>
        <w:rPr>
          <w:rFonts w:eastAsia="Calibri"/>
          <w:b/>
          <w:lang w:eastAsia="en-US"/>
        </w:rPr>
      </w:pPr>
      <w:r w:rsidRPr="00A654F1">
        <w:rPr>
          <w:rFonts w:eastAsia="Calibri"/>
          <w:b/>
          <w:lang w:eastAsia="en-US"/>
        </w:rPr>
        <w:t>Обоснование начальной (максимальной) цены договора</w:t>
      </w:r>
      <w:r w:rsidR="00086D91" w:rsidRPr="00D14570">
        <w:rPr>
          <w:rFonts w:eastAsia="Calibri"/>
          <w:b/>
          <w:lang w:eastAsia="en-US"/>
        </w:rPr>
        <w:t>.</w:t>
      </w:r>
    </w:p>
    <w:p w14:paraId="3058CA5C" w14:textId="77777777" w:rsidR="00086D91" w:rsidRPr="00D14570" w:rsidRDefault="00086D91" w:rsidP="00086D91">
      <w:pPr>
        <w:ind w:firstLine="709"/>
        <w:rPr>
          <w:rFonts w:eastAsia="Calibri"/>
          <w:lang w:eastAsia="en-US"/>
        </w:rPr>
      </w:pPr>
    </w:p>
    <w:p w14:paraId="5957E929" w14:textId="62907762" w:rsidR="00086D91" w:rsidRDefault="00600850" w:rsidP="00086D91">
      <w:pPr>
        <w:spacing w:after="120"/>
        <w:ind w:firstLine="709"/>
        <w:jc w:val="both"/>
        <w:rPr>
          <w:bCs/>
        </w:rPr>
      </w:pPr>
      <w:r w:rsidRPr="00600850">
        <w:rPr>
          <w:bCs/>
        </w:rPr>
        <w:t>Начальная (максимальная) цена</w:t>
      </w:r>
      <w:r w:rsidRPr="00600850">
        <w:t xml:space="preserve"> </w:t>
      </w:r>
      <w:r w:rsidR="00A654F1">
        <w:rPr>
          <w:bCs/>
        </w:rPr>
        <w:t>договора</w:t>
      </w:r>
      <w:r w:rsidRPr="00600850">
        <w:rPr>
          <w:bCs/>
        </w:rPr>
        <w:t xml:space="preserve"> определена, в соответствии с пп.4 п. 6.2.1.3.5. Положения о закупке товаров, работ, услуг в </w:t>
      </w:r>
      <w:r w:rsidR="00A654F1">
        <w:rPr>
          <w:bCs/>
        </w:rPr>
        <w:br/>
      </w:r>
      <w:r w:rsidRPr="00600850">
        <w:rPr>
          <w:bCs/>
        </w:rPr>
        <w:t>АО «КАВКАЗ.РФ», на основании 1-го источника информации (коммерческого предложения)</w:t>
      </w:r>
      <w:r w:rsidR="00086D91" w:rsidRPr="00843610">
        <w:rPr>
          <w:bCs/>
        </w:rPr>
        <w:t>.</w:t>
      </w:r>
    </w:p>
    <w:p w14:paraId="63576911" w14:textId="202EB778" w:rsidR="00E63C79" w:rsidRPr="004409C6" w:rsidRDefault="00086D91" w:rsidP="001D08FE">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18796A">
          <w:footerReference w:type="default" r:id="rId37"/>
          <w:footerReference w:type="first" r:id="rId38"/>
          <w:pgSz w:w="16838" w:h="11906" w:orient="landscape"/>
          <w:pgMar w:top="1134" w:right="678" w:bottom="992" w:left="992"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55B12515" w:rsidR="005A7E9D" w:rsidRPr="004409C6" w:rsidRDefault="00CB5B3D" w:rsidP="005A7E9D">
      <w:pPr>
        <w:widowControl w:val="0"/>
        <w:jc w:val="right"/>
        <w:rPr>
          <w:b/>
          <w:bCs/>
        </w:rPr>
      </w:pPr>
      <w:r w:rsidRPr="004409C6">
        <w:rPr>
          <w:b/>
          <w:bCs/>
        </w:rPr>
        <w:t xml:space="preserve">от </w:t>
      </w:r>
      <w:r w:rsidR="00B91C44">
        <w:rPr>
          <w:b/>
          <w:bCs/>
        </w:rPr>
        <w:t>03</w:t>
      </w:r>
      <w:r w:rsidR="00962C7D" w:rsidRPr="004409C6">
        <w:rPr>
          <w:b/>
          <w:bCs/>
        </w:rPr>
        <w:t>.</w:t>
      </w:r>
      <w:r w:rsidR="00B91C44">
        <w:rPr>
          <w:b/>
          <w:bCs/>
        </w:rPr>
        <w:t>04</w:t>
      </w:r>
      <w:bookmarkStart w:id="7" w:name="_GoBack"/>
      <w:bookmarkEnd w:id="7"/>
      <w:r w:rsidR="007D2FAB" w:rsidRPr="004409C6">
        <w:rPr>
          <w:b/>
          <w:bCs/>
        </w:rPr>
        <w:t>.202</w:t>
      </w:r>
      <w:r w:rsidR="00600850">
        <w:rPr>
          <w:b/>
          <w:bCs/>
        </w:rPr>
        <w:t>6</w:t>
      </w:r>
      <w:r w:rsidR="007D2FAB" w:rsidRPr="004409C6">
        <w:rPr>
          <w:b/>
          <w:bCs/>
        </w:rPr>
        <w:t xml:space="preserve"> г. № ЗКЭФ-ДЭУК-</w:t>
      </w:r>
      <w:r w:rsidR="00D064D7">
        <w:rPr>
          <w:b/>
          <w:bCs/>
        </w:rPr>
        <w:t>1313</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158F8099" w14:textId="77777777" w:rsidR="00526ECF" w:rsidRPr="00237B4F" w:rsidRDefault="00526ECF" w:rsidP="00526ECF">
      <w:pPr>
        <w:ind w:left="142"/>
      </w:pPr>
    </w:p>
    <w:p w14:paraId="0A3A14A5" w14:textId="77777777" w:rsidR="00A654F1" w:rsidRPr="00923F8C" w:rsidRDefault="00A654F1" w:rsidP="00A654F1">
      <w:pPr>
        <w:widowControl w:val="0"/>
        <w:autoSpaceDE w:val="0"/>
        <w:autoSpaceDN w:val="0"/>
        <w:adjustRightInd w:val="0"/>
        <w:jc w:val="center"/>
        <w:rPr>
          <w:b/>
        </w:rPr>
      </w:pPr>
      <w:r w:rsidRPr="00923F8C">
        <w:rPr>
          <w:b/>
        </w:rPr>
        <w:t xml:space="preserve">ДОГОВОР № </w:t>
      </w:r>
    </w:p>
    <w:p w14:paraId="7136BD54" w14:textId="77777777" w:rsidR="00A654F1" w:rsidRDefault="00A654F1" w:rsidP="00A654F1">
      <w:pPr>
        <w:widowControl w:val="0"/>
        <w:tabs>
          <w:tab w:val="left" w:pos="1134"/>
          <w:tab w:val="left" w:pos="1276"/>
        </w:tabs>
        <w:autoSpaceDE w:val="0"/>
        <w:autoSpaceDN w:val="0"/>
        <w:adjustRightInd w:val="0"/>
        <w:jc w:val="both"/>
      </w:pPr>
    </w:p>
    <w:p w14:paraId="5C0A32FB" w14:textId="77777777" w:rsidR="00A654F1" w:rsidRPr="00EA37F3" w:rsidRDefault="00A654F1" w:rsidP="00A654F1">
      <w:pPr>
        <w:widowControl w:val="0"/>
        <w:tabs>
          <w:tab w:val="left" w:pos="1134"/>
          <w:tab w:val="left" w:pos="1276"/>
        </w:tabs>
        <w:autoSpaceDE w:val="0"/>
        <w:autoSpaceDN w:val="0"/>
        <w:adjustRightInd w:val="0"/>
        <w:jc w:val="both"/>
      </w:pPr>
      <w:r w:rsidRPr="000D7B63">
        <w:t xml:space="preserve">г. </w:t>
      </w:r>
      <w:r>
        <w:t>Москва</w:t>
      </w:r>
      <w:r w:rsidRPr="000D7B63">
        <w:tab/>
      </w:r>
      <w:r w:rsidRPr="000D7B63">
        <w:tab/>
      </w:r>
      <w:r w:rsidRPr="00EA37F3">
        <w:tab/>
      </w:r>
      <w:r>
        <w:tab/>
      </w:r>
      <w:r>
        <w:tab/>
      </w:r>
      <w:r>
        <w:tab/>
        <w:t xml:space="preserve"> </w:t>
      </w:r>
      <w:r w:rsidRPr="00EA37F3">
        <w:tab/>
      </w:r>
      <w:r>
        <w:tab/>
      </w:r>
      <w:r>
        <w:tab/>
      </w:r>
      <w:r>
        <w:tab/>
      </w:r>
      <w:proofErr w:type="gramStart"/>
      <w:r>
        <w:t xml:space="preserve">   «</w:t>
      </w:r>
      <w:proofErr w:type="gramEnd"/>
      <w:r>
        <w:t xml:space="preserve">___» _________ 2026 </w:t>
      </w:r>
      <w:r w:rsidRPr="00EA37F3">
        <w:t>г.</w:t>
      </w:r>
    </w:p>
    <w:p w14:paraId="0E529D94" w14:textId="77777777" w:rsidR="00A654F1" w:rsidRPr="00EA37F3" w:rsidRDefault="00A654F1" w:rsidP="00A654F1">
      <w:pPr>
        <w:widowControl w:val="0"/>
        <w:tabs>
          <w:tab w:val="left" w:pos="1134"/>
          <w:tab w:val="left" w:pos="1276"/>
        </w:tabs>
        <w:autoSpaceDE w:val="0"/>
        <w:autoSpaceDN w:val="0"/>
        <w:adjustRightInd w:val="0"/>
        <w:ind w:firstLine="709"/>
        <w:jc w:val="both"/>
      </w:pPr>
    </w:p>
    <w:p w14:paraId="1273FACE" w14:textId="77777777" w:rsidR="00A654F1" w:rsidRDefault="00A654F1" w:rsidP="00A654F1">
      <w:pPr>
        <w:widowControl w:val="0"/>
        <w:tabs>
          <w:tab w:val="left" w:pos="993"/>
          <w:tab w:val="left" w:pos="1134"/>
        </w:tabs>
        <w:autoSpaceDE w:val="0"/>
        <w:autoSpaceDN w:val="0"/>
        <w:adjustRightInd w:val="0"/>
        <w:ind w:firstLine="709"/>
        <w:jc w:val="both"/>
      </w:pPr>
      <w:r w:rsidRPr="00EA37F3">
        <w:rPr>
          <w:b/>
        </w:rPr>
        <w:t>Акционерное общество «</w:t>
      </w:r>
      <w:r>
        <w:rPr>
          <w:b/>
        </w:rPr>
        <w:t xml:space="preserve">КАВКАЗ.РФ» </w:t>
      </w:r>
      <w:r w:rsidRPr="00DA24DA">
        <w:t xml:space="preserve">(АО «КАВКАЗ.РФ»), </w:t>
      </w:r>
      <w:r w:rsidRPr="00EA37F3">
        <w:t xml:space="preserve">именуемое </w:t>
      </w:r>
      <w:r>
        <w:t xml:space="preserve">в </w:t>
      </w:r>
      <w:r w:rsidRPr="00EA37F3">
        <w:t xml:space="preserve">дальнейшем </w:t>
      </w:r>
      <w:r w:rsidRPr="00AC0E7A">
        <w:t>«Заказчик»</w:t>
      </w:r>
      <w:r>
        <w:t xml:space="preserve">, </w:t>
      </w:r>
      <w:r w:rsidRPr="00B378F6">
        <w:t xml:space="preserve">в лице ________________, действующего на основании ___________, с одной стороны, и ______________________, именуемое в дальнейшем </w:t>
      </w:r>
      <w:r>
        <w:t>«</w:t>
      </w:r>
      <w:r w:rsidRPr="00B378F6">
        <w:t>Исполнитель</w:t>
      </w:r>
      <w:r>
        <w:t>»</w:t>
      </w:r>
      <w:r w:rsidRPr="00B378F6">
        <w:t>, в лице ____________________________, действующего на _______________________, с другой стороны, а вместе именуемые Стороны, заключили настоящий договор (далее — Договор) о нижеследующем.</w:t>
      </w:r>
    </w:p>
    <w:p w14:paraId="0669619E" w14:textId="77777777" w:rsidR="00A654F1" w:rsidRPr="000D6875" w:rsidRDefault="00A654F1" w:rsidP="00A654F1">
      <w:pPr>
        <w:widowControl w:val="0"/>
        <w:autoSpaceDE w:val="0"/>
        <w:autoSpaceDN w:val="0"/>
        <w:adjustRightInd w:val="0"/>
        <w:ind w:firstLine="709"/>
        <w:jc w:val="both"/>
        <w:rPr>
          <w:rFonts w:eastAsia="Calibri"/>
          <w:lang w:eastAsia="en-US"/>
        </w:rPr>
      </w:pPr>
    </w:p>
    <w:p w14:paraId="13D2A765" w14:textId="77777777" w:rsidR="00A654F1" w:rsidRPr="000D4DF2" w:rsidRDefault="00A654F1" w:rsidP="00A654F1">
      <w:pPr>
        <w:widowControl w:val="0"/>
        <w:numPr>
          <w:ilvl w:val="0"/>
          <w:numId w:val="49"/>
        </w:numPr>
        <w:autoSpaceDE w:val="0"/>
        <w:autoSpaceDN w:val="0"/>
        <w:adjustRightInd w:val="0"/>
        <w:ind w:left="0" w:firstLine="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136C7BA0" w14:textId="77777777" w:rsidR="00A654F1" w:rsidRPr="000D4DF2" w:rsidRDefault="00A654F1" w:rsidP="00A654F1">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43CF69DD" w14:textId="77777777" w:rsidR="00A654F1" w:rsidRPr="000D4DF2" w:rsidRDefault="00A654F1" w:rsidP="00A654F1">
      <w:pPr>
        <w:ind w:firstLine="728"/>
        <w:contextualSpacing/>
        <w:jc w:val="both"/>
        <w:rPr>
          <w:color w:val="000000"/>
        </w:rPr>
      </w:pPr>
      <w:r w:rsidRPr="000D4DF2">
        <w:rPr>
          <w:b/>
          <w:color w:val="000000"/>
        </w:rPr>
        <w:t>Отчетные документы</w:t>
      </w:r>
      <w:r w:rsidRPr="000D4DF2">
        <w:rPr>
          <w:color w:val="000000"/>
        </w:rPr>
        <w:t xml:space="preserve"> –</w:t>
      </w:r>
      <w:r>
        <w:rPr>
          <w:color w:val="000000"/>
        </w:rPr>
        <w:t xml:space="preserve"> </w:t>
      </w:r>
      <w:r w:rsidRPr="000D4DF2">
        <w:rPr>
          <w:color w:val="000000"/>
        </w:rPr>
        <w:t>счета,</w:t>
      </w:r>
      <w:r>
        <w:rPr>
          <w:color w:val="000000"/>
        </w:rPr>
        <w:t xml:space="preserve"> </w:t>
      </w:r>
      <w:r w:rsidRPr="00F1610D">
        <w:t>универсальный передаточный документ, утвержден приказом ФНС от 19.12.2023 № ЕД-7-26/970@</w:t>
      </w:r>
      <w:r>
        <w:t xml:space="preserve"> (далее – УПД)</w:t>
      </w:r>
      <w:r>
        <w:rPr>
          <w:color w:val="000000"/>
        </w:rPr>
        <w:t xml:space="preserve">, </w:t>
      </w:r>
      <w:r w:rsidRPr="000D4DF2">
        <w:rPr>
          <w:color w:val="000000"/>
        </w:rPr>
        <w:t>акты сверки взаиморасчетов, а также иные документы, обмен которыми осуществляется в рамках настоящего Договора.</w:t>
      </w:r>
    </w:p>
    <w:p w14:paraId="071D1ABB" w14:textId="77777777" w:rsidR="00A654F1" w:rsidRPr="000D4DF2" w:rsidRDefault="00A654F1" w:rsidP="00A654F1">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2972A70" w14:textId="77777777" w:rsidR="00A654F1" w:rsidRPr="000D4DF2" w:rsidRDefault="00A654F1" w:rsidP="00A654F1">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C43CE7F" w14:textId="77777777" w:rsidR="00A654F1" w:rsidRPr="000D4DF2" w:rsidRDefault="00A654F1" w:rsidP="00A654F1">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055C6BD" w14:textId="77777777" w:rsidR="00A654F1" w:rsidRDefault="00A654F1" w:rsidP="00A654F1">
      <w:pPr>
        <w:widowControl w:val="0"/>
        <w:tabs>
          <w:tab w:val="left" w:pos="993"/>
          <w:tab w:val="left" w:pos="1134"/>
          <w:tab w:val="left" w:pos="1276"/>
        </w:tabs>
        <w:autoSpaceDE w:val="0"/>
        <w:autoSpaceDN w:val="0"/>
        <w:adjustRightInd w:val="0"/>
        <w:rPr>
          <w:rFonts w:eastAsia="Calibri"/>
          <w:b/>
          <w:lang w:eastAsia="en-US"/>
        </w:rPr>
      </w:pPr>
    </w:p>
    <w:p w14:paraId="05B62119" w14:textId="77777777" w:rsidR="00A654F1" w:rsidRDefault="00A654F1" w:rsidP="00A654F1">
      <w:pPr>
        <w:widowControl w:val="0"/>
        <w:numPr>
          <w:ilvl w:val="0"/>
          <w:numId w:val="49"/>
        </w:numPr>
        <w:autoSpaceDE w:val="0"/>
        <w:autoSpaceDN w:val="0"/>
        <w:adjustRightInd w:val="0"/>
        <w:ind w:left="0" w:firstLine="0"/>
        <w:contextualSpacing/>
        <w:jc w:val="center"/>
        <w:rPr>
          <w:rFonts w:eastAsia="Calibri"/>
          <w:b/>
          <w:lang w:eastAsia="en-US"/>
        </w:rPr>
      </w:pPr>
      <w:r>
        <w:rPr>
          <w:rFonts w:eastAsia="Calibri"/>
          <w:b/>
          <w:lang w:eastAsia="en-US"/>
        </w:rPr>
        <w:t>ПРЕДМЕТ ДОГОВОРА</w:t>
      </w:r>
    </w:p>
    <w:p w14:paraId="372066CB" w14:textId="77777777" w:rsidR="00A654F1" w:rsidRPr="00286384" w:rsidRDefault="00A654F1" w:rsidP="00A654F1">
      <w:pPr>
        <w:widowControl w:val="0"/>
        <w:suppressAutoHyphens/>
        <w:ind w:right="97" w:firstLine="709"/>
        <w:jc w:val="both"/>
        <w:rPr>
          <w:rFonts w:eastAsia="Calibri"/>
          <w:lang w:eastAsia="en-US"/>
        </w:rPr>
      </w:pPr>
      <w:r>
        <w:rPr>
          <w:rFonts w:eastAsia="Calibri"/>
          <w:lang w:eastAsia="en-US"/>
        </w:rPr>
        <w:t xml:space="preserve">2.1. </w:t>
      </w:r>
      <w:r w:rsidRPr="00286384">
        <w:rPr>
          <w:rFonts w:eastAsia="Calibri"/>
          <w:lang w:eastAsia="en-US"/>
        </w:rPr>
        <w:t>В соответствии с настоящим Договором Исполнитель обязуется по заданию Заказчика оказать услуги</w:t>
      </w:r>
      <w:r>
        <w:rPr>
          <w:rFonts w:eastAsia="Calibri"/>
          <w:lang w:eastAsia="en-US"/>
        </w:rPr>
        <w:t xml:space="preserve"> </w:t>
      </w:r>
      <w:r w:rsidRPr="009245BA">
        <w:rPr>
          <w:rFonts w:eastAsia="Calibri"/>
          <w:lang w:eastAsia="en-US"/>
        </w:rPr>
        <w:t xml:space="preserve">по </w:t>
      </w:r>
      <w:r w:rsidRPr="001467F4">
        <w:rPr>
          <w:rFonts w:eastAsia="Calibri"/>
          <w:lang w:eastAsia="en-US"/>
        </w:rPr>
        <w:t>техническо</w:t>
      </w:r>
      <w:r>
        <w:rPr>
          <w:rFonts w:eastAsia="Calibri"/>
          <w:lang w:eastAsia="en-US"/>
        </w:rPr>
        <w:t xml:space="preserve">му </w:t>
      </w:r>
      <w:r w:rsidRPr="001467F4">
        <w:rPr>
          <w:rFonts w:eastAsia="Calibri"/>
          <w:lang w:eastAsia="en-US"/>
        </w:rPr>
        <w:t>обслуживани</w:t>
      </w:r>
      <w:r>
        <w:rPr>
          <w:rFonts w:eastAsia="Calibri"/>
          <w:lang w:eastAsia="en-US"/>
        </w:rPr>
        <w:t>ю</w:t>
      </w:r>
      <w:r w:rsidRPr="001467F4">
        <w:rPr>
          <w:rFonts w:eastAsia="Calibri"/>
          <w:lang w:eastAsia="en-US"/>
        </w:rPr>
        <w:t xml:space="preserve"> системы и средств вентиляции в здании сервис-центра активных видов отдыха на территории всесезонного туристско-рекреационного комплекса «Ведучи» </w:t>
      </w:r>
      <w:r>
        <w:rPr>
          <w:rFonts w:eastAsia="Calibri"/>
          <w:lang w:eastAsia="en-US"/>
        </w:rPr>
        <w:t>(далее – Услуги</w:t>
      </w:r>
      <w:r w:rsidRPr="00193768">
        <w:rPr>
          <w:rFonts w:eastAsia="Calibri"/>
          <w:lang w:eastAsia="en-US"/>
        </w:rPr>
        <w:t xml:space="preserve">), </w:t>
      </w:r>
      <w:r w:rsidRPr="003E0435">
        <w:rPr>
          <w:rFonts w:eastAsia="Calibri"/>
          <w:lang w:eastAsia="en-US"/>
        </w:rPr>
        <w:t>а Заказчик обязуется принять и оплатить эти Услуги.</w:t>
      </w:r>
    </w:p>
    <w:p w14:paraId="711441C0" w14:textId="77777777" w:rsidR="00A654F1" w:rsidRDefault="00A654F1" w:rsidP="00A654F1">
      <w:pPr>
        <w:widowControl w:val="0"/>
        <w:suppressAutoHyphens/>
        <w:ind w:right="97" w:firstLine="709"/>
        <w:jc w:val="both"/>
        <w:rPr>
          <w:rFonts w:eastAsia="Calibri"/>
          <w:szCs w:val="20"/>
          <w:lang w:eastAsia="en-US"/>
        </w:rPr>
      </w:pPr>
      <w:r>
        <w:rPr>
          <w:rFonts w:eastAsia="Calibri"/>
          <w:szCs w:val="20"/>
          <w:lang w:eastAsia="en-US"/>
        </w:rPr>
        <w:t xml:space="preserve">2.2. </w:t>
      </w:r>
      <w:r w:rsidRPr="00B378F6">
        <w:rPr>
          <w:rFonts w:eastAsia="Calibri"/>
          <w:szCs w:val="20"/>
          <w:lang w:eastAsia="en-US"/>
        </w:rPr>
        <w:t xml:space="preserve">Объем, </w:t>
      </w:r>
      <w:r>
        <w:rPr>
          <w:rFonts w:eastAsia="Calibri"/>
          <w:szCs w:val="20"/>
          <w:lang w:eastAsia="en-US"/>
        </w:rPr>
        <w:t xml:space="preserve">место, </w:t>
      </w:r>
      <w:r w:rsidRPr="00B378F6">
        <w:rPr>
          <w:rFonts w:eastAsia="Calibri"/>
          <w:szCs w:val="20"/>
          <w:lang w:eastAsia="en-US"/>
        </w:rPr>
        <w:t>порядок и срок оказания Услуг, определяются техническим заданием (приложение №</w:t>
      </w:r>
      <w:r>
        <w:rPr>
          <w:rFonts w:eastAsia="Calibri"/>
          <w:szCs w:val="20"/>
          <w:lang w:eastAsia="en-US"/>
        </w:rPr>
        <w:t xml:space="preserve"> </w:t>
      </w:r>
      <w:r w:rsidRPr="00B378F6">
        <w:rPr>
          <w:rFonts w:eastAsia="Calibri"/>
          <w:szCs w:val="20"/>
          <w:lang w:eastAsia="en-US"/>
        </w:rPr>
        <w:t>1 к настоящему Договору)</w:t>
      </w:r>
      <w:r>
        <w:rPr>
          <w:rFonts w:eastAsia="Calibri"/>
          <w:szCs w:val="20"/>
          <w:lang w:eastAsia="en-US"/>
        </w:rPr>
        <w:t>.</w:t>
      </w:r>
    </w:p>
    <w:p w14:paraId="312B51F2" w14:textId="77777777" w:rsidR="00A654F1" w:rsidRPr="00503DAC" w:rsidRDefault="00A654F1" w:rsidP="00A654F1">
      <w:pPr>
        <w:widowControl w:val="0"/>
        <w:tabs>
          <w:tab w:val="left" w:pos="993"/>
          <w:tab w:val="left" w:pos="1134"/>
          <w:tab w:val="left" w:pos="1276"/>
        </w:tabs>
        <w:autoSpaceDE w:val="0"/>
        <w:autoSpaceDN w:val="0"/>
        <w:adjustRightInd w:val="0"/>
        <w:ind w:firstLine="709"/>
        <w:jc w:val="both"/>
      </w:pPr>
    </w:p>
    <w:p w14:paraId="65F379AB" w14:textId="77777777" w:rsidR="00A654F1" w:rsidRDefault="00A654F1" w:rsidP="00A654F1">
      <w:pPr>
        <w:widowControl w:val="0"/>
        <w:numPr>
          <w:ilvl w:val="0"/>
          <w:numId w:val="49"/>
        </w:numPr>
        <w:autoSpaceDE w:val="0"/>
        <w:autoSpaceDN w:val="0"/>
        <w:adjustRightInd w:val="0"/>
        <w:ind w:left="0" w:firstLine="0"/>
        <w:contextualSpacing/>
        <w:jc w:val="center"/>
        <w:rPr>
          <w:rFonts w:eastAsia="Calibri"/>
          <w:b/>
          <w:lang w:eastAsia="en-US"/>
        </w:rPr>
      </w:pPr>
      <w:r w:rsidRPr="00EA37F3">
        <w:rPr>
          <w:rFonts w:eastAsia="Calibri"/>
          <w:b/>
          <w:lang w:eastAsia="en-US"/>
        </w:rPr>
        <w:t>ПРАВА И ОБЯЗАННОСТИ СТОРОН</w:t>
      </w:r>
    </w:p>
    <w:p w14:paraId="488F7D45" w14:textId="77777777" w:rsidR="00A654F1" w:rsidRPr="009A21DF" w:rsidRDefault="00A654F1" w:rsidP="00A654F1">
      <w:pPr>
        <w:pStyle w:val="a4"/>
        <w:widowControl w:val="0"/>
        <w:numPr>
          <w:ilvl w:val="1"/>
          <w:numId w:val="50"/>
        </w:numPr>
        <w:tabs>
          <w:tab w:val="left" w:pos="993"/>
          <w:tab w:val="left" w:pos="1134"/>
          <w:tab w:val="left" w:pos="1276"/>
          <w:tab w:val="num" w:pos="1353"/>
        </w:tabs>
        <w:autoSpaceDE w:val="0"/>
        <w:autoSpaceDN w:val="0"/>
        <w:adjustRightInd w:val="0"/>
        <w:ind w:hanging="644"/>
        <w:jc w:val="both"/>
        <w:rPr>
          <w:rFonts w:eastAsia="Calibri"/>
        </w:rPr>
      </w:pPr>
      <w:r w:rsidRPr="009A21DF">
        <w:rPr>
          <w:rFonts w:eastAsia="Calibri"/>
          <w:lang w:val="ru-RU"/>
        </w:rPr>
        <w:t xml:space="preserve"> </w:t>
      </w:r>
      <w:proofErr w:type="spellStart"/>
      <w:r w:rsidRPr="009A21DF">
        <w:rPr>
          <w:rFonts w:eastAsia="Calibri"/>
        </w:rPr>
        <w:t>Права</w:t>
      </w:r>
      <w:proofErr w:type="spellEnd"/>
      <w:r w:rsidRPr="009A21DF">
        <w:rPr>
          <w:rFonts w:eastAsia="Calibri"/>
        </w:rPr>
        <w:t xml:space="preserve"> и </w:t>
      </w:r>
      <w:proofErr w:type="spellStart"/>
      <w:r w:rsidRPr="009A21DF">
        <w:rPr>
          <w:rFonts w:eastAsia="Calibri"/>
        </w:rPr>
        <w:t>обязанности</w:t>
      </w:r>
      <w:proofErr w:type="spellEnd"/>
      <w:r w:rsidRPr="009A21DF">
        <w:rPr>
          <w:rFonts w:eastAsia="Calibri"/>
        </w:rPr>
        <w:t xml:space="preserve"> </w:t>
      </w:r>
      <w:proofErr w:type="spellStart"/>
      <w:r w:rsidRPr="009A21DF">
        <w:rPr>
          <w:rFonts w:eastAsia="Calibri"/>
        </w:rPr>
        <w:t>Заказчика</w:t>
      </w:r>
      <w:proofErr w:type="spellEnd"/>
      <w:r w:rsidRPr="009A21DF">
        <w:rPr>
          <w:rFonts w:eastAsia="Calibri"/>
        </w:rPr>
        <w:t>:</w:t>
      </w:r>
    </w:p>
    <w:p w14:paraId="43C5AC56" w14:textId="77777777" w:rsidR="00A654F1" w:rsidRPr="002F1285" w:rsidRDefault="00A654F1" w:rsidP="00A654F1">
      <w:pPr>
        <w:widowControl w:val="0"/>
        <w:numPr>
          <w:ilvl w:val="2"/>
          <w:numId w:val="50"/>
        </w:numPr>
        <w:tabs>
          <w:tab w:val="left" w:pos="993"/>
          <w:tab w:val="left" w:pos="1134"/>
          <w:tab w:val="left" w:pos="1276"/>
          <w:tab w:val="num" w:pos="1571"/>
        </w:tabs>
        <w:autoSpaceDE w:val="0"/>
        <w:autoSpaceDN w:val="0"/>
        <w:adjustRightInd w:val="0"/>
        <w:ind w:left="0" w:firstLine="709"/>
        <w:contextualSpacing/>
        <w:jc w:val="both"/>
      </w:pPr>
      <w:r w:rsidRPr="002F1285">
        <w:t xml:space="preserve">Заказчик обязуется принять и оплатить Услуги Исполнителя в полном объеме в сроки, предусмотренные в разделе </w:t>
      </w:r>
      <w:r>
        <w:t>5</w:t>
      </w:r>
      <w:r w:rsidRPr="002F1285">
        <w:t xml:space="preserve"> настоящего Договора.</w:t>
      </w:r>
    </w:p>
    <w:p w14:paraId="11714B24" w14:textId="77777777" w:rsidR="00A654F1" w:rsidRPr="00EA37F3" w:rsidRDefault="00A654F1" w:rsidP="00A654F1">
      <w:pPr>
        <w:widowControl w:val="0"/>
        <w:numPr>
          <w:ilvl w:val="2"/>
          <w:numId w:val="50"/>
        </w:numPr>
        <w:tabs>
          <w:tab w:val="left" w:pos="993"/>
          <w:tab w:val="left" w:pos="1134"/>
          <w:tab w:val="left" w:pos="1276"/>
          <w:tab w:val="num" w:pos="1571"/>
        </w:tabs>
        <w:autoSpaceDE w:val="0"/>
        <w:autoSpaceDN w:val="0"/>
        <w:adjustRightInd w:val="0"/>
        <w:ind w:left="0" w:firstLine="709"/>
        <w:contextualSpacing/>
        <w:jc w:val="both"/>
      </w:pPr>
      <w:r w:rsidRPr="00EA37F3">
        <w:t xml:space="preserve">В процессе оказания Услуг Заказчик имеет право знакомиться с ходом </w:t>
      </w:r>
      <w:r w:rsidRPr="008A2963">
        <w:rPr>
          <w:rFonts w:eastAsia="Calibri"/>
          <w:lang w:eastAsia="en-US"/>
        </w:rPr>
        <w:t>оказания Услуг</w:t>
      </w:r>
      <w:r w:rsidRPr="00EA37F3">
        <w:t>.</w:t>
      </w:r>
    </w:p>
    <w:p w14:paraId="425C6D22" w14:textId="77777777" w:rsidR="00A654F1" w:rsidRPr="00EA37F3" w:rsidRDefault="00A654F1" w:rsidP="00A654F1">
      <w:pPr>
        <w:widowControl w:val="0"/>
        <w:numPr>
          <w:ilvl w:val="2"/>
          <w:numId w:val="50"/>
        </w:numPr>
        <w:tabs>
          <w:tab w:val="left" w:pos="993"/>
          <w:tab w:val="left" w:pos="1134"/>
          <w:tab w:val="left" w:pos="1276"/>
          <w:tab w:val="num" w:pos="1571"/>
        </w:tabs>
        <w:autoSpaceDE w:val="0"/>
        <w:autoSpaceDN w:val="0"/>
        <w:adjustRightInd w:val="0"/>
        <w:ind w:left="0" w:firstLine="709"/>
        <w:contextualSpacing/>
        <w:jc w:val="both"/>
      </w:pPr>
      <w:r>
        <w:lastRenderedPageBreak/>
        <w:t> </w:t>
      </w:r>
      <w:r w:rsidRPr="00EA37F3">
        <w:t xml:space="preserve">По окончании </w:t>
      </w:r>
      <w:r w:rsidRPr="00EA37F3">
        <w:rPr>
          <w:rFonts w:eastAsia="Calibri"/>
          <w:lang w:eastAsia="en-US"/>
        </w:rPr>
        <w:t>оказания Услуг</w:t>
      </w:r>
      <w:r w:rsidRPr="00EA37F3">
        <w:t xml:space="preserve"> Заказчик обязуется ознакомиться с результатами </w:t>
      </w:r>
      <w:r w:rsidRPr="00EA37F3">
        <w:rPr>
          <w:rFonts w:eastAsia="Calibri"/>
          <w:lang w:eastAsia="en-US"/>
        </w:rPr>
        <w:t>этих Услуг</w:t>
      </w:r>
      <w:r w:rsidRPr="00EA37F3">
        <w:t xml:space="preserve">, принять их и подписать </w:t>
      </w:r>
      <w:r>
        <w:t>УПД</w:t>
      </w:r>
      <w:r w:rsidRPr="00EA37F3">
        <w:rPr>
          <w:rFonts w:eastAsia="Calibri"/>
          <w:lang w:eastAsia="en-US"/>
        </w:rPr>
        <w:t>,</w:t>
      </w:r>
      <w:r w:rsidRPr="00EA37F3">
        <w:t xml:space="preserve"> или направить Исполнителю список необходимых доработок.</w:t>
      </w:r>
    </w:p>
    <w:p w14:paraId="6ED38F02" w14:textId="77777777" w:rsidR="00A654F1" w:rsidRPr="00EA37F3" w:rsidRDefault="00A654F1" w:rsidP="00A654F1">
      <w:pPr>
        <w:widowControl w:val="0"/>
        <w:numPr>
          <w:ilvl w:val="2"/>
          <w:numId w:val="50"/>
        </w:numPr>
        <w:tabs>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Использовать переданные Исполнителем результаты </w:t>
      </w:r>
      <w:r w:rsidRPr="00EA37F3">
        <w:rPr>
          <w:rFonts w:eastAsia="Calibri"/>
          <w:lang w:eastAsia="en-US"/>
        </w:rPr>
        <w:t>оказания Услуг</w:t>
      </w:r>
      <w:r w:rsidRPr="00EA37F3">
        <w:t xml:space="preserve"> любыми способами, установленными действующим законодательство</w:t>
      </w:r>
      <w:r>
        <w:t xml:space="preserve">м, без каких-либо ограничений и </w:t>
      </w:r>
      <w:r w:rsidRPr="00EA37F3">
        <w:t>согласований с Исполнителем либо третьими лицами.</w:t>
      </w:r>
    </w:p>
    <w:p w14:paraId="452241E1" w14:textId="77777777" w:rsidR="00A654F1" w:rsidRPr="00923F8C" w:rsidRDefault="00A654F1" w:rsidP="00A654F1">
      <w:pPr>
        <w:widowControl w:val="0"/>
        <w:numPr>
          <w:ilvl w:val="1"/>
          <w:numId w:val="50"/>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923F8C">
        <w:rPr>
          <w:rFonts w:eastAsia="Calibri"/>
          <w:lang w:eastAsia="en-US"/>
        </w:rPr>
        <w:t>Права и обязанности Исполнителя:</w:t>
      </w:r>
    </w:p>
    <w:p w14:paraId="4E461BD8" w14:textId="77777777" w:rsidR="00A654F1" w:rsidRPr="00EA37F3" w:rsidRDefault="00A654F1" w:rsidP="00A654F1">
      <w:pPr>
        <w:widowControl w:val="0"/>
        <w:numPr>
          <w:ilvl w:val="2"/>
          <w:numId w:val="50"/>
        </w:numPr>
        <w:tabs>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Исполнитель обязуется надлежащим образом </w:t>
      </w:r>
      <w:r w:rsidRPr="00EA37F3">
        <w:rPr>
          <w:rFonts w:eastAsia="Calibri"/>
          <w:lang w:eastAsia="en-US"/>
        </w:rPr>
        <w:t>оказать Услуги</w:t>
      </w:r>
      <w:r>
        <w:t>, в соответствии с Перечнем услуг, а также иными условиями Договора</w:t>
      </w:r>
      <w:r w:rsidRPr="00EA37F3">
        <w:t>.</w:t>
      </w:r>
    </w:p>
    <w:p w14:paraId="72A715C4" w14:textId="77777777" w:rsidR="00A654F1" w:rsidRDefault="00A654F1" w:rsidP="00A654F1">
      <w:pPr>
        <w:widowControl w:val="0"/>
        <w:numPr>
          <w:ilvl w:val="2"/>
          <w:numId w:val="50"/>
        </w:numPr>
        <w:tabs>
          <w:tab w:val="left" w:pos="993"/>
          <w:tab w:val="left" w:pos="1134"/>
          <w:tab w:val="left" w:pos="1276"/>
          <w:tab w:val="num" w:pos="1571"/>
        </w:tabs>
        <w:autoSpaceDE w:val="0"/>
        <w:autoSpaceDN w:val="0"/>
        <w:adjustRightInd w:val="0"/>
        <w:ind w:left="0" w:firstLine="709"/>
        <w:contextualSpacing/>
        <w:jc w:val="both"/>
      </w:pPr>
      <w:r>
        <w:t> </w:t>
      </w:r>
      <w:r w:rsidRPr="00EA37F3">
        <w:t>Исполнитель имеет право привлекать к выполнению Услуг по настоящему Договору третьих лиц</w:t>
      </w:r>
      <w:r>
        <w:t xml:space="preserve"> без дополнительного письменного согласия Заказчика</w:t>
      </w:r>
      <w:r w:rsidRPr="00EA37F3">
        <w:t>, при этом ответственность за обеспечение исполнения требований настоящего Договора.</w:t>
      </w:r>
    </w:p>
    <w:p w14:paraId="0EFAFA6A" w14:textId="77777777" w:rsidR="00A654F1" w:rsidRPr="00EA37F3" w:rsidRDefault="00A654F1" w:rsidP="00A654F1">
      <w:pPr>
        <w:widowControl w:val="0"/>
        <w:numPr>
          <w:ilvl w:val="2"/>
          <w:numId w:val="50"/>
        </w:numPr>
        <w:tabs>
          <w:tab w:val="left" w:pos="993"/>
          <w:tab w:val="left" w:pos="1134"/>
          <w:tab w:val="left" w:pos="1276"/>
          <w:tab w:val="num" w:pos="1571"/>
        </w:tabs>
        <w:autoSpaceDE w:val="0"/>
        <w:autoSpaceDN w:val="0"/>
        <w:adjustRightInd w:val="0"/>
        <w:ind w:left="0" w:firstLine="709"/>
        <w:contextualSpacing/>
        <w:jc w:val="both"/>
      </w:pPr>
      <w:r>
        <w:t>Исполнитель обязуется з</w:t>
      </w:r>
      <w:r w:rsidRPr="00977FE7">
        <w:t xml:space="preserve">накомить Заказчика по </w:t>
      </w:r>
      <w:r>
        <w:t>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4D6571E0" w14:textId="77777777" w:rsidR="00A654F1" w:rsidRPr="00EA37F3" w:rsidRDefault="00A654F1" w:rsidP="00A654F1">
      <w:pPr>
        <w:widowControl w:val="0"/>
        <w:numPr>
          <w:ilvl w:val="2"/>
          <w:numId w:val="50"/>
        </w:numPr>
        <w:tabs>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Исполнитель гарантирует </w:t>
      </w:r>
      <w:r w:rsidRPr="00EA37F3">
        <w:rPr>
          <w:rFonts w:eastAsia="Calibri"/>
          <w:lang w:eastAsia="en-US"/>
        </w:rPr>
        <w:t xml:space="preserve">оказание Услуг </w:t>
      </w:r>
      <w:r w:rsidRPr="00EA37F3">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Pr>
          <w:rFonts w:eastAsia="Calibri"/>
          <w:lang w:eastAsia="en-US"/>
        </w:rPr>
        <w:t>такого вида</w:t>
      </w:r>
      <w:r w:rsidRPr="00EA37F3">
        <w:rPr>
          <w:rFonts w:eastAsia="Calibri"/>
          <w:lang w:eastAsia="en-US"/>
        </w:rPr>
        <w:t xml:space="preserve"> Услуг</w:t>
      </w:r>
      <w:r w:rsidRPr="00EA37F3">
        <w:t>.</w:t>
      </w:r>
    </w:p>
    <w:p w14:paraId="47CE6F26" w14:textId="77777777" w:rsidR="00A654F1" w:rsidRDefault="00A654F1" w:rsidP="00A654F1">
      <w:pPr>
        <w:widowControl w:val="0"/>
        <w:tabs>
          <w:tab w:val="num" w:pos="360"/>
          <w:tab w:val="num" w:pos="720"/>
          <w:tab w:val="left" w:pos="993"/>
          <w:tab w:val="left" w:pos="1134"/>
          <w:tab w:val="left" w:pos="1276"/>
        </w:tabs>
        <w:autoSpaceDE w:val="0"/>
        <w:autoSpaceDN w:val="0"/>
        <w:adjustRightInd w:val="0"/>
        <w:ind w:firstLine="709"/>
        <w:contextualSpacing/>
        <w:jc w:val="both"/>
      </w:pPr>
    </w:p>
    <w:p w14:paraId="558AD74D" w14:textId="77777777" w:rsidR="00A654F1" w:rsidRDefault="00A654F1" w:rsidP="00A654F1">
      <w:pPr>
        <w:widowControl w:val="0"/>
        <w:numPr>
          <w:ilvl w:val="0"/>
          <w:numId w:val="50"/>
        </w:numPr>
        <w:autoSpaceDE w:val="0"/>
        <w:autoSpaceDN w:val="0"/>
        <w:adjustRightInd w:val="0"/>
        <w:ind w:left="0" w:firstLine="0"/>
        <w:jc w:val="center"/>
        <w:rPr>
          <w:rFonts w:eastAsia="Calibri"/>
          <w:b/>
          <w:lang w:eastAsia="en-US"/>
        </w:rPr>
      </w:pPr>
      <w:r w:rsidRPr="00EA37F3">
        <w:rPr>
          <w:rFonts w:eastAsia="Calibri"/>
          <w:b/>
          <w:lang w:eastAsia="en-US"/>
        </w:rPr>
        <w:t>СРОК И ПОРЯДОК СДАЧИ-ПРИЕМКИ ОКАЗАННЫХ УСЛУГ</w:t>
      </w:r>
    </w:p>
    <w:p w14:paraId="4A727E49" w14:textId="77777777" w:rsidR="00A654F1" w:rsidRPr="00EA37F3" w:rsidRDefault="00A654F1" w:rsidP="00A654F1">
      <w:pPr>
        <w:widowControl w:val="0"/>
        <w:numPr>
          <w:ilvl w:val="1"/>
          <w:numId w:val="50"/>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Исполнение обязательств по настоящему Договору подтверждается подписанием </w:t>
      </w:r>
      <w:r>
        <w:rPr>
          <w:rFonts w:eastAsia="Calibri"/>
          <w:lang w:eastAsia="en-US"/>
        </w:rPr>
        <w:t>УПД</w:t>
      </w:r>
      <w:r w:rsidRPr="00EA37F3">
        <w:rPr>
          <w:rFonts w:eastAsia="Calibri"/>
          <w:lang w:eastAsia="en-US"/>
        </w:rPr>
        <w:t>.</w:t>
      </w:r>
    </w:p>
    <w:p w14:paraId="2563A424" w14:textId="77777777" w:rsidR="00A654F1" w:rsidRPr="00EA37F3" w:rsidRDefault="00A654F1" w:rsidP="00A654F1">
      <w:pPr>
        <w:widowControl w:val="0"/>
        <w:numPr>
          <w:ilvl w:val="1"/>
          <w:numId w:val="50"/>
        </w:numPr>
        <w:tabs>
          <w:tab w:val="left" w:pos="993"/>
          <w:tab w:val="left" w:pos="1134"/>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По итогам оказания Услуг Исполнитель передает </w:t>
      </w:r>
      <w:r>
        <w:rPr>
          <w:rFonts w:eastAsia="Calibri"/>
          <w:lang w:eastAsia="en-US"/>
        </w:rPr>
        <w:t xml:space="preserve">УПД и </w:t>
      </w:r>
      <w:r w:rsidRPr="00205679">
        <w:rPr>
          <w:rFonts w:eastAsia="Calibri"/>
          <w:lang w:eastAsia="en-US"/>
        </w:rPr>
        <w:t>оригинал счета</w:t>
      </w:r>
      <w:r>
        <w:rPr>
          <w:rFonts w:eastAsia="Calibri"/>
          <w:lang w:eastAsia="en-US"/>
        </w:rPr>
        <w:t xml:space="preserve"> </w:t>
      </w:r>
      <w:r>
        <w:rPr>
          <w:szCs w:val="20"/>
          <w:lang w:eastAsia="en-US"/>
        </w:rPr>
        <w:t>путем передачи ЭОД с помощью ЭДО</w:t>
      </w:r>
      <w:r w:rsidRPr="00B378F6">
        <w:rPr>
          <w:rFonts w:eastAsia="Calibri"/>
          <w:lang w:eastAsia="en-US"/>
        </w:rPr>
        <w:t xml:space="preserve"> и иные документы, предусмотренные техническим заданием.</w:t>
      </w:r>
    </w:p>
    <w:p w14:paraId="7A9CC8F3" w14:textId="77777777" w:rsidR="00A654F1" w:rsidRPr="00B378F6" w:rsidRDefault="00A654F1" w:rsidP="00A654F1">
      <w:pPr>
        <w:widowControl w:val="0"/>
        <w:numPr>
          <w:ilvl w:val="1"/>
          <w:numId w:val="50"/>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После предоставления Заказчику </w:t>
      </w:r>
      <w:r>
        <w:t>УПД</w:t>
      </w:r>
      <w:r>
        <w:rPr>
          <w:rFonts w:eastAsia="Calibri"/>
          <w:lang w:eastAsia="en-US"/>
        </w:rPr>
        <w:t xml:space="preserve"> и отчета</w:t>
      </w:r>
      <w:r w:rsidRPr="00B378F6">
        <w:rPr>
          <w:rFonts w:eastAsia="Calibri"/>
          <w:lang w:eastAsia="en-US"/>
        </w:rPr>
        <w:t xml:space="preserve"> Заказчик обязан рассмотреть и подписать указанны</w:t>
      </w:r>
      <w:r>
        <w:rPr>
          <w:rFonts w:eastAsia="Calibri"/>
          <w:lang w:eastAsia="en-US"/>
        </w:rPr>
        <w:t>й</w:t>
      </w:r>
      <w:r w:rsidRPr="00B378F6">
        <w:rPr>
          <w:rFonts w:eastAsia="Calibri"/>
          <w:lang w:eastAsia="en-US"/>
        </w:rPr>
        <w:t xml:space="preserve"> </w:t>
      </w:r>
      <w:r>
        <w:t>УПД</w:t>
      </w:r>
      <w:r w:rsidRPr="00B378F6">
        <w:rPr>
          <w:rFonts w:eastAsia="Calibri"/>
          <w:lang w:eastAsia="en-US"/>
        </w:rPr>
        <w:t xml:space="preserve">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6BD6043E" w14:textId="77777777" w:rsidR="00A654F1" w:rsidRPr="00B378F6" w:rsidRDefault="00A654F1" w:rsidP="00A654F1">
      <w:pPr>
        <w:widowControl w:val="0"/>
        <w:numPr>
          <w:ilvl w:val="1"/>
          <w:numId w:val="50"/>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0C6DA301" w14:textId="77777777" w:rsidR="00A654F1" w:rsidRPr="00B378F6" w:rsidRDefault="00A654F1" w:rsidP="00A654F1">
      <w:pPr>
        <w:widowControl w:val="0"/>
        <w:numPr>
          <w:ilvl w:val="1"/>
          <w:numId w:val="50"/>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Если в течение срока, определенного пунктом </w:t>
      </w:r>
      <w:r>
        <w:rPr>
          <w:rFonts w:eastAsia="Calibri"/>
          <w:lang w:eastAsia="en-US"/>
        </w:rPr>
        <w:t>4</w:t>
      </w:r>
      <w:r w:rsidRPr="00B378F6">
        <w:rPr>
          <w:rFonts w:eastAsia="Calibri"/>
          <w:lang w:eastAsia="en-US"/>
        </w:rPr>
        <w:t xml:space="preserve">.3 настоящего Договора, от Заказчика не поступил подписанный </w:t>
      </w:r>
      <w:r>
        <w:t>УПД</w:t>
      </w:r>
      <w:r w:rsidRPr="00B378F6">
        <w:rPr>
          <w:rFonts w:eastAsia="Calibri"/>
          <w:lang w:eastAsia="en-US"/>
        </w:rPr>
        <w:t xml:space="preserve"> либо список необходимых доработок, то </w:t>
      </w:r>
      <w:r>
        <w:t>УПД</w:t>
      </w:r>
      <w:r w:rsidRPr="00B378F6">
        <w:rPr>
          <w:rFonts w:eastAsia="Calibri"/>
          <w:lang w:eastAsia="en-US"/>
        </w:rPr>
        <w:t xml:space="preserve"> считается подписанным, а оказанные Услуги считаются принятыми Заказчиком и подлежат оплате. </w:t>
      </w:r>
    </w:p>
    <w:p w14:paraId="6513272A" w14:textId="77777777" w:rsidR="00A654F1" w:rsidRPr="00B378F6" w:rsidRDefault="00A654F1" w:rsidP="00A654F1">
      <w:pPr>
        <w:widowControl w:val="0"/>
        <w:numPr>
          <w:ilvl w:val="1"/>
          <w:numId w:val="50"/>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AD2733D" w14:textId="77777777" w:rsidR="00A654F1" w:rsidRPr="00B378F6" w:rsidRDefault="00A654F1" w:rsidP="00A654F1">
      <w:pPr>
        <w:widowControl w:val="0"/>
        <w:numPr>
          <w:ilvl w:val="1"/>
          <w:numId w:val="50"/>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Услуги считаются оказанными в полном объеме и с надлежащим качеством с даты подписания Заказчиком </w:t>
      </w:r>
      <w:r>
        <w:t>УПД</w:t>
      </w:r>
      <w:r w:rsidRPr="00B378F6">
        <w:rPr>
          <w:rFonts w:eastAsia="Calibri"/>
          <w:lang w:eastAsia="en-US"/>
        </w:rPr>
        <w:t>.</w:t>
      </w:r>
    </w:p>
    <w:p w14:paraId="669BC419" w14:textId="77777777" w:rsidR="00A654F1" w:rsidRDefault="00A654F1" w:rsidP="00A654F1">
      <w:pPr>
        <w:widowControl w:val="0"/>
        <w:numPr>
          <w:ilvl w:val="1"/>
          <w:numId w:val="50"/>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В случае досрочного оказания Услуг Исполнитель вправе сдать, а Заказчик вправе принять эти Услуги.</w:t>
      </w:r>
    </w:p>
    <w:p w14:paraId="00BEE43A" w14:textId="77777777" w:rsidR="00A654F1" w:rsidRDefault="00A654F1" w:rsidP="00A654F1">
      <w:pPr>
        <w:widowControl w:val="0"/>
        <w:tabs>
          <w:tab w:val="left" w:pos="993"/>
          <w:tab w:val="left" w:pos="1134"/>
          <w:tab w:val="left" w:pos="1276"/>
          <w:tab w:val="num" w:pos="1353"/>
          <w:tab w:val="left" w:pos="1418"/>
        </w:tabs>
        <w:autoSpaceDE w:val="0"/>
        <w:autoSpaceDN w:val="0"/>
        <w:adjustRightInd w:val="0"/>
        <w:ind w:left="709"/>
        <w:contextualSpacing/>
        <w:jc w:val="both"/>
        <w:rPr>
          <w:rFonts w:eastAsia="Calibri"/>
          <w:lang w:eastAsia="en-US"/>
        </w:rPr>
      </w:pPr>
    </w:p>
    <w:p w14:paraId="36464330" w14:textId="77777777" w:rsidR="00A654F1" w:rsidRDefault="00A654F1" w:rsidP="00A654F1">
      <w:pPr>
        <w:widowControl w:val="0"/>
        <w:numPr>
          <w:ilvl w:val="0"/>
          <w:numId w:val="50"/>
        </w:numPr>
        <w:tabs>
          <w:tab w:val="left" w:pos="993"/>
          <w:tab w:val="left" w:pos="1134"/>
          <w:tab w:val="left" w:pos="1276"/>
        </w:tabs>
        <w:autoSpaceDE w:val="0"/>
        <w:autoSpaceDN w:val="0"/>
        <w:adjustRightInd w:val="0"/>
        <w:ind w:left="0" w:firstLine="0"/>
        <w:jc w:val="center"/>
        <w:rPr>
          <w:rFonts w:eastAsia="Calibri"/>
          <w:b/>
          <w:lang w:eastAsia="en-US"/>
        </w:rPr>
      </w:pPr>
      <w:r w:rsidRPr="00EA37F3">
        <w:rPr>
          <w:rFonts w:eastAsia="Calibri"/>
          <w:b/>
          <w:lang w:eastAsia="en-US"/>
        </w:rPr>
        <w:lastRenderedPageBreak/>
        <w:t>СТОИМОСТЬ УСЛУГ И ПОРЯДОК РАСЧЕТОВ</w:t>
      </w:r>
    </w:p>
    <w:p w14:paraId="408C522B" w14:textId="77777777" w:rsidR="00A654F1" w:rsidRDefault="00A654F1" w:rsidP="00A654F1">
      <w:pPr>
        <w:widowControl w:val="0"/>
        <w:numPr>
          <w:ilvl w:val="1"/>
          <w:numId w:val="50"/>
        </w:numPr>
        <w:autoSpaceDE w:val="0"/>
        <w:autoSpaceDN w:val="0"/>
        <w:adjustRightInd w:val="0"/>
        <w:ind w:left="0" w:firstLine="709"/>
        <w:contextualSpacing/>
        <w:jc w:val="both"/>
        <w:rPr>
          <w:rFonts w:eastAsia="Calibri"/>
          <w:lang w:eastAsia="en-US"/>
        </w:rPr>
      </w:pPr>
      <w:r w:rsidRPr="005D7975">
        <w:rPr>
          <w:rFonts w:eastAsia="Calibri"/>
          <w:lang w:eastAsia="en-US"/>
        </w:rPr>
        <w:t>Стоимость оказания Услуг в рамках настоящего Договора составляет</w:t>
      </w:r>
      <w:r w:rsidRPr="005D7975">
        <w:rPr>
          <w:rFonts w:eastAsia="Calibri"/>
          <w:lang w:val="en-AU" w:eastAsia="en-US"/>
        </w:rPr>
        <w:t> </w:t>
      </w:r>
      <w:r w:rsidRPr="005D7975">
        <w:rPr>
          <w:rFonts w:eastAsia="Calibri"/>
          <w:lang w:eastAsia="en-US"/>
        </w:rPr>
        <w:t xml:space="preserve">________________ (____________________) рублей __ копеек, </w:t>
      </w:r>
      <w:r>
        <w:t>в том числе НДС в размере, установленном законодательством Российской Федерации</w:t>
      </w:r>
      <w:r w:rsidRPr="005D7975">
        <w:rPr>
          <w:rFonts w:eastAsia="Calibri"/>
          <w:lang w:eastAsia="en-US"/>
        </w:rPr>
        <w:t>.</w:t>
      </w:r>
    </w:p>
    <w:p w14:paraId="623916BB" w14:textId="4ADDD705" w:rsidR="00A654F1" w:rsidRDefault="00A654F1" w:rsidP="00A654F1">
      <w:pPr>
        <w:widowControl w:val="0"/>
        <w:numPr>
          <w:ilvl w:val="1"/>
          <w:numId w:val="50"/>
        </w:numPr>
        <w:autoSpaceDE w:val="0"/>
        <w:autoSpaceDN w:val="0"/>
        <w:adjustRightInd w:val="0"/>
        <w:ind w:left="0" w:firstLine="709"/>
        <w:contextualSpacing/>
        <w:jc w:val="both"/>
        <w:rPr>
          <w:rFonts w:eastAsia="Calibri"/>
          <w:lang w:eastAsia="en-US"/>
        </w:rPr>
      </w:pPr>
      <w:r>
        <w:rPr>
          <w:rFonts w:eastAsia="Calibri"/>
          <w:lang w:eastAsia="en-US"/>
        </w:rPr>
        <w:t>Стоимость Услуг в квартал за в</w:t>
      </w:r>
      <w:r w:rsidR="00CF27A1">
        <w:rPr>
          <w:rFonts w:eastAsia="Calibri"/>
          <w:lang w:eastAsia="en-US"/>
        </w:rPr>
        <w:t>се</w:t>
      </w:r>
      <w:r>
        <w:rPr>
          <w:rFonts w:eastAsia="Calibri"/>
          <w:lang w:eastAsia="en-US"/>
        </w:rPr>
        <w:t xml:space="preserve"> комплект</w:t>
      </w:r>
      <w:r w:rsidR="00CF27A1">
        <w:rPr>
          <w:rFonts w:eastAsia="Calibri"/>
          <w:lang w:eastAsia="en-US"/>
        </w:rPr>
        <w:t>ы</w:t>
      </w:r>
      <w:r>
        <w:rPr>
          <w:rFonts w:eastAsia="Calibri"/>
          <w:lang w:eastAsia="en-US"/>
        </w:rPr>
        <w:t xml:space="preserve"> оборудования </w:t>
      </w:r>
      <w:r w:rsidRPr="005D7975">
        <w:rPr>
          <w:rFonts w:eastAsia="Calibri"/>
          <w:lang w:eastAsia="en-US"/>
        </w:rPr>
        <w:t>составляет</w:t>
      </w:r>
      <w:r w:rsidRPr="005D7975">
        <w:rPr>
          <w:rFonts w:eastAsia="Calibri"/>
          <w:lang w:val="en-AU" w:eastAsia="en-US"/>
        </w:rPr>
        <w:t> </w:t>
      </w:r>
      <w:r w:rsidRPr="005D7975">
        <w:rPr>
          <w:rFonts w:eastAsia="Calibri"/>
          <w:lang w:eastAsia="en-US"/>
        </w:rPr>
        <w:t xml:space="preserve">________________ (____________________) рублей __ копеек, </w:t>
      </w:r>
      <w:r>
        <w:t>в том числе НДС в размере, установленном законодательством Российской Федерации</w:t>
      </w:r>
      <w:r>
        <w:rPr>
          <w:rFonts w:eastAsia="Calibri"/>
          <w:lang w:eastAsia="en-US"/>
        </w:rPr>
        <w:t>.</w:t>
      </w:r>
    </w:p>
    <w:p w14:paraId="4329FF57" w14:textId="77777777" w:rsidR="00A654F1" w:rsidRPr="00F51E8F" w:rsidRDefault="00A654F1" w:rsidP="00A654F1">
      <w:pPr>
        <w:widowControl w:val="0"/>
        <w:numPr>
          <w:ilvl w:val="1"/>
          <w:numId w:val="50"/>
        </w:numPr>
        <w:autoSpaceDE w:val="0"/>
        <w:autoSpaceDN w:val="0"/>
        <w:adjustRightInd w:val="0"/>
        <w:ind w:left="0" w:firstLine="709"/>
        <w:contextualSpacing/>
        <w:jc w:val="both"/>
      </w:pPr>
      <w:r w:rsidRPr="005D7975">
        <w:rPr>
          <w:rFonts w:eastAsia="Calibri"/>
          <w:lang w:eastAsia="en-US"/>
        </w:rPr>
        <w:t xml:space="preserve">Стоимость оказания Услуг </w:t>
      </w:r>
      <w:r>
        <w:rPr>
          <w:color w:val="000000"/>
        </w:rPr>
        <w:t xml:space="preserve">по настоящему Договору, </w:t>
      </w:r>
      <w:r w:rsidRPr="00F51E8F">
        <w:t xml:space="preserve">является твердой и включает в себя все издержки и затраты </w:t>
      </w:r>
      <w:r>
        <w:t>Исполнителя</w:t>
      </w:r>
      <w:r w:rsidRPr="00F51E8F">
        <w:t xml:space="preserve">, необходимые для </w:t>
      </w:r>
      <w:r>
        <w:t>оказания услуг</w:t>
      </w:r>
      <w:r w:rsidRPr="00F51E8F">
        <w:t>.</w:t>
      </w:r>
    </w:p>
    <w:p w14:paraId="3D358CAA" w14:textId="77777777" w:rsidR="00A654F1" w:rsidRPr="00045313" w:rsidRDefault="00A654F1" w:rsidP="00A654F1">
      <w:pPr>
        <w:widowControl w:val="0"/>
        <w:numPr>
          <w:ilvl w:val="1"/>
          <w:numId w:val="50"/>
        </w:numPr>
        <w:autoSpaceDE w:val="0"/>
        <w:autoSpaceDN w:val="0"/>
        <w:adjustRightInd w:val="0"/>
        <w:ind w:left="0" w:firstLine="709"/>
        <w:contextualSpacing/>
        <w:jc w:val="both"/>
        <w:rPr>
          <w:rFonts w:eastAsia="Calibri"/>
          <w:lang w:eastAsia="en-US"/>
        </w:rPr>
      </w:pPr>
      <w:r w:rsidRPr="00045313">
        <w:rPr>
          <w:rFonts w:eastAsia="Calibri"/>
          <w:lang w:eastAsia="en-US"/>
        </w:rPr>
        <w:t xml:space="preserve">Оплата оказанных Услуг производится Заказчиком путем перечисления денежных средств на расчетный счет Исполнителя в течение 7 (семи) рабочих дней с даты подписания </w:t>
      </w:r>
      <w:r>
        <w:t xml:space="preserve">УПД, направленным через оператора ЭДО в соответствии с </w:t>
      </w:r>
      <w:r w:rsidRPr="002A330F">
        <w:t>разделом 1</w:t>
      </w:r>
      <w:r>
        <w:t>1</w:t>
      </w:r>
      <w:r w:rsidRPr="002A330F">
        <w:t xml:space="preserve"> настоящего</w:t>
      </w:r>
      <w:r>
        <w:t xml:space="preserve"> Договора</w:t>
      </w:r>
      <w:r w:rsidRPr="00045313">
        <w:rPr>
          <w:rFonts w:eastAsia="Calibri"/>
          <w:lang w:eastAsia="en-US"/>
        </w:rPr>
        <w:t>.</w:t>
      </w:r>
    </w:p>
    <w:p w14:paraId="4A622A5A" w14:textId="77777777" w:rsidR="00A654F1" w:rsidRDefault="00A654F1" w:rsidP="00A654F1">
      <w:pPr>
        <w:widowControl w:val="0"/>
        <w:numPr>
          <w:ilvl w:val="1"/>
          <w:numId w:val="50"/>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Датой оплаты считается дата списания денежных средств с </w:t>
      </w:r>
      <w:r>
        <w:rPr>
          <w:rFonts w:eastAsia="Calibri"/>
          <w:lang w:eastAsia="en-US"/>
        </w:rPr>
        <w:t>расчетного</w:t>
      </w:r>
      <w:r w:rsidRPr="00EA37F3">
        <w:rPr>
          <w:rFonts w:eastAsia="Calibri"/>
          <w:lang w:eastAsia="en-US"/>
        </w:rPr>
        <w:t xml:space="preserve"> счета Заказчика. Местом исполнения денежного обязательства является место нахождения </w:t>
      </w:r>
      <w:r>
        <w:rPr>
          <w:rFonts w:eastAsia="Calibri"/>
          <w:lang w:eastAsia="en-US"/>
        </w:rPr>
        <w:t>банка</w:t>
      </w:r>
      <w:r w:rsidRPr="00EA37F3">
        <w:rPr>
          <w:rFonts w:eastAsia="Calibri"/>
          <w:lang w:eastAsia="en-US"/>
        </w:rPr>
        <w:t>, обслуживающего Заказчика.</w:t>
      </w:r>
    </w:p>
    <w:p w14:paraId="32FF9B4F" w14:textId="77777777" w:rsidR="00A654F1" w:rsidRPr="00EA37F3" w:rsidRDefault="00A654F1" w:rsidP="00A654F1">
      <w:pPr>
        <w:widowControl w:val="0"/>
        <w:numPr>
          <w:ilvl w:val="1"/>
          <w:numId w:val="50"/>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Все платежи по настоящему Договору производятся в безналичной форме в российских рублях.</w:t>
      </w:r>
    </w:p>
    <w:p w14:paraId="12F5ECA9" w14:textId="77777777" w:rsidR="00A654F1" w:rsidRPr="00EA37F3" w:rsidRDefault="00A654F1" w:rsidP="00A654F1">
      <w:pPr>
        <w:widowControl w:val="0"/>
        <w:tabs>
          <w:tab w:val="num" w:pos="-426"/>
          <w:tab w:val="num" w:pos="0"/>
          <w:tab w:val="left" w:pos="993"/>
          <w:tab w:val="left" w:pos="1134"/>
          <w:tab w:val="left" w:pos="1276"/>
        </w:tabs>
        <w:autoSpaceDE w:val="0"/>
        <w:autoSpaceDN w:val="0"/>
        <w:adjustRightInd w:val="0"/>
        <w:ind w:firstLine="709"/>
        <w:jc w:val="both"/>
      </w:pPr>
    </w:p>
    <w:p w14:paraId="7F84C364" w14:textId="77777777" w:rsidR="00A654F1" w:rsidRDefault="00A654F1" w:rsidP="00A654F1">
      <w:pPr>
        <w:widowControl w:val="0"/>
        <w:numPr>
          <w:ilvl w:val="0"/>
          <w:numId w:val="50"/>
        </w:numPr>
        <w:tabs>
          <w:tab w:val="left" w:pos="993"/>
          <w:tab w:val="left" w:pos="1134"/>
          <w:tab w:val="left" w:pos="1276"/>
        </w:tabs>
        <w:autoSpaceDE w:val="0"/>
        <w:autoSpaceDN w:val="0"/>
        <w:adjustRightInd w:val="0"/>
        <w:ind w:left="0" w:firstLine="0"/>
        <w:jc w:val="center"/>
        <w:rPr>
          <w:rFonts w:eastAsia="Calibri"/>
          <w:b/>
          <w:lang w:eastAsia="en-US"/>
        </w:rPr>
      </w:pPr>
      <w:r w:rsidRPr="00EA37F3">
        <w:rPr>
          <w:rFonts w:eastAsia="Calibri"/>
          <w:b/>
          <w:lang w:eastAsia="en-US"/>
        </w:rPr>
        <w:t>ОТВЕТСТВЕННОСТЬ СТОРОН</w:t>
      </w:r>
    </w:p>
    <w:p w14:paraId="2348D5C8" w14:textId="77777777" w:rsidR="00A654F1" w:rsidRPr="00EA37F3" w:rsidRDefault="00A654F1" w:rsidP="00A654F1">
      <w:pPr>
        <w:widowControl w:val="0"/>
        <w:numPr>
          <w:ilvl w:val="1"/>
          <w:numId w:val="50"/>
        </w:numPr>
        <w:tabs>
          <w:tab w:val="left" w:pos="1134"/>
          <w:tab w:val="left" w:pos="1276"/>
        </w:tabs>
        <w:autoSpaceDE w:val="0"/>
        <w:autoSpaceDN w:val="0"/>
        <w:adjustRightInd w:val="0"/>
        <w:ind w:left="0" w:firstLine="709"/>
        <w:contextualSpacing/>
        <w:jc w:val="both"/>
        <w:rPr>
          <w:rFonts w:eastAsia="Calibri"/>
          <w:lang w:eastAsia="en-US"/>
        </w:rPr>
      </w:pPr>
      <w:r w:rsidRPr="00EA37F3">
        <w:rPr>
          <w:rFonts w:eastAsia="Calibri"/>
          <w:lang w:eastAsia="en-US"/>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C3E1646" w14:textId="77777777" w:rsidR="00A654F1" w:rsidRPr="00EA37F3" w:rsidRDefault="00A654F1" w:rsidP="00A654F1">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.2.</w:t>
      </w:r>
      <w:r w:rsidRPr="00EA37F3">
        <w:rPr>
          <w:rFonts w:eastAsia="Calibri"/>
          <w:lang w:eastAsia="en-US"/>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34E9533F" w14:textId="77777777" w:rsidR="00A654F1" w:rsidRPr="00EA37F3" w:rsidRDefault="00A654F1" w:rsidP="00A654F1">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3</w:t>
      </w:r>
      <w:r w:rsidRPr="00EA37F3">
        <w:rPr>
          <w:rFonts w:eastAsia="Calibri"/>
          <w:lang w:eastAsia="en-US"/>
        </w:rPr>
        <w:t>.</w:t>
      </w:r>
      <w:r w:rsidRPr="00EA37F3">
        <w:rPr>
          <w:rFonts w:eastAsia="Calibri"/>
          <w:lang w:eastAsia="en-US"/>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762B6D3A" w14:textId="77777777" w:rsidR="00A654F1" w:rsidRDefault="00A654F1" w:rsidP="00A654F1">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4</w:t>
      </w:r>
      <w:r w:rsidRPr="00EA37F3">
        <w:rPr>
          <w:rFonts w:eastAsia="Calibri"/>
          <w:lang w:eastAsia="en-US"/>
        </w:rPr>
        <w:t>.</w:t>
      </w:r>
      <w:r w:rsidRPr="00EA37F3">
        <w:rPr>
          <w:rFonts w:eastAsia="Calibri"/>
          <w:lang w:eastAsia="en-US"/>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7B0A4600" w14:textId="77777777" w:rsidR="00A654F1" w:rsidRPr="00EA37F3" w:rsidRDefault="00A654F1" w:rsidP="00A654F1">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5.</w:t>
      </w:r>
      <w:r>
        <w:rPr>
          <w:rFonts w:eastAsia="Calibri"/>
          <w:lang w:eastAsia="en-US"/>
        </w:rPr>
        <w:tab/>
        <w:t xml:space="preserve"> Сторона Договора </w:t>
      </w:r>
      <w:r w:rsidRPr="00EA37F3">
        <w:rPr>
          <w:rFonts w:eastAsia="Calibri"/>
          <w:lang w:eastAsia="en-US"/>
        </w:rPr>
        <w:t>имеет право удер</w:t>
      </w:r>
      <w:r>
        <w:rPr>
          <w:rFonts w:eastAsia="Calibri"/>
          <w:lang w:eastAsia="en-US"/>
        </w:rPr>
        <w:t>жать неустойку (пеню, штраф) из причитающихся</w:t>
      </w:r>
      <w:r w:rsidRPr="00EA37F3">
        <w:rPr>
          <w:rFonts w:eastAsia="Calibri"/>
          <w:lang w:eastAsia="en-US"/>
        </w:rPr>
        <w:t xml:space="preserve"> </w:t>
      </w:r>
      <w:r>
        <w:rPr>
          <w:rFonts w:eastAsia="Calibri"/>
          <w:lang w:eastAsia="en-US"/>
        </w:rPr>
        <w:t xml:space="preserve">другой стороне </w:t>
      </w:r>
      <w:r w:rsidRPr="00EA37F3">
        <w:rPr>
          <w:rFonts w:eastAsia="Calibri"/>
          <w:lang w:eastAsia="en-US"/>
        </w:rPr>
        <w:t>платежей</w:t>
      </w:r>
      <w:r>
        <w:rPr>
          <w:rFonts w:eastAsia="Calibri"/>
          <w:lang w:eastAsia="en-US"/>
        </w:rPr>
        <w:t xml:space="preserve"> по Договору</w:t>
      </w:r>
      <w:r w:rsidRPr="00EA37F3">
        <w:rPr>
          <w:rFonts w:eastAsia="Calibri"/>
          <w:lang w:eastAsia="en-US"/>
        </w:rPr>
        <w:t>.</w:t>
      </w:r>
    </w:p>
    <w:p w14:paraId="542C589F" w14:textId="77777777" w:rsidR="00A654F1" w:rsidRPr="00B02D67" w:rsidRDefault="00A654F1" w:rsidP="00A654F1">
      <w:pPr>
        <w:widowControl w:val="0"/>
        <w:tabs>
          <w:tab w:val="num" w:pos="-709"/>
        </w:tabs>
        <w:autoSpaceDE w:val="0"/>
        <w:autoSpaceDN w:val="0"/>
        <w:adjustRightInd w:val="0"/>
        <w:ind w:firstLine="709"/>
        <w:contextualSpacing/>
        <w:jc w:val="both"/>
        <w:rPr>
          <w:rFonts w:eastAsia="Calibri"/>
          <w:lang w:eastAsia="en-US"/>
        </w:rPr>
      </w:pPr>
      <w:r>
        <w:rPr>
          <w:rFonts w:eastAsia="Calibri"/>
          <w:lang w:eastAsia="en-US"/>
        </w:rPr>
        <w:t>6</w:t>
      </w:r>
      <w:r w:rsidRPr="00B02D67">
        <w:rPr>
          <w:rFonts w:eastAsia="Calibri"/>
          <w:lang w:eastAsia="en-US"/>
        </w:rPr>
        <w:t>.6.</w:t>
      </w:r>
      <w:r w:rsidRPr="00B02D67">
        <w:rPr>
          <w:rFonts w:eastAsia="Calibri"/>
          <w:lang w:eastAsia="en-US"/>
        </w:rPr>
        <w:tab/>
        <w:t xml:space="preserve">Исполнитель вправе начислить Заказчику неустойку за каждый день просрочки, </w:t>
      </w:r>
      <w:r>
        <w:rPr>
          <w:rFonts w:eastAsia="Calibri"/>
          <w:lang w:eastAsia="en-US"/>
        </w:rPr>
        <w:t xml:space="preserve">в </w:t>
      </w:r>
      <w:r w:rsidRPr="00B02D67">
        <w:rPr>
          <w:rFonts w:eastAsia="Calibri"/>
          <w:lang w:eastAsia="en-US"/>
        </w:rPr>
        <w:t>случае если Заказчик нарушил условия оплаты оказанных услуг в размере 0,01% (ноль целых одной сотой процента) от суммы просроченного платежа, но</w:t>
      </w:r>
      <w:r>
        <w:rPr>
          <w:rFonts w:eastAsia="Calibri"/>
          <w:lang w:eastAsia="en-US"/>
        </w:rPr>
        <w:t xml:space="preserve"> не более 5% (пяти процентов) </w:t>
      </w:r>
      <w:r w:rsidRPr="00B02D67">
        <w:rPr>
          <w:rFonts w:eastAsia="Calibri"/>
          <w:lang w:eastAsia="en-US"/>
        </w:rPr>
        <w:t>от суммы просроченного платежа.</w:t>
      </w:r>
    </w:p>
    <w:p w14:paraId="4450B7E2" w14:textId="77777777" w:rsidR="00A654F1" w:rsidRDefault="00A654F1" w:rsidP="00A654F1">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color w:val="000000"/>
        </w:rPr>
        <w:t>6</w:t>
      </w:r>
      <w:r w:rsidRPr="00B02D67">
        <w:rPr>
          <w:color w:val="000000"/>
        </w:rPr>
        <w:t>.</w:t>
      </w:r>
      <w:r>
        <w:rPr>
          <w:color w:val="000000"/>
        </w:rPr>
        <w:t>7</w:t>
      </w:r>
      <w:r w:rsidRPr="00B02D67">
        <w:rPr>
          <w:color w:val="000000"/>
        </w:rPr>
        <w:t>.</w:t>
      </w:r>
      <w:r w:rsidRPr="00B02D67">
        <w:rPr>
          <w:color w:val="000000"/>
        </w:rPr>
        <w:tab/>
        <w:t xml:space="preserve">Заказчик вправе потребовать уплаты Исполнителем неустойки в размере </w:t>
      </w:r>
      <w:r>
        <w:t xml:space="preserve">0,01% (ноль целых одной сотой </w:t>
      </w:r>
      <w:r w:rsidRPr="00B02D67">
        <w:t>процента)</w:t>
      </w:r>
      <w:r w:rsidRPr="00B02D67">
        <w:rPr>
          <w:color w:val="FF0000"/>
        </w:rPr>
        <w:t xml:space="preserve"> </w:t>
      </w:r>
      <w:r w:rsidRPr="00B02D67">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B02D67">
        <w:rPr>
          <w:rFonts w:eastAsia="Calibri"/>
          <w:lang w:eastAsia="en-US"/>
        </w:rPr>
        <w:t>.</w:t>
      </w:r>
    </w:p>
    <w:p w14:paraId="67AB370F" w14:textId="77777777" w:rsidR="00A654F1" w:rsidRPr="00977FE7" w:rsidRDefault="00A654F1" w:rsidP="00A654F1">
      <w:pPr>
        <w:widowControl w:val="0"/>
        <w:tabs>
          <w:tab w:val="num" w:pos="-709"/>
          <w:tab w:val="left" w:pos="1134"/>
          <w:tab w:val="left" w:pos="1276"/>
        </w:tabs>
        <w:autoSpaceDE w:val="0"/>
        <w:autoSpaceDN w:val="0"/>
        <w:adjustRightInd w:val="0"/>
        <w:ind w:firstLine="709"/>
        <w:contextualSpacing/>
        <w:jc w:val="both"/>
        <w:rPr>
          <w:color w:val="000000" w:themeColor="text1"/>
        </w:rPr>
      </w:pPr>
      <w:r>
        <w:rPr>
          <w:rFonts w:eastAsia="Calibri"/>
          <w:color w:val="000000" w:themeColor="text1"/>
          <w:lang w:eastAsia="en-US"/>
        </w:rPr>
        <w:t>6</w:t>
      </w:r>
      <w:r w:rsidRPr="00977FE7">
        <w:rPr>
          <w:rFonts w:eastAsia="Calibri"/>
          <w:color w:val="000000" w:themeColor="text1"/>
          <w:lang w:eastAsia="en-US"/>
        </w:rPr>
        <w:t>.</w:t>
      </w:r>
      <w:r>
        <w:rPr>
          <w:rFonts w:eastAsia="Calibri"/>
          <w:color w:val="000000" w:themeColor="text1"/>
          <w:lang w:eastAsia="en-US"/>
        </w:rPr>
        <w:t>8</w:t>
      </w:r>
      <w:r w:rsidRPr="00977FE7">
        <w:rPr>
          <w:rFonts w:eastAsia="Calibri"/>
          <w:color w:val="000000" w:themeColor="text1"/>
          <w:lang w:eastAsia="en-US"/>
        </w:rPr>
        <w:t>.</w:t>
      </w:r>
      <w:r w:rsidRPr="00977FE7">
        <w:rPr>
          <w:rFonts w:eastAsia="Calibri"/>
          <w:color w:val="000000" w:themeColor="text1"/>
          <w:lang w:eastAsia="en-US"/>
        </w:rPr>
        <w:tab/>
      </w:r>
      <w:r w:rsidRPr="00977FE7">
        <w:rPr>
          <w:color w:val="000000" w:themeColor="text1"/>
          <w:lang w:eastAsia="en-US"/>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оказанных услуг (если не представляется возможным установить фактически выполненный/оказанный объем услуг, Исполнитель уплачивает Заказчику штраф в размере 10 % (десяти процентов) от цены Договора).</w:t>
      </w:r>
    </w:p>
    <w:p w14:paraId="2E6C321C" w14:textId="77777777" w:rsidR="00A654F1" w:rsidRPr="000D7B63" w:rsidRDefault="00A654F1" w:rsidP="00A654F1">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color w:val="000000" w:themeColor="text1"/>
          <w:lang w:eastAsia="en-US"/>
        </w:rPr>
        <w:t>6</w:t>
      </w:r>
      <w:r w:rsidRPr="00977FE7">
        <w:rPr>
          <w:rFonts w:eastAsia="Calibri"/>
          <w:color w:val="000000" w:themeColor="text1"/>
          <w:lang w:eastAsia="en-US"/>
        </w:rPr>
        <w:t>.</w:t>
      </w:r>
      <w:r>
        <w:rPr>
          <w:rFonts w:eastAsia="Calibri"/>
          <w:color w:val="000000" w:themeColor="text1"/>
          <w:lang w:eastAsia="en-US"/>
        </w:rPr>
        <w:t>9</w:t>
      </w:r>
      <w:r w:rsidRPr="00977FE7">
        <w:rPr>
          <w:rFonts w:eastAsia="Calibri"/>
          <w:color w:val="000000" w:themeColor="text1"/>
          <w:lang w:eastAsia="en-US"/>
        </w:rPr>
        <w:t>. Каждая Сторона должна исполнять свои обязательства надлежащим образом</w:t>
      </w:r>
      <w:r w:rsidRPr="000D7B63">
        <w:rPr>
          <w:rFonts w:eastAsia="Calibri"/>
          <w:lang w:eastAsia="en-US"/>
        </w:rPr>
        <w:t xml:space="preserve">,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w:t>
      </w:r>
      <w:r w:rsidRPr="000D7B63">
        <w:rPr>
          <w:rFonts w:eastAsia="Calibri"/>
          <w:lang w:eastAsia="en-US"/>
        </w:rPr>
        <w:lastRenderedPageBreak/>
        <w:t>устранить эти нарушения</w:t>
      </w:r>
      <w:r>
        <w:rPr>
          <w:rFonts w:eastAsia="Calibri"/>
          <w:lang w:eastAsia="en-US"/>
        </w:rPr>
        <w:t xml:space="preserve"> в разумные сроки</w:t>
      </w:r>
      <w:r w:rsidRPr="000D7B63">
        <w:rPr>
          <w:rFonts w:eastAsia="Calibri"/>
          <w:lang w:eastAsia="en-US"/>
        </w:rPr>
        <w:t xml:space="preserve">, </w:t>
      </w:r>
      <w:r>
        <w:rPr>
          <w:rFonts w:eastAsia="Calibri"/>
          <w:lang w:eastAsia="en-US"/>
        </w:rPr>
        <w:t xml:space="preserve">и по требованию другой стороны </w:t>
      </w:r>
      <w:r w:rsidRPr="000D7B63">
        <w:rPr>
          <w:rFonts w:eastAsia="Calibri"/>
          <w:lang w:eastAsia="en-US"/>
        </w:rPr>
        <w:t>возместить другой</w:t>
      </w:r>
      <w:r>
        <w:rPr>
          <w:rFonts w:eastAsia="Calibri"/>
          <w:lang w:eastAsia="en-US"/>
        </w:rPr>
        <w:t xml:space="preserve"> </w:t>
      </w:r>
      <w:r w:rsidRPr="000D7B63">
        <w:rPr>
          <w:rFonts w:eastAsia="Calibri"/>
          <w:lang w:eastAsia="en-US"/>
        </w:rPr>
        <w:t>Стороне причиненные таким неисполнением</w:t>
      </w:r>
      <w:r>
        <w:rPr>
          <w:rFonts w:eastAsia="Calibri"/>
          <w:lang w:eastAsia="en-US"/>
        </w:rPr>
        <w:t xml:space="preserve"> </w:t>
      </w:r>
      <w:r w:rsidRPr="000D7B63">
        <w:rPr>
          <w:rFonts w:eastAsia="Calibri"/>
          <w:lang w:eastAsia="en-US"/>
        </w:rPr>
        <w:t>и/или ненадлежащим исполнением обязательств убытки.</w:t>
      </w:r>
    </w:p>
    <w:p w14:paraId="07CB3916" w14:textId="77777777" w:rsidR="00A654F1" w:rsidRPr="000D7B63" w:rsidRDefault="00A654F1" w:rsidP="00A654F1">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0D7B63">
        <w:rPr>
          <w:rFonts w:eastAsia="Calibri"/>
          <w:lang w:eastAsia="en-US"/>
        </w:rPr>
        <w:t>.1</w:t>
      </w:r>
      <w:r>
        <w:rPr>
          <w:rFonts w:eastAsia="Calibri"/>
          <w:lang w:eastAsia="en-US"/>
        </w:rPr>
        <w:t>0</w:t>
      </w:r>
      <w:r w:rsidRPr="000D7B63">
        <w:rPr>
          <w:rFonts w:eastAsia="Calibri"/>
          <w:lang w:eastAsia="en-US"/>
        </w:rPr>
        <w:t>.</w:t>
      </w:r>
      <w:r>
        <w:rPr>
          <w:rFonts w:eastAsia="Calibri"/>
          <w:lang w:eastAsia="en-US"/>
        </w:rPr>
        <w:t> </w:t>
      </w:r>
      <w:r w:rsidRPr="000D7B63">
        <w:rPr>
          <w:rFonts w:eastAsia="Calibri"/>
          <w:lang w:eastAsia="en-US"/>
        </w:rPr>
        <w:t xml:space="preserve">В случае если Заказчику со стороны третьих лиц будут предъявлены какие-либо претензии в связи с исполнением настоящего Договора, </w:t>
      </w:r>
      <w:r>
        <w:rPr>
          <w:rFonts w:eastAsia="Calibri"/>
          <w:lang w:eastAsia="en-US"/>
        </w:rPr>
        <w:t>Исполнитель</w:t>
      </w:r>
      <w:r w:rsidRPr="000D7B63">
        <w:rPr>
          <w:rFonts w:eastAsia="Calibri"/>
          <w:lang w:eastAsia="en-US"/>
        </w:rPr>
        <w:t xml:space="preserve"> обязуется возместить Заказчику все </w:t>
      </w:r>
      <w:r>
        <w:rPr>
          <w:rFonts w:eastAsia="Calibri"/>
          <w:lang w:eastAsia="en-US"/>
        </w:rPr>
        <w:t xml:space="preserve">документально подтвержденные </w:t>
      </w:r>
      <w:r w:rsidRPr="000D7B63">
        <w:rPr>
          <w:rFonts w:eastAsia="Calibri"/>
          <w:lang w:eastAsia="en-US"/>
        </w:rPr>
        <w:t>расходы и убытки, прич</w:t>
      </w:r>
      <w:r>
        <w:rPr>
          <w:rFonts w:eastAsia="Calibri"/>
          <w:lang w:eastAsia="en-US"/>
        </w:rPr>
        <w:t>иненные им в связи с нарушением, напрямую связанные с неисполнением Исполнителем обязательств по Договору</w:t>
      </w:r>
      <w:r w:rsidRPr="000D7B63">
        <w:rPr>
          <w:rFonts w:eastAsia="Calibri"/>
          <w:lang w:eastAsia="en-US"/>
        </w:rPr>
        <w:t>.</w:t>
      </w:r>
    </w:p>
    <w:p w14:paraId="1A59BD76" w14:textId="77777777" w:rsidR="00A654F1" w:rsidRDefault="00A654F1" w:rsidP="00A654F1">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0D7B63">
        <w:rPr>
          <w:rFonts w:eastAsia="Calibri"/>
          <w:lang w:eastAsia="en-US"/>
        </w:rPr>
        <w:t>.1</w:t>
      </w:r>
      <w:r>
        <w:rPr>
          <w:rFonts w:eastAsia="Calibri"/>
          <w:lang w:eastAsia="en-US"/>
        </w:rPr>
        <w:t>1</w:t>
      </w:r>
      <w:r w:rsidRPr="000D7B63">
        <w:rPr>
          <w:rFonts w:eastAsia="Calibri"/>
          <w:lang w:eastAsia="en-US"/>
        </w:rPr>
        <w:t>.</w:t>
      </w:r>
      <w:r w:rsidRPr="000D7B63">
        <w:rPr>
          <w:rFonts w:eastAsia="Calibri"/>
          <w:lang w:eastAsia="en-US"/>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7FC621BE" w14:textId="77777777" w:rsidR="00A654F1" w:rsidRPr="000D7B63" w:rsidRDefault="00A654F1" w:rsidP="00A654F1">
      <w:pPr>
        <w:widowControl w:val="0"/>
        <w:tabs>
          <w:tab w:val="num" w:pos="0"/>
          <w:tab w:val="left" w:pos="993"/>
          <w:tab w:val="left" w:pos="1134"/>
          <w:tab w:val="left" w:pos="1276"/>
        </w:tabs>
        <w:autoSpaceDE w:val="0"/>
        <w:autoSpaceDN w:val="0"/>
        <w:adjustRightInd w:val="0"/>
        <w:ind w:firstLine="709"/>
        <w:jc w:val="both"/>
        <w:rPr>
          <w:rFonts w:eastAsia="Calibri"/>
          <w:lang w:eastAsia="en-US"/>
        </w:rPr>
      </w:pPr>
    </w:p>
    <w:p w14:paraId="6F0979F8" w14:textId="77777777" w:rsidR="00A654F1" w:rsidRDefault="00A654F1" w:rsidP="00A654F1">
      <w:pPr>
        <w:widowControl w:val="0"/>
        <w:numPr>
          <w:ilvl w:val="0"/>
          <w:numId w:val="50"/>
        </w:numPr>
        <w:tabs>
          <w:tab w:val="left" w:pos="993"/>
          <w:tab w:val="left" w:pos="1134"/>
          <w:tab w:val="left" w:pos="1276"/>
        </w:tabs>
        <w:autoSpaceDE w:val="0"/>
        <w:autoSpaceDN w:val="0"/>
        <w:adjustRightInd w:val="0"/>
        <w:ind w:left="0" w:firstLine="0"/>
        <w:contextualSpacing/>
        <w:jc w:val="center"/>
        <w:rPr>
          <w:rFonts w:eastAsia="Calibri"/>
          <w:b/>
          <w:lang w:eastAsia="en-US"/>
        </w:rPr>
      </w:pPr>
      <w:r w:rsidRPr="000D7B63">
        <w:rPr>
          <w:rFonts w:eastAsia="Calibri"/>
          <w:b/>
          <w:lang w:eastAsia="en-US"/>
        </w:rPr>
        <w:t>ОБСТОЯТЕЛЬСТВА НЕПРЕОДОЛИМОЙ СИЛЫ</w:t>
      </w:r>
    </w:p>
    <w:p w14:paraId="59991A59" w14:textId="77777777" w:rsidR="00A654F1" w:rsidRPr="00B378F6" w:rsidRDefault="00A654F1" w:rsidP="00A654F1">
      <w:pPr>
        <w:widowControl w:val="0"/>
        <w:tabs>
          <w:tab w:val="num" w:pos="0"/>
        </w:tabs>
        <w:autoSpaceDE w:val="0"/>
        <w:autoSpaceDN w:val="0"/>
        <w:adjustRightInd w:val="0"/>
        <w:ind w:firstLine="709"/>
        <w:jc w:val="both"/>
      </w:pPr>
      <w:r>
        <w:t>7</w:t>
      </w:r>
      <w:r w:rsidRPr="000D7B63">
        <w:t>.1.</w:t>
      </w:r>
      <w:r w:rsidRPr="00636575">
        <w:t xml:space="preserve"> </w:t>
      </w:r>
      <w:r w:rsidRPr="00B378F6">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6194C0E4" w14:textId="77777777" w:rsidR="00A654F1" w:rsidRPr="00B378F6" w:rsidRDefault="00A654F1" w:rsidP="00A654F1">
      <w:pPr>
        <w:widowControl w:val="0"/>
        <w:tabs>
          <w:tab w:val="num" w:pos="0"/>
        </w:tabs>
        <w:autoSpaceDE w:val="0"/>
        <w:autoSpaceDN w:val="0"/>
        <w:adjustRightInd w:val="0"/>
        <w:ind w:firstLine="709"/>
        <w:jc w:val="both"/>
      </w:pPr>
      <w:r>
        <w:t>7</w:t>
      </w:r>
      <w:r w:rsidRPr="00B378F6">
        <w:t>.2.</w:t>
      </w:r>
      <w:r w:rsidRPr="00B378F6">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B378F6">
        <w:t>неизвещения</w:t>
      </w:r>
      <w:proofErr w:type="spellEnd"/>
      <w:r w:rsidRPr="00B378F6">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2B8CEA2" w14:textId="77777777" w:rsidR="00A654F1" w:rsidRPr="00B378F6" w:rsidRDefault="00A654F1" w:rsidP="00A654F1">
      <w:pPr>
        <w:widowControl w:val="0"/>
        <w:tabs>
          <w:tab w:val="num" w:pos="0"/>
        </w:tabs>
        <w:autoSpaceDE w:val="0"/>
        <w:autoSpaceDN w:val="0"/>
        <w:adjustRightInd w:val="0"/>
        <w:ind w:firstLine="709"/>
        <w:jc w:val="both"/>
      </w:pPr>
      <w:r>
        <w:t>7.</w:t>
      </w:r>
      <w:r w:rsidRPr="00B378F6">
        <w:t>3.</w:t>
      </w:r>
      <w:r w:rsidRPr="00B378F6">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26DBF498" w14:textId="77777777" w:rsidR="00A654F1" w:rsidRPr="00B378F6" w:rsidRDefault="00A654F1" w:rsidP="00A654F1">
      <w:pPr>
        <w:widowControl w:val="0"/>
        <w:tabs>
          <w:tab w:val="num" w:pos="0"/>
        </w:tabs>
        <w:autoSpaceDE w:val="0"/>
        <w:autoSpaceDN w:val="0"/>
        <w:adjustRightInd w:val="0"/>
        <w:ind w:firstLine="709"/>
        <w:jc w:val="both"/>
      </w:pPr>
      <w:r>
        <w:t>7</w:t>
      </w:r>
      <w:r w:rsidRPr="00B378F6">
        <w:t>.4.</w:t>
      </w:r>
      <w:r w:rsidRPr="00B378F6">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5F433998" w14:textId="77777777" w:rsidR="00A654F1" w:rsidRPr="00EA37F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p>
    <w:p w14:paraId="310555E9" w14:textId="77777777" w:rsidR="00A654F1" w:rsidRPr="00B630F0" w:rsidRDefault="00A654F1" w:rsidP="00A654F1">
      <w:pPr>
        <w:pStyle w:val="a4"/>
        <w:widowControl w:val="0"/>
        <w:numPr>
          <w:ilvl w:val="0"/>
          <w:numId w:val="50"/>
        </w:numPr>
        <w:tabs>
          <w:tab w:val="left" w:pos="1134"/>
          <w:tab w:val="left" w:pos="1276"/>
        </w:tabs>
        <w:autoSpaceDE w:val="0"/>
        <w:autoSpaceDN w:val="0"/>
        <w:adjustRightInd w:val="0"/>
        <w:jc w:val="center"/>
        <w:rPr>
          <w:rFonts w:eastAsia="Calibri"/>
          <w:b/>
        </w:rPr>
      </w:pPr>
      <w:r w:rsidRPr="00B630F0">
        <w:rPr>
          <w:rFonts w:eastAsia="Calibri"/>
          <w:b/>
        </w:rPr>
        <w:t>ПОРЯДОК РАЗРЕШЕНИЯ СПОРОВ</w:t>
      </w:r>
    </w:p>
    <w:p w14:paraId="34BD8F61" w14:textId="77777777" w:rsidR="00A654F1" w:rsidRPr="000D7B6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8</w:t>
      </w:r>
      <w:r w:rsidRPr="000D7B63">
        <w:rPr>
          <w:rFonts w:eastAsia="Calibri"/>
          <w:lang w:eastAsia="en-US"/>
        </w:rPr>
        <w:t>.1.</w:t>
      </w:r>
      <w:r w:rsidRPr="000D7B63">
        <w:rPr>
          <w:rFonts w:eastAsia="Calibri"/>
          <w:lang w:eastAsia="en-US"/>
        </w:rPr>
        <w:tab/>
        <w:t>Все споры по настоящему Договору решаются путем переговоров с соблюдением претензионного порядка урегулирования споров.</w:t>
      </w:r>
    </w:p>
    <w:p w14:paraId="67325DDE" w14:textId="77777777" w:rsidR="00A654F1" w:rsidRPr="00EA37F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r w:rsidRPr="000D7B63">
        <w:rPr>
          <w:rFonts w:eastAsia="Calibri"/>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1248017E" w14:textId="77777777" w:rsidR="00A654F1" w:rsidRPr="00EA37F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r w:rsidRPr="00EA37F3">
        <w:rPr>
          <w:rFonts w:eastAsia="Calibri"/>
          <w:lang w:eastAsia="en-US"/>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Pr>
          <w:rFonts w:eastAsia="Calibri"/>
          <w:lang w:eastAsia="en-US"/>
        </w:rPr>
        <w:t>города Москвы</w:t>
      </w:r>
      <w:r w:rsidRPr="00EA37F3">
        <w:rPr>
          <w:rFonts w:eastAsia="Calibri"/>
          <w:lang w:eastAsia="en-US"/>
        </w:rPr>
        <w:t>.</w:t>
      </w:r>
    </w:p>
    <w:p w14:paraId="6F6DEB34" w14:textId="77777777" w:rsidR="00A654F1" w:rsidRPr="00EA37F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8</w:t>
      </w:r>
      <w:r w:rsidRPr="00EA37F3">
        <w:rPr>
          <w:rFonts w:eastAsia="Calibri"/>
          <w:lang w:eastAsia="en-US"/>
        </w:rPr>
        <w:t>.2.</w:t>
      </w:r>
      <w:r w:rsidRPr="00EA37F3">
        <w:rPr>
          <w:rFonts w:eastAsia="Calibri"/>
          <w:lang w:eastAsia="en-US"/>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6E51F14" w14:textId="77777777" w:rsidR="00A654F1" w:rsidRPr="00EA37F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p>
    <w:p w14:paraId="7EE61F66" w14:textId="77777777" w:rsidR="00A654F1" w:rsidRPr="00EA37F3" w:rsidRDefault="00A654F1" w:rsidP="00A654F1">
      <w:pPr>
        <w:widowControl w:val="0"/>
        <w:tabs>
          <w:tab w:val="num" w:pos="0"/>
          <w:tab w:val="left" w:pos="1134"/>
          <w:tab w:val="left" w:pos="1276"/>
        </w:tabs>
        <w:autoSpaceDE w:val="0"/>
        <w:autoSpaceDN w:val="0"/>
        <w:adjustRightInd w:val="0"/>
        <w:jc w:val="center"/>
        <w:rPr>
          <w:rFonts w:eastAsia="Calibri"/>
          <w:b/>
          <w:lang w:eastAsia="en-US"/>
        </w:rPr>
      </w:pPr>
      <w:r>
        <w:rPr>
          <w:rFonts w:eastAsia="Calibri"/>
          <w:b/>
          <w:lang w:eastAsia="en-US"/>
        </w:rPr>
        <w:lastRenderedPageBreak/>
        <w:t>9</w:t>
      </w:r>
      <w:r w:rsidRPr="00EA37F3">
        <w:rPr>
          <w:rFonts w:eastAsia="Calibri"/>
          <w:b/>
          <w:lang w:eastAsia="en-US"/>
        </w:rPr>
        <w:t>. ВСТУПЛЕНИЕ ДОГОВОРА В СИЛУ.</w:t>
      </w:r>
    </w:p>
    <w:p w14:paraId="5D4F83CA" w14:textId="77777777" w:rsidR="00A654F1" w:rsidRDefault="00A654F1" w:rsidP="00A654F1">
      <w:pPr>
        <w:widowControl w:val="0"/>
        <w:tabs>
          <w:tab w:val="num" w:pos="0"/>
          <w:tab w:val="left" w:pos="1134"/>
          <w:tab w:val="left" w:pos="1276"/>
        </w:tabs>
        <w:autoSpaceDE w:val="0"/>
        <w:autoSpaceDN w:val="0"/>
        <w:adjustRightInd w:val="0"/>
        <w:jc w:val="center"/>
        <w:rPr>
          <w:rFonts w:eastAsia="Calibri"/>
          <w:b/>
          <w:lang w:eastAsia="en-US"/>
        </w:rPr>
      </w:pPr>
      <w:r w:rsidRPr="00EA37F3">
        <w:rPr>
          <w:rFonts w:eastAsia="Calibri"/>
          <w:b/>
          <w:lang w:eastAsia="en-US"/>
        </w:rPr>
        <w:t>СРОК ДЕЙСТВИЯ, ИЗМЕНЕНИЕ И РАСТОРЖЕНИЕ ДОГОВОРА</w:t>
      </w:r>
    </w:p>
    <w:p w14:paraId="4E7FC069" w14:textId="77777777" w:rsidR="00A654F1" w:rsidRPr="00B378F6" w:rsidRDefault="00A654F1" w:rsidP="00A654F1">
      <w:pPr>
        <w:widowControl w:val="0"/>
        <w:tabs>
          <w:tab w:val="left" w:pos="1418"/>
          <w:tab w:val="left" w:pos="1724"/>
        </w:tabs>
        <w:autoSpaceDE w:val="0"/>
        <w:autoSpaceDN w:val="0"/>
        <w:adjustRightInd w:val="0"/>
        <w:ind w:firstLine="709"/>
        <w:jc w:val="both"/>
        <w:rPr>
          <w:rFonts w:eastAsia="Calibri"/>
          <w:lang w:eastAsia="en-US"/>
        </w:rPr>
      </w:pPr>
      <w:r>
        <w:rPr>
          <w:rFonts w:eastAsia="Calibri"/>
          <w:lang w:eastAsia="en-US"/>
        </w:rPr>
        <w:t>9</w:t>
      </w:r>
      <w:r w:rsidRPr="00EA37F3">
        <w:rPr>
          <w:rFonts w:eastAsia="Calibri"/>
          <w:lang w:eastAsia="en-US"/>
        </w:rPr>
        <w:t>.1.</w:t>
      </w:r>
      <w:r w:rsidRPr="00EA37F3">
        <w:rPr>
          <w:rFonts w:eastAsia="Calibri"/>
          <w:lang w:eastAsia="en-US"/>
        </w:rPr>
        <w:tab/>
      </w:r>
      <w:r w:rsidRPr="00B378F6">
        <w:rPr>
          <w:rFonts w:eastAsia="Calibri"/>
          <w:lang w:eastAsia="en-US"/>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160568CB" w14:textId="77777777" w:rsidR="00A654F1" w:rsidRPr="000D7B63" w:rsidRDefault="00A654F1" w:rsidP="00A654F1">
      <w:pPr>
        <w:widowControl w:val="0"/>
        <w:tabs>
          <w:tab w:val="left" w:pos="1134"/>
          <w:tab w:val="left" w:pos="1276"/>
          <w:tab w:val="left" w:pos="1418"/>
          <w:tab w:val="left" w:pos="1724"/>
        </w:tabs>
        <w:autoSpaceDE w:val="0"/>
        <w:autoSpaceDN w:val="0"/>
        <w:adjustRightInd w:val="0"/>
        <w:ind w:firstLine="709"/>
        <w:jc w:val="both"/>
        <w:rPr>
          <w:rFonts w:eastAsia="Calibri"/>
          <w:lang w:eastAsia="en-US"/>
        </w:rPr>
      </w:pPr>
      <w:r>
        <w:rPr>
          <w:rFonts w:eastAsia="Calibri"/>
          <w:lang w:eastAsia="en-US"/>
        </w:rPr>
        <w:t>9</w:t>
      </w:r>
      <w:r w:rsidRPr="00EA37F3">
        <w:rPr>
          <w:rFonts w:eastAsia="Calibri"/>
          <w:lang w:eastAsia="en-US"/>
        </w:rPr>
        <w:t>.2.</w:t>
      </w:r>
      <w:r w:rsidRPr="00EA37F3">
        <w:rPr>
          <w:rFonts w:eastAsia="Calibri"/>
          <w:lang w:eastAsia="en-US"/>
        </w:rPr>
        <w:tab/>
        <w:t>Все изменения и дополнения к настоящему Договору совершаются по взаимному соглашению Сторон и считаются действительными, если они оформле</w:t>
      </w:r>
      <w:r w:rsidRPr="000D7B63">
        <w:rPr>
          <w:rFonts w:eastAsia="Calibri"/>
          <w:lang w:eastAsia="en-US"/>
        </w:rPr>
        <w:t>ны в виде дополнительных соглашений в письменном виде и подписаны Сторонами.</w:t>
      </w:r>
    </w:p>
    <w:p w14:paraId="6891F5C1" w14:textId="77777777" w:rsidR="00A654F1" w:rsidRPr="000D7B6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0D7B63">
        <w:rPr>
          <w:rFonts w:eastAsia="Calibri"/>
          <w:lang w:eastAsia="en-US"/>
        </w:rPr>
        <w:t>.3.</w:t>
      </w:r>
      <w:r w:rsidRPr="000D7B63">
        <w:rPr>
          <w:rFonts w:eastAsia="Calibri"/>
          <w:lang w:eastAsia="en-US"/>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428DEE4A" w14:textId="77777777" w:rsidR="00A654F1" w:rsidRPr="000D7B6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0D7B63">
        <w:rPr>
          <w:rFonts w:eastAsia="Calibri"/>
          <w:lang w:eastAsia="en-US"/>
        </w:rPr>
        <w:t>.4.</w:t>
      </w:r>
      <w:r w:rsidRPr="000D7B63">
        <w:rPr>
          <w:rFonts w:eastAsia="Calibri"/>
          <w:lang w:eastAsia="en-US"/>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w:t>
      </w:r>
    </w:p>
    <w:p w14:paraId="59FB6C6A" w14:textId="77777777" w:rsidR="00A654F1" w:rsidRPr="000D7B63" w:rsidRDefault="00A654F1" w:rsidP="00A654F1">
      <w:pPr>
        <w:widowControl w:val="0"/>
        <w:tabs>
          <w:tab w:val="num" w:pos="0"/>
          <w:tab w:val="left" w:pos="1134"/>
          <w:tab w:val="left" w:pos="1276"/>
        </w:tabs>
        <w:autoSpaceDE w:val="0"/>
        <w:autoSpaceDN w:val="0"/>
        <w:adjustRightInd w:val="0"/>
        <w:ind w:firstLine="709"/>
        <w:jc w:val="both"/>
        <w:rPr>
          <w:rFonts w:eastAsia="Calibri"/>
          <w:lang w:eastAsia="en-US"/>
        </w:rPr>
      </w:pPr>
    </w:p>
    <w:p w14:paraId="1D7B0F0D" w14:textId="77777777" w:rsidR="00A654F1" w:rsidRPr="00D00B8F" w:rsidRDefault="00A654F1" w:rsidP="00A654F1">
      <w:pPr>
        <w:widowControl w:val="0"/>
        <w:tabs>
          <w:tab w:val="left" w:pos="284"/>
          <w:tab w:val="left" w:pos="1276"/>
        </w:tabs>
        <w:autoSpaceDE w:val="0"/>
        <w:autoSpaceDN w:val="0"/>
        <w:adjustRightInd w:val="0"/>
        <w:jc w:val="center"/>
        <w:rPr>
          <w:rFonts w:eastAsia="Calibri"/>
          <w:b/>
        </w:rPr>
      </w:pPr>
      <w:r>
        <w:rPr>
          <w:rFonts w:eastAsia="Calibri"/>
          <w:b/>
        </w:rPr>
        <w:t xml:space="preserve">10. </w:t>
      </w:r>
      <w:r w:rsidRPr="00D00B8F">
        <w:rPr>
          <w:rFonts w:eastAsia="Calibri"/>
          <w:b/>
        </w:rPr>
        <w:t>АНТИКОРРУПЦИОННАЯ ОГОВОРКА</w:t>
      </w:r>
    </w:p>
    <w:p w14:paraId="14FD38D2" w14:textId="77777777" w:rsidR="00A654F1" w:rsidRPr="004D54CF" w:rsidRDefault="00A654F1" w:rsidP="00A654F1">
      <w:pPr>
        <w:autoSpaceDE w:val="0"/>
        <w:autoSpaceDN w:val="0"/>
        <w:adjustRightInd w:val="0"/>
        <w:ind w:firstLine="709"/>
        <w:jc w:val="both"/>
        <w:rPr>
          <w:rFonts w:eastAsia="Calibri"/>
          <w:spacing w:val="-2"/>
          <w:szCs w:val="28"/>
        </w:rPr>
      </w:pPr>
      <w:r>
        <w:rPr>
          <w:rFonts w:eastAsia="Calibri"/>
          <w:spacing w:val="-2"/>
          <w:szCs w:val="28"/>
        </w:rPr>
        <w:t xml:space="preserve">10.1. </w:t>
      </w:r>
      <w:r w:rsidRPr="004D54CF">
        <w:rPr>
          <w:rFonts w:eastAsia="Calibri"/>
          <w:spacing w:val="-2"/>
          <w:szCs w:val="28"/>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w:t>
      </w:r>
      <w:r>
        <w:rPr>
          <w:rFonts w:eastAsia="Calibri"/>
          <w:spacing w:val="-2"/>
          <w:szCs w:val="28"/>
        </w:rPr>
        <w:t xml:space="preserve"> о противодействии коррупции, </w:t>
      </w:r>
      <w:r w:rsidRPr="004D54CF">
        <w:rPr>
          <w:rFonts w:eastAsia="Calibri"/>
          <w:spacing w:val="-2"/>
          <w:szCs w:val="28"/>
        </w:rPr>
        <w:t xml:space="preserve">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179949F" w14:textId="77777777" w:rsidR="00A654F1" w:rsidRPr="004D54CF" w:rsidRDefault="00A654F1" w:rsidP="00A654F1">
      <w:pPr>
        <w:autoSpaceDE w:val="0"/>
        <w:autoSpaceDN w:val="0"/>
        <w:adjustRightInd w:val="0"/>
        <w:ind w:firstLine="709"/>
        <w:jc w:val="both"/>
        <w:rPr>
          <w:rFonts w:eastAsia="Calibri"/>
          <w:spacing w:val="-2"/>
          <w:szCs w:val="28"/>
        </w:rPr>
      </w:pPr>
      <w:r>
        <w:rPr>
          <w:rFonts w:eastAsia="Calibri"/>
          <w:bCs/>
          <w:szCs w:val="28"/>
        </w:rPr>
        <w:t>10</w:t>
      </w:r>
      <w:r w:rsidRPr="004D54CF">
        <w:rPr>
          <w:rFonts w:eastAsia="Calibri"/>
          <w:bCs/>
          <w:szCs w:val="28"/>
        </w:rPr>
        <w:t>.2.</w:t>
      </w:r>
      <w:r w:rsidRPr="004D54CF">
        <w:rPr>
          <w:rFonts w:eastAsia="Calibri"/>
          <w:szCs w:val="28"/>
        </w:rPr>
        <w:t> </w:t>
      </w:r>
      <w:r w:rsidRPr="004D54CF">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w:t>
      </w:r>
      <w:r>
        <w:rPr>
          <w:rFonts w:eastAsia="Calibri"/>
          <w:spacing w:val="-2"/>
          <w:szCs w:val="28"/>
        </w:rPr>
        <w:t xml:space="preserve"> </w:t>
      </w:r>
      <w:r w:rsidRPr="004D54CF">
        <w:rPr>
          <w:rFonts w:eastAsia="Calibri"/>
          <w:spacing w:val="-2"/>
          <w:szCs w:val="28"/>
        </w:rPr>
        <w:t>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0478AC7" w14:textId="77777777" w:rsidR="00A654F1" w:rsidRPr="004D54CF" w:rsidRDefault="00A654F1" w:rsidP="00A654F1">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w:t>
      </w:r>
      <w:r>
        <w:rPr>
          <w:rFonts w:eastAsia="Calibri"/>
          <w:szCs w:val="28"/>
        </w:rPr>
        <w:t xml:space="preserve"> </w:t>
      </w:r>
      <w:r w:rsidRPr="004D54CF">
        <w:rPr>
          <w:rFonts w:eastAsia="Calibri"/>
          <w:szCs w:val="28"/>
        </w:rPr>
        <w:t>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w:t>
      </w:r>
      <w:r>
        <w:rPr>
          <w:rFonts w:eastAsia="Calibri"/>
          <w:szCs w:val="28"/>
        </w:rPr>
        <w:t xml:space="preserve"> </w:t>
      </w:r>
      <w:r w:rsidRPr="004D54CF">
        <w:rPr>
          <w:rFonts w:eastAsia="Calibri"/>
          <w:szCs w:val="28"/>
        </w:rPr>
        <w:t>и информации, необходимых для проверки таких сведений, за исключением документов и информации, доступ к которым ограничен в соответствии</w:t>
      </w:r>
      <w:r>
        <w:rPr>
          <w:rFonts w:eastAsia="Calibri"/>
          <w:szCs w:val="28"/>
        </w:rPr>
        <w:t xml:space="preserve"> </w:t>
      </w:r>
      <w:r w:rsidRPr="004D54CF">
        <w:rPr>
          <w:rFonts w:eastAsia="Calibri"/>
          <w:szCs w:val="28"/>
        </w:rPr>
        <w:t>с федеральными законами.</w:t>
      </w:r>
    </w:p>
    <w:p w14:paraId="13A3C72B" w14:textId="77777777" w:rsidR="00A654F1" w:rsidRPr="004D54CF" w:rsidRDefault="00A654F1" w:rsidP="00A654F1">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.4. Сторона, получившая письменное уведомление о нарушении антикоррупционных требований, обязана дать на него мотивированный ответ,</w:t>
      </w:r>
      <w:r>
        <w:rPr>
          <w:rFonts w:eastAsia="Calibri"/>
          <w:szCs w:val="28"/>
        </w:rPr>
        <w:t xml:space="preserve"> </w:t>
      </w:r>
      <w:r w:rsidRPr="004D54CF">
        <w:rPr>
          <w:rFonts w:eastAsia="Calibri"/>
          <w:szCs w:val="28"/>
        </w:rPr>
        <w:t>а также представить другой Стороне запрашиваемые документы</w:t>
      </w:r>
      <w:r>
        <w:rPr>
          <w:rFonts w:eastAsia="Calibri"/>
          <w:szCs w:val="28"/>
        </w:rPr>
        <w:t xml:space="preserve"> </w:t>
      </w:r>
      <w:r w:rsidRPr="004D54CF">
        <w:rPr>
          <w:rFonts w:eastAsia="Calibri"/>
          <w:szCs w:val="28"/>
        </w:rPr>
        <w:t>и информацию (либо указать предусмотренные законом</w:t>
      </w:r>
      <w:r>
        <w:rPr>
          <w:rFonts w:eastAsia="Calibri"/>
          <w:szCs w:val="28"/>
        </w:rPr>
        <w:t xml:space="preserve"> </w:t>
      </w:r>
      <w:r w:rsidRPr="004D54CF">
        <w:rPr>
          <w:rFonts w:eastAsia="Calibri"/>
          <w:szCs w:val="28"/>
        </w:rPr>
        <w:t>основания для отказа</w:t>
      </w:r>
      <w:r>
        <w:rPr>
          <w:rFonts w:eastAsia="Calibri"/>
          <w:szCs w:val="28"/>
        </w:rPr>
        <w:t xml:space="preserve"> </w:t>
      </w:r>
      <w:r w:rsidRPr="004D54CF">
        <w:rPr>
          <w:rFonts w:eastAsia="Calibri"/>
          <w:szCs w:val="28"/>
        </w:rPr>
        <w:t>в их представлении) в течение 30</w:t>
      </w:r>
      <w:r>
        <w:rPr>
          <w:rFonts w:eastAsia="Calibri"/>
          <w:szCs w:val="28"/>
        </w:rPr>
        <w:t> </w:t>
      </w:r>
      <w:r w:rsidRPr="004D54CF">
        <w:rPr>
          <w:rFonts w:eastAsia="Calibri"/>
          <w:szCs w:val="28"/>
        </w:rPr>
        <w:t>(тридцати) дней после получения запроса, если иной срок не будет установлен по соглашению Сторон.</w:t>
      </w:r>
    </w:p>
    <w:p w14:paraId="0D1C6C0E" w14:textId="77777777" w:rsidR="00A654F1" w:rsidRPr="004D54CF" w:rsidRDefault="00A654F1" w:rsidP="00A654F1">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.5. Стороны гарантируют осуществление надлежащего разбирательства по фактам нарушения антикоррупционных требований настоящего Договора</w:t>
      </w:r>
      <w:r>
        <w:rPr>
          <w:rFonts w:eastAsia="Calibri"/>
          <w:szCs w:val="28"/>
        </w:rPr>
        <w:t xml:space="preserve"> </w:t>
      </w:r>
      <w:r w:rsidRPr="004D54CF">
        <w:rPr>
          <w:rFonts w:eastAsia="Calibri"/>
          <w:szCs w:val="28"/>
        </w:rPr>
        <w:t xml:space="preserve">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w:t>
      </w:r>
      <w:r w:rsidRPr="004D54CF">
        <w:rPr>
          <w:rFonts w:eastAsia="Calibri"/>
          <w:szCs w:val="28"/>
        </w:rPr>
        <w:lastRenderedPageBreak/>
        <w:t>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6A07BE" w14:textId="77777777" w:rsidR="00A654F1" w:rsidRPr="004D54CF" w:rsidRDefault="00A654F1" w:rsidP="00A654F1">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w:t>
      </w:r>
      <w:r>
        <w:rPr>
          <w:rFonts w:eastAsia="Calibri"/>
          <w:szCs w:val="28"/>
        </w:rPr>
        <w:t xml:space="preserve"> </w:t>
      </w:r>
      <w:r w:rsidRPr="004D54CF">
        <w:rPr>
          <w:rFonts w:eastAsia="Calibri"/>
          <w:szCs w:val="28"/>
        </w:rPr>
        <w:t>в судебном порядке.</w:t>
      </w:r>
    </w:p>
    <w:p w14:paraId="7CB7AF67" w14:textId="77777777" w:rsidR="00A654F1" w:rsidRPr="004D54CF" w:rsidRDefault="00A654F1" w:rsidP="00A654F1">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w:t>
      </w:r>
      <w:r>
        <w:rPr>
          <w:rFonts w:eastAsia="Calibri"/>
          <w:szCs w:val="28"/>
        </w:rPr>
        <w:t xml:space="preserve"> </w:t>
      </w:r>
      <w:r w:rsidRPr="004D54CF">
        <w:rPr>
          <w:rFonts w:eastAsia="Calibri"/>
          <w:szCs w:val="28"/>
        </w:rPr>
        <w:t>и Договором.</w:t>
      </w:r>
    </w:p>
    <w:p w14:paraId="2DD10924" w14:textId="77777777" w:rsidR="00A654F1" w:rsidRPr="00BD664C" w:rsidRDefault="00A654F1" w:rsidP="00A654F1">
      <w:pPr>
        <w:keepNext/>
        <w:keepLines/>
        <w:suppressAutoHyphens/>
        <w:jc w:val="both"/>
        <w:outlineLvl w:val="1"/>
        <w:rPr>
          <w:b/>
          <w:color w:val="000000"/>
          <w:lang w:eastAsia="ar-SA"/>
        </w:rPr>
      </w:pPr>
    </w:p>
    <w:p w14:paraId="47587455" w14:textId="77777777" w:rsidR="00A654F1" w:rsidRPr="00344B9B" w:rsidRDefault="00A654F1" w:rsidP="00A654F1">
      <w:pPr>
        <w:tabs>
          <w:tab w:val="left" w:pos="0"/>
          <w:tab w:val="left" w:pos="426"/>
          <w:tab w:val="left" w:pos="993"/>
          <w:tab w:val="left" w:pos="1134"/>
          <w:tab w:val="left" w:pos="1276"/>
          <w:tab w:val="left" w:pos="1418"/>
          <w:tab w:val="left" w:pos="1560"/>
        </w:tabs>
        <w:ind w:right="-1"/>
        <w:jc w:val="center"/>
        <w:rPr>
          <w:b/>
          <w:color w:val="000000"/>
        </w:rPr>
      </w:pPr>
      <w:r>
        <w:rPr>
          <w:b/>
          <w:color w:val="000000"/>
          <w:lang w:eastAsia="ar-SA"/>
        </w:rPr>
        <w:t xml:space="preserve">11. </w:t>
      </w:r>
      <w:r w:rsidRPr="00344B9B">
        <w:rPr>
          <w:b/>
          <w:color w:val="000000"/>
          <w:lang w:eastAsia="ar-SA"/>
        </w:rPr>
        <w:t>ЭЛЕКТРОННЫЙ</w:t>
      </w:r>
      <w:r w:rsidRPr="00344B9B">
        <w:rPr>
          <w:b/>
        </w:rPr>
        <w:t xml:space="preserve"> ДОКУМЕНТООБОРОТ</w:t>
      </w:r>
    </w:p>
    <w:p w14:paraId="2773BAF2" w14:textId="77777777" w:rsidR="00A654F1" w:rsidRPr="007C7ADC" w:rsidRDefault="00A654F1" w:rsidP="00A654F1">
      <w:pPr>
        <w:pStyle w:val="a4"/>
        <w:numPr>
          <w:ilvl w:val="1"/>
          <w:numId w:val="48"/>
        </w:numPr>
        <w:tabs>
          <w:tab w:val="left" w:pos="709"/>
          <w:tab w:val="left" w:pos="1134"/>
        </w:tabs>
        <w:ind w:left="0" w:firstLine="709"/>
        <w:jc w:val="both"/>
        <w:rPr>
          <w:lang w:val="ru-RU"/>
        </w:rPr>
      </w:pPr>
      <w:r w:rsidRPr="00160AAD">
        <w:rPr>
          <w:lang w:val="ru-RU"/>
        </w:rPr>
        <w:t xml:space="preserve">При составлении и обмене Отчетными документами Стороны могут применять ЭДО. </w:t>
      </w:r>
      <w:r w:rsidRPr="007C7ADC">
        <w:rPr>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DD79621" w14:textId="77777777" w:rsidR="00A654F1" w:rsidRPr="00160AAD" w:rsidRDefault="00A654F1" w:rsidP="00A654F1">
      <w:pPr>
        <w:pStyle w:val="a4"/>
        <w:numPr>
          <w:ilvl w:val="1"/>
          <w:numId w:val="48"/>
        </w:numPr>
        <w:tabs>
          <w:tab w:val="left" w:pos="709"/>
          <w:tab w:val="left" w:pos="1134"/>
        </w:tabs>
        <w:ind w:left="0" w:firstLine="709"/>
        <w:jc w:val="both"/>
        <w:rPr>
          <w:lang w:val="ru-RU"/>
        </w:rPr>
      </w:pPr>
      <w:r w:rsidRPr="00160AAD">
        <w:rPr>
          <w:lang w:val="ru-RU"/>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2A73D03"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ЭОД подписываются квалифицированной ЭП. Применение иных видов ЭП при обмене ЭОД между Сторонами недопустимо.</w:t>
      </w:r>
    </w:p>
    <w:p w14:paraId="14DC91CE"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CD24D19" w14:textId="77777777" w:rsidR="00A654F1" w:rsidRPr="005C13EF" w:rsidRDefault="00A654F1" w:rsidP="00A654F1">
      <w:pPr>
        <w:pStyle w:val="a4"/>
        <w:numPr>
          <w:ilvl w:val="1"/>
          <w:numId w:val="48"/>
        </w:numPr>
        <w:tabs>
          <w:tab w:val="left" w:pos="709"/>
          <w:tab w:val="left" w:pos="1134"/>
        </w:tabs>
        <w:ind w:left="0" w:firstLine="709"/>
        <w:jc w:val="both"/>
        <w:rPr>
          <w:lang w:val="ru-RU"/>
        </w:rPr>
      </w:pPr>
      <w:r w:rsidRPr="005C13EF">
        <w:rPr>
          <w:lang w:val="ru-RU"/>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5AE499F0"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0EF26EB9"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58E5D38"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419ACEB0"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 xml:space="preserve">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w:t>
      </w:r>
      <w:r w:rsidRPr="002F1285">
        <w:rPr>
          <w:lang w:val="ru-RU"/>
        </w:rPr>
        <w:lastRenderedPageBreak/>
        <w:t>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AF80941"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 xml:space="preserve">Каждая из Сторон несет ответственность за обеспечение </w:t>
      </w:r>
      <w:proofErr w:type="gramStart"/>
      <w:r w:rsidRPr="002F1285">
        <w:rPr>
          <w:lang w:val="ru-RU"/>
        </w:rPr>
        <w:t>конфиденциальности ключей</w:t>
      </w:r>
      <w:proofErr w:type="gramEnd"/>
      <w:r w:rsidRPr="002F1285">
        <w:rPr>
          <w:lang w:val="ru-RU"/>
        </w:rPr>
        <w:t xml:space="preserve"> квалицированной ЭП, недопущение использования принадлежащих ей ключей без ее согласия. </w:t>
      </w:r>
    </w:p>
    <w:p w14:paraId="48880237"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4C9DEB6"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F71A0B7" w14:textId="77777777" w:rsidR="00A654F1" w:rsidRPr="002F1285" w:rsidRDefault="00A654F1" w:rsidP="00A654F1">
      <w:pPr>
        <w:pStyle w:val="a4"/>
        <w:numPr>
          <w:ilvl w:val="1"/>
          <w:numId w:val="48"/>
        </w:numPr>
        <w:tabs>
          <w:tab w:val="left" w:pos="709"/>
          <w:tab w:val="left" w:pos="1134"/>
        </w:tabs>
        <w:ind w:left="0" w:firstLine="709"/>
        <w:jc w:val="both"/>
        <w:rPr>
          <w:lang w:val="ru-RU"/>
        </w:rPr>
      </w:pPr>
      <w:r w:rsidRPr="002F1285">
        <w:rPr>
          <w:lang w:val="ru-RU"/>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52F79F3" w14:textId="77777777" w:rsidR="00A654F1" w:rsidRDefault="00A654F1" w:rsidP="00A654F1">
      <w:pPr>
        <w:pStyle w:val="a4"/>
        <w:numPr>
          <w:ilvl w:val="1"/>
          <w:numId w:val="48"/>
        </w:numPr>
        <w:tabs>
          <w:tab w:val="left" w:pos="709"/>
          <w:tab w:val="left" w:pos="1134"/>
        </w:tabs>
        <w:ind w:left="0" w:firstLine="709"/>
        <w:jc w:val="both"/>
        <w:rPr>
          <w:lang w:val="ru-RU"/>
        </w:rPr>
      </w:pPr>
      <w:r w:rsidRPr="002F1285">
        <w:rPr>
          <w:lang w:val="ru-RU"/>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396647A7" w14:textId="77777777" w:rsidR="00A654F1" w:rsidRPr="002F1285" w:rsidRDefault="00A654F1" w:rsidP="00A654F1">
      <w:pPr>
        <w:pStyle w:val="a4"/>
        <w:tabs>
          <w:tab w:val="left" w:pos="709"/>
          <w:tab w:val="left" w:pos="1134"/>
        </w:tabs>
        <w:ind w:left="709"/>
        <w:jc w:val="both"/>
        <w:rPr>
          <w:lang w:val="ru-RU"/>
        </w:rPr>
      </w:pPr>
    </w:p>
    <w:p w14:paraId="23D7AC8F" w14:textId="77777777" w:rsidR="00A654F1" w:rsidRDefault="00A654F1" w:rsidP="00A654F1">
      <w:pPr>
        <w:widowControl w:val="0"/>
        <w:numPr>
          <w:ilvl w:val="0"/>
          <w:numId w:val="48"/>
        </w:numPr>
        <w:tabs>
          <w:tab w:val="left" w:pos="1134"/>
        </w:tabs>
        <w:autoSpaceDE w:val="0"/>
        <w:autoSpaceDN w:val="0"/>
        <w:adjustRightInd w:val="0"/>
        <w:ind w:left="0" w:firstLine="0"/>
        <w:contextualSpacing/>
        <w:jc w:val="center"/>
        <w:rPr>
          <w:rFonts w:eastAsia="Calibri"/>
          <w:b/>
          <w:lang w:eastAsia="en-US"/>
        </w:rPr>
      </w:pPr>
      <w:r w:rsidRPr="000D7B63">
        <w:rPr>
          <w:rFonts w:eastAsia="Calibri"/>
          <w:b/>
          <w:lang w:eastAsia="en-US"/>
        </w:rPr>
        <w:t>ДОПОЛНИТЕЛЬНЫЕ УСЛОВИЯ</w:t>
      </w:r>
    </w:p>
    <w:p w14:paraId="2403AA17" w14:textId="77777777" w:rsidR="00A654F1" w:rsidRPr="00B378F6" w:rsidRDefault="00A654F1" w:rsidP="00A654F1">
      <w:pPr>
        <w:widowControl w:val="0"/>
        <w:tabs>
          <w:tab w:val="num" w:pos="0"/>
        </w:tabs>
        <w:autoSpaceDE w:val="0"/>
        <w:autoSpaceDN w:val="0"/>
        <w:adjustRightInd w:val="0"/>
        <w:ind w:firstLine="709"/>
        <w:jc w:val="both"/>
        <w:rPr>
          <w:rFonts w:eastAsia="Calibri"/>
          <w:lang w:eastAsia="en-US"/>
        </w:rPr>
      </w:pPr>
      <w:r w:rsidRPr="000D7B63">
        <w:rPr>
          <w:rFonts w:eastAsia="Calibri"/>
          <w:lang w:eastAsia="en-US"/>
        </w:rPr>
        <w:t>1</w:t>
      </w:r>
      <w:r>
        <w:rPr>
          <w:rFonts w:eastAsia="Calibri"/>
          <w:lang w:eastAsia="en-US"/>
        </w:rPr>
        <w:t>2</w:t>
      </w:r>
      <w:r w:rsidRPr="000D7B63">
        <w:rPr>
          <w:rFonts w:eastAsia="Calibri"/>
          <w:lang w:eastAsia="en-US"/>
        </w:rPr>
        <w:t>.1.</w:t>
      </w:r>
      <w:r w:rsidRPr="000D7B63">
        <w:rPr>
          <w:rFonts w:eastAsia="Calibri"/>
          <w:lang w:eastAsia="en-US"/>
        </w:rPr>
        <w:tab/>
      </w:r>
      <w:r w:rsidRPr="00B378F6">
        <w:rPr>
          <w:rFonts w:eastAsia="Calibri"/>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3BA0FA6A" w14:textId="77777777" w:rsidR="00A654F1" w:rsidRPr="00B378F6" w:rsidRDefault="00A654F1" w:rsidP="00A654F1">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.2.</w:t>
      </w:r>
      <w:r w:rsidRPr="00B378F6">
        <w:rPr>
          <w:rFonts w:eastAsia="Calibri"/>
          <w:lang w:eastAsia="en-US"/>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9B387FB" w14:textId="77777777" w:rsidR="00A654F1" w:rsidRPr="00B378F6" w:rsidRDefault="00A654F1" w:rsidP="00A654F1">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.3.</w:t>
      </w:r>
      <w:r w:rsidRPr="00B378F6">
        <w:rPr>
          <w:rFonts w:eastAsia="Calibri"/>
          <w:lang w:eastAsia="en-US"/>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9" w:history="1">
        <w:r w:rsidRPr="00B378F6">
          <w:rPr>
            <w:rFonts w:eastAsia="Calibri"/>
            <w:color w:val="0000FF"/>
            <w:u w:val="single"/>
            <w:lang w:val="en-US" w:eastAsia="en-US"/>
          </w:rPr>
          <w:t>info</w:t>
        </w:r>
        <w:r w:rsidRPr="00B378F6">
          <w:rPr>
            <w:rFonts w:eastAsia="Calibri"/>
            <w:color w:val="0000FF"/>
            <w:u w:val="single"/>
            <w:lang w:eastAsia="en-US"/>
          </w:rPr>
          <w:t>@</w:t>
        </w:r>
        <w:proofErr w:type="spellStart"/>
        <w:r w:rsidRPr="00B378F6">
          <w:rPr>
            <w:rFonts w:eastAsia="Calibri"/>
            <w:color w:val="0000FF"/>
            <w:u w:val="single"/>
            <w:lang w:val="en-US" w:eastAsia="en-US"/>
          </w:rPr>
          <w:t>ncrc</w:t>
        </w:r>
        <w:proofErr w:type="spellEnd"/>
        <w:r w:rsidRPr="00B378F6">
          <w:rPr>
            <w:rFonts w:eastAsia="Calibri"/>
            <w:color w:val="0000FF"/>
            <w:u w:val="single"/>
            <w:lang w:eastAsia="en-US"/>
          </w:rPr>
          <w:t>.</w:t>
        </w:r>
        <w:proofErr w:type="spellStart"/>
        <w:r w:rsidRPr="00B378F6">
          <w:rPr>
            <w:rFonts w:eastAsia="Calibri"/>
            <w:color w:val="0000FF"/>
            <w:u w:val="single"/>
            <w:lang w:val="en-US" w:eastAsia="en-US"/>
          </w:rPr>
          <w:t>ru</w:t>
        </w:r>
        <w:proofErr w:type="spellEnd"/>
      </w:hyperlink>
      <w:r w:rsidRPr="00B378F6">
        <w:rPr>
          <w:rFonts w:eastAsia="Calibri"/>
          <w:lang w:eastAsia="en-US"/>
        </w:rPr>
        <w:t xml:space="preserve"> на адрес электронной почты Исполнителя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77468FF" w14:textId="77777777" w:rsidR="00A654F1" w:rsidRPr="00B378F6" w:rsidRDefault="00A654F1" w:rsidP="00A654F1">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.4.</w:t>
      </w:r>
      <w:r w:rsidRPr="00B378F6">
        <w:rPr>
          <w:rFonts w:eastAsia="Calibri"/>
          <w:lang w:eastAsia="en-US"/>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77ECDD0B" w14:textId="77777777" w:rsidR="00A654F1" w:rsidRPr="00B378F6" w:rsidRDefault="00A654F1" w:rsidP="00A654F1">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4E8EA1A" w14:textId="77777777" w:rsidR="00A654F1" w:rsidRPr="00B378F6" w:rsidRDefault="00A654F1" w:rsidP="00A654F1">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.5.</w:t>
      </w:r>
      <w:r w:rsidRPr="00B378F6">
        <w:rPr>
          <w:rFonts w:eastAsia="Calibri"/>
          <w:lang w:eastAsia="en-US"/>
        </w:rPr>
        <w:tab/>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w:t>
      </w:r>
      <w:r w:rsidRPr="00B378F6">
        <w:rPr>
          <w:rFonts w:eastAsia="Calibri"/>
          <w:lang w:eastAsia="en-US"/>
        </w:rPr>
        <w:lastRenderedPageBreak/>
        <w:t>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669D212" w14:textId="77777777" w:rsidR="00A654F1" w:rsidRPr="00B378F6" w:rsidRDefault="00A654F1" w:rsidP="00A654F1">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.6.</w:t>
      </w:r>
      <w:r w:rsidRPr="00B378F6">
        <w:rPr>
          <w:rFonts w:eastAsia="Calibri"/>
          <w:lang w:eastAsia="en-US"/>
        </w:rPr>
        <w:tab/>
        <w:t>Стороны без письменного согласия другой Стороны не вправе передавать свои права и обязанности по Договору.</w:t>
      </w:r>
    </w:p>
    <w:p w14:paraId="24ACC239" w14:textId="77777777" w:rsidR="00A654F1" w:rsidRPr="00B378F6" w:rsidRDefault="00A654F1" w:rsidP="00A654F1">
      <w:pPr>
        <w:widowControl w:val="0"/>
        <w:autoSpaceDE w:val="0"/>
        <w:autoSpaceDN w:val="0"/>
        <w:adjustRightInd w:val="0"/>
        <w:ind w:firstLine="709"/>
        <w:jc w:val="both"/>
      </w:pPr>
      <w:r w:rsidRPr="00B378F6">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12A3DBB4" w14:textId="77777777" w:rsidR="00A654F1" w:rsidRPr="00B378F6" w:rsidRDefault="00A654F1" w:rsidP="00A654F1">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3303772" w14:textId="77777777" w:rsidR="00A654F1" w:rsidRPr="00B378F6" w:rsidRDefault="00A654F1" w:rsidP="00A654F1">
      <w:pPr>
        <w:tabs>
          <w:tab w:val="left" w:pos="709"/>
          <w:tab w:val="left" w:pos="1418"/>
        </w:tabs>
        <w:ind w:firstLine="709"/>
        <w:jc w:val="both"/>
      </w:pPr>
      <w:r w:rsidRPr="00B378F6">
        <w:rPr>
          <w:rFonts w:eastAsia="Calibri"/>
          <w:lang w:eastAsia="en-US"/>
        </w:rPr>
        <w:t>1</w:t>
      </w:r>
      <w:r>
        <w:rPr>
          <w:rFonts w:eastAsia="Calibri"/>
          <w:lang w:eastAsia="en-US"/>
        </w:rPr>
        <w:t>2</w:t>
      </w:r>
      <w:r w:rsidRPr="00B378F6">
        <w:rPr>
          <w:rFonts w:eastAsia="Calibri"/>
          <w:lang w:eastAsia="en-US"/>
        </w:rPr>
        <w:t>.7.</w:t>
      </w:r>
      <w:r w:rsidRPr="00B378F6">
        <w:rPr>
          <w:rFonts w:eastAsia="Calibri"/>
          <w:lang w:eastAsia="en-US"/>
        </w:rPr>
        <w:tab/>
      </w:r>
      <w:r w:rsidRPr="00B378F6">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5BCBECF3" w14:textId="77777777" w:rsidR="00A654F1" w:rsidRPr="00B378F6" w:rsidRDefault="00A654F1" w:rsidP="00A654F1">
      <w:pPr>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.8.</w:t>
      </w:r>
      <w:r w:rsidRPr="00B378F6">
        <w:rPr>
          <w:rFonts w:eastAsia="Calibri"/>
          <w:lang w:eastAsia="en-US"/>
        </w:rPr>
        <w:tab/>
        <w:t>Все указанные в Договоре приложения являются его неотъемлемой частью:</w:t>
      </w:r>
    </w:p>
    <w:p w14:paraId="394E0CA1" w14:textId="77777777" w:rsidR="00A654F1" w:rsidRPr="00B378F6" w:rsidRDefault="00A654F1" w:rsidP="00A654F1">
      <w:pPr>
        <w:ind w:firstLine="709"/>
        <w:jc w:val="both"/>
      </w:pPr>
      <w:r w:rsidRPr="00B378F6">
        <w:rPr>
          <w:rFonts w:eastAsia="Calibri"/>
          <w:lang w:eastAsia="en-US"/>
        </w:rPr>
        <w:t>1</w:t>
      </w:r>
      <w:r>
        <w:rPr>
          <w:rFonts w:eastAsia="Calibri"/>
          <w:lang w:eastAsia="en-US"/>
        </w:rPr>
        <w:t>2</w:t>
      </w:r>
      <w:r w:rsidRPr="00B378F6">
        <w:rPr>
          <w:rFonts w:eastAsia="Calibri"/>
          <w:lang w:eastAsia="en-US"/>
        </w:rPr>
        <w:t>.8.1. Приложение</w:t>
      </w:r>
      <w:r w:rsidRPr="00B378F6">
        <w:t xml:space="preserve"> №</w:t>
      </w:r>
      <w:r>
        <w:t xml:space="preserve"> 1 – техническое задание;</w:t>
      </w:r>
    </w:p>
    <w:p w14:paraId="02475AFA" w14:textId="77777777" w:rsidR="00A654F1" w:rsidRDefault="00A654F1" w:rsidP="00A654F1">
      <w:pPr>
        <w:tabs>
          <w:tab w:val="left" w:pos="1134"/>
          <w:tab w:val="left" w:pos="1276"/>
        </w:tabs>
        <w:ind w:firstLine="709"/>
        <w:jc w:val="center"/>
      </w:pPr>
    </w:p>
    <w:p w14:paraId="0679DE2C" w14:textId="77777777" w:rsidR="00A654F1" w:rsidRPr="00C81C4D" w:rsidRDefault="00A654F1" w:rsidP="00A654F1">
      <w:pPr>
        <w:tabs>
          <w:tab w:val="left" w:pos="1134"/>
          <w:tab w:val="left" w:pos="1276"/>
        </w:tabs>
        <w:ind w:firstLine="709"/>
        <w:jc w:val="center"/>
        <w:rPr>
          <w:b/>
        </w:rPr>
      </w:pPr>
      <w:r w:rsidRPr="00AE24DF">
        <w:rPr>
          <w:b/>
        </w:rPr>
        <w:t>1</w:t>
      </w:r>
      <w:r>
        <w:rPr>
          <w:b/>
        </w:rPr>
        <w:t>3</w:t>
      </w:r>
      <w:r w:rsidRPr="00AE24DF">
        <w:rPr>
          <w:b/>
        </w:rPr>
        <w:t>.</w:t>
      </w:r>
      <w:r>
        <w:rPr>
          <w:b/>
        </w:rPr>
        <w:t xml:space="preserve"> </w:t>
      </w:r>
      <w:r w:rsidRPr="00AE24DF">
        <w:rPr>
          <w:b/>
        </w:rPr>
        <w:t>АДРЕСА</w:t>
      </w:r>
      <w:r w:rsidRPr="00C81C4D">
        <w:rPr>
          <w:b/>
        </w:rPr>
        <w:t>, РЕКВИЗИТЫ И ПОДПИСИ СТОРОН</w:t>
      </w:r>
    </w:p>
    <w:tbl>
      <w:tblPr>
        <w:tblW w:w="9639" w:type="dxa"/>
        <w:tblLayout w:type="fixed"/>
        <w:tblLook w:val="0000" w:firstRow="0" w:lastRow="0" w:firstColumn="0" w:lastColumn="0" w:noHBand="0" w:noVBand="0"/>
      </w:tblPr>
      <w:tblGrid>
        <w:gridCol w:w="4678"/>
        <w:gridCol w:w="4961"/>
      </w:tblGrid>
      <w:tr w:rsidR="00A654F1" w:rsidRPr="00ED227B" w14:paraId="2333DA78" w14:textId="77777777" w:rsidTr="00243C1A">
        <w:tc>
          <w:tcPr>
            <w:tcW w:w="4678" w:type="dxa"/>
            <w:shd w:val="clear" w:color="auto" w:fill="auto"/>
            <w:vAlign w:val="center"/>
          </w:tcPr>
          <w:p w14:paraId="0C4CFE0E" w14:textId="77777777" w:rsidR="00A654F1" w:rsidRPr="00ED227B" w:rsidRDefault="00A654F1" w:rsidP="00243C1A">
            <w:pPr>
              <w:suppressAutoHyphens/>
              <w:outlineLvl w:val="4"/>
              <w:rPr>
                <w:b/>
                <w:bCs/>
                <w:i/>
                <w:iCs/>
                <w:lang w:eastAsia="zh-CN"/>
              </w:rPr>
            </w:pPr>
            <w:r>
              <w:rPr>
                <w:b/>
                <w:bCs/>
                <w:iCs/>
                <w:lang w:eastAsia="zh-CN"/>
              </w:rPr>
              <w:t>Исполнитель:</w:t>
            </w:r>
          </w:p>
        </w:tc>
        <w:tc>
          <w:tcPr>
            <w:tcW w:w="4961" w:type="dxa"/>
            <w:shd w:val="clear" w:color="auto" w:fill="auto"/>
            <w:vAlign w:val="center"/>
          </w:tcPr>
          <w:p w14:paraId="00BB0ECF" w14:textId="77777777" w:rsidR="00A654F1" w:rsidRPr="00ED227B" w:rsidRDefault="00A654F1" w:rsidP="00243C1A">
            <w:pPr>
              <w:suppressAutoHyphens/>
              <w:snapToGrid w:val="0"/>
              <w:outlineLvl w:val="4"/>
              <w:rPr>
                <w:b/>
                <w:bCs/>
                <w:i/>
                <w:iCs/>
                <w:lang w:eastAsia="zh-CN"/>
              </w:rPr>
            </w:pPr>
            <w:r>
              <w:rPr>
                <w:b/>
                <w:bCs/>
                <w:iCs/>
                <w:lang w:eastAsia="zh-CN"/>
              </w:rPr>
              <w:t>Заказчик:</w:t>
            </w:r>
          </w:p>
        </w:tc>
      </w:tr>
      <w:tr w:rsidR="00A654F1" w:rsidRPr="00ED227B" w14:paraId="3EFBFE58" w14:textId="77777777" w:rsidTr="00243C1A">
        <w:tc>
          <w:tcPr>
            <w:tcW w:w="4678" w:type="dxa"/>
            <w:shd w:val="clear" w:color="auto" w:fill="auto"/>
          </w:tcPr>
          <w:p w14:paraId="1750F42C" w14:textId="77777777" w:rsidR="00A654F1" w:rsidRPr="001C31EB" w:rsidRDefault="00A654F1" w:rsidP="00243C1A">
            <w:pPr>
              <w:tabs>
                <w:tab w:val="num" w:pos="0"/>
              </w:tabs>
              <w:ind w:left="33"/>
            </w:pPr>
          </w:p>
        </w:tc>
        <w:tc>
          <w:tcPr>
            <w:tcW w:w="4961" w:type="dxa"/>
            <w:shd w:val="clear" w:color="auto" w:fill="auto"/>
          </w:tcPr>
          <w:p w14:paraId="17B3EFC3" w14:textId="77777777" w:rsidR="00A654F1" w:rsidRPr="00EE1E10" w:rsidRDefault="00A654F1" w:rsidP="00243C1A">
            <w:r w:rsidRPr="00EE1E10">
              <w:t>АО «КАВКАЗ.РФ»</w:t>
            </w:r>
          </w:p>
          <w:p w14:paraId="6D01D305" w14:textId="77777777" w:rsidR="00A654F1" w:rsidRPr="00ED227B" w:rsidRDefault="00A654F1" w:rsidP="00243C1A">
            <w:pPr>
              <w:rPr>
                <w:b/>
              </w:rPr>
            </w:pPr>
          </w:p>
          <w:p w14:paraId="7A095615" w14:textId="77777777" w:rsidR="00A654F1" w:rsidRPr="000A5876" w:rsidRDefault="00A654F1" w:rsidP="00243C1A">
            <w:pPr>
              <w:rPr>
                <w:color w:val="000000"/>
                <w:u w:val="single"/>
              </w:rPr>
            </w:pPr>
            <w:r w:rsidRPr="000A5876">
              <w:rPr>
                <w:bCs/>
                <w:u w:val="single"/>
              </w:rPr>
              <w:t>Адрес места нахождения</w:t>
            </w:r>
            <w:r w:rsidRPr="000A5876">
              <w:rPr>
                <w:color w:val="000000"/>
                <w:u w:val="single"/>
              </w:rPr>
              <w:t>:</w:t>
            </w:r>
          </w:p>
          <w:p w14:paraId="533859CA" w14:textId="77777777" w:rsidR="00A654F1" w:rsidRPr="000A5876" w:rsidRDefault="00A654F1" w:rsidP="00243C1A">
            <w:r w:rsidRPr="000A5876">
              <w:t xml:space="preserve">улица </w:t>
            </w:r>
            <w:proofErr w:type="spellStart"/>
            <w:r w:rsidRPr="000A5876">
              <w:t>Тестовская</w:t>
            </w:r>
            <w:proofErr w:type="spellEnd"/>
            <w:r w:rsidRPr="000A5876">
              <w:t>, дом 10, 26 этаж, помещение I, город Москва,</w:t>
            </w:r>
          </w:p>
          <w:p w14:paraId="33D98575" w14:textId="77777777" w:rsidR="00A654F1" w:rsidRPr="000A5876" w:rsidRDefault="00A654F1" w:rsidP="00243C1A">
            <w:r w:rsidRPr="000A5876">
              <w:t>Российская Федерация, 123112</w:t>
            </w:r>
          </w:p>
          <w:p w14:paraId="3AE1A2A2" w14:textId="77777777" w:rsidR="00A654F1" w:rsidRPr="000A5876" w:rsidRDefault="00A654F1" w:rsidP="00243C1A">
            <w:pPr>
              <w:rPr>
                <w:color w:val="000000"/>
                <w:u w:val="single"/>
              </w:rPr>
            </w:pPr>
            <w:r w:rsidRPr="000A5876">
              <w:rPr>
                <w:color w:val="000000"/>
                <w:u w:val="single"/>
              </w:rPr>
              <w:t>Адрес для отправки</w:t>
            </w:r>
          </w:p>
          <w:p w14:paraId="7D29057A" w14:textId="77777777" w:rsidR="00A654F1" w:rsidRPr="000A5876" w:rsidRDefault="00A654F1" w:rsidP="00243C1A">
            <w:pPr>
              <w:rPr>
                <w:color w:val="000000"/>
                <w:u w:val="single"/>
              </w:rPr>
            </w:pPr>
            <w:r w:rsidRPr="000A5876">
              <w:rPr>
                <w:color w:val="000000"/>
                <w:u w:val="single"/>
              </w:rPr>
              <w:t>почтовой корреспонденции:</w:t>
            </w:r>
          </w:p>
          <w:p w14:paraId="29C4175A" w14:textId="77777777" w:rsidR="00A654F1" w:rsidRPr="000A5876" w:rsidRDefault="00A654F1" w:rsidP="00243C1A">
            <w:r w:rsidRPr="000A5876">
              <w:t>123112, Российская Федерация,</w:t>
            </w:r>
          </w:p>
          <w:p w14:paraId="62C09F40" w14:textId="77777777" w:rsidR="00A654F1" w:rsidRPr="000A5876" w:rsidRDefault="00A654F1" w:rsidP="00243C1A">
            <w:r w:rsidRPr="000A5876">
              <w:t xml:space="preserve">город Москва, улица </w:t>
            </w:r>
            <w:proofErr w:type="spellStart"/>
            <w:r w:rsidRPr="000A5876">
              <w:t>Тестовская</w:t>
            </w:r>
            <w:proofErr w:type="spellEnd"/>
            <w:r w:rsidRPr="000A5876">
              <w:t>,</w:t>
            </w:r>
          </w:p>
          <w:p w14:paraId="12AA4600" w14:textId="77777777" w:rsidR="00A654F1" w:rsidRPr="000A5876" w:rsidRDefault="00A654F1" w:rsidP="00243C1A">
            <w:pPr>
              <w:rPr>
                <w:color w:val="000000"/>
              </w:rPr>
            </w:pPr>
            <w:r w:rsidRPr="000A5876">
              <w:t>дом 10, 26 этаж, помещение I</w:t>
            </w:r>
          </w:p>
          <w:p w14:paraId="294C291F" w14:textId="77777777" w:rsidR="00A654F1" w:rsidRPr="000A5876" w:rsidRDefault="00A654F1" w:rsidP="00243C1A">
            <w:pPr>
              <w:rPr>
                <w:color w:val="000000"/>
              </w:rPr>
            </w:pPr>
            <w:r w:rsidRPr="000A5876">
              <w:rPr>
                <w:color w:val="000000"/>
              </w:rPr>
              <w:t>Тел./факс: +7 (495) 775-91-22 / -24</w:t>
            </w:r>
          </w:p>
          <w:p w14:paraId="69D249CC" w14:textId="77777777" w:rsidR="00A654F1" w:rsidRPr="000A5876" w:rsidRDefault="00B91C44" w:rsidP="00243C1A">
            <w:pPr>
              <w:widowControl w:val="0"/>
              <w:tabs>
                <w:tab w:val="left" w:pos="1134"/>
              </w:tabs>
              <w:autoSpaceDE w:val="0"/>
              <w:autoSpaceDN w:val="0"/>
              <w:adjustRightInd w:val="0"/>
            </w:pPr>
            <w:hyperlink r:id="rId40" w:history="1">
              <w:r w:rsidR="00A654F1" w:rsidRPr="000A5876">
                <w:rPr>
                  <w:color w:val="0000FF"/>
                  <w:u w:val="single"/>
                  <w:lang w:val="en-US"/>
                </w:rPr>
                <w:t>www</w:t>
              </w:r>
              <w:r w:rsidR="00A654F1" w:rsidRPr="000A5876">
                <w:rPr>
                  <w:color w:val="0000FF"/>
                  <w:u w:val="single"/>
                </w:rPr>
                <w:t>.</w:t>
              </w:r>
              <w:r w:rsidR="00A654F1" w:rsidRPr="000A5876">
                <w:rPr>
                  <w:color w:val="0000FF"/>
                  <w:u w:val="single"/>
                  <w:lang w:val="en-US"/>
                </w:rPr>
                <w:t>ncrc</w:t>
              </w:r>
              <w:r w:rsidR="00A654F1" w:rsidRPr="000A5876">
                <w:rPr>
                  <w:color w:val="0000FF"/>
                  <w:u w:val="single"/>
                </w:rPr>
                <w:t>.</w:t>
              </w:r>
              <w:r w:rsidR="00A654F1" w:rsidRPr="000A5876">
                <w:rPr>
                  <w:color w:val="0000FF"/>
                  <w:u w:val="single"/>
                  <w:lang w:val="en-US"/>
                </w:rPr>
                <w:t>ru</w:t>
              </w:r>
            </w:hyperlink>
            <w:r w:rsidR="00A654F1" w:rsidRPr="000A5876">
              <w:t xml:space="preserve">, </w:t>
            </w:r>
            <w:hyperlink r:id="rId41" w:history="1">
              <w:r w:rsidR="00A654F1" w:rsidRPr="000A5876">
                <w:rPr>
                  <w:color w:val="0000FF"/>
                  <w:u w:val="single"/>
                  <w:lang w:val="en-US"/>
                </w:rPr>
                <w:t>info</w:t>
              </w:r>
              <w:r w:rsidR="00A654F1" w:rsidRPr="000A5876">
                <w:rPr>
                  <w:color w:val="0000FF"/>
                  <w:u w:val="single"/>
                </w:rPr>
                <w:t>@</w:t>
              </w:r>
              <w:r w:rsidR="00A654F1" w:rsidRPr="000A5876">
                <w:rPr>
                  <w:color w:val="0000FF"/>
                  <w:u w:val="single"/>
                  <w:lang w:val="en-US"/>
                </w:rPr>
                <w:t>ncrc</w:t>
              </w:r>
              <w:r w:rsidR="00A654F1" w:rsidRPr="000A5876">
                <w:rPr>
                  <w:color w:val="0000FF"/>
                  <w:u w:val="single"/>
                </w:rPr>
                <w:t>.</w:t>
              </w:r>
              <w:proofErr w:type="spellStart"/>
              <w:r w:rsidR="00A654F1" w:rsidRPr="000A5876">
                <w:rPr>
                  <w:color w:val="0000FF"/>
                  <w:u w:val="single"/>
                  <w:lang w:val="en-US"/>
                </w:rPr>
                <w:t>ru</w:t>
              </w:r>
              <w:proofErr w:type="spellEnd"/>
            </w:hyperlink>
          </w:p>
          <w:p w14:paraId="43661883" w14:textId="77777777" w:rsidR="00A654F1" w:rsidRPr="000A5876" w:rsidRDefault="00A654F1" w:rsidP="00243C1A">
            <w:r w:rsidRPr="000A5876">
              <w:rPr>
                <w:color w:val="000000"/>
              </w:rPr>
              <w:t xml:space="preserve">ИНН 2632100740, КПП </w:t>
            </w:r>
            <w:r w:rsidRPr="000A5876">
              <w:t>770301001</w:t>
            </w:r>
          </w:p>
          <w:p w14:paraId="3EC727AA" w14:textId="77777777" w:rsidR="00A654F1" w:rsidRPr="000A5876" w:rsidRDefault="00A654F1" w:rsidP="00243C1A">
            <w:pPr>
              <w:rPr>
                <w:color w:val="000000"/>
              </w:rPr>
            </w:pPr>
            <w:r w:rsidRPr="000A5876">
              <w:rPr>
                <w:color w:val="000000"/>
              </w:rPr>
              <w:t>ОКПО 67132337</w:t>
            </w:r>
          </w:p>
          <w:p w14:paraId="794988EF" w14:textId="77777777" w:rsidR="00A654F1" w:rsidRPr="000A5876" w:rsidRDefault="00A654F1" w:rsidP="00243C1A">
            <w:pPr>
              <w:rPr>
                <w:color w:val="000000"/>
              </w:rPr>
            </w:pPr>
            <w:r w:rsidRPr="000A5876">
              <w:rPr>
                <w:color w:val="000000"/>
              </w:rPr>
              <w:t>ОГРН 1102632003320</w:t>
            </w:r>
          </w:p>
          <w:p w14:paraId="15173369" w14:textId="77777777" w:rsidR="00A654F1" w:rsidRPr="000A5876" w:rsidRDefault="00A654F1" w:rsidP="00243C1A">
            <w:pPr>
              <w:rPr>
                <w:color w:val="000000"/>
                <w:u w:val="single"/>
              </w:rPr>
            </w:pPr>
            <w:r w:rsidRPr="000A5876">
              <w:rPr>
                <w:color w:val="000000"/>
                <w:u w:val="single"/>
              </w:rPr>
              <w:t>Платежные реквизиты:</w:t>
            </w:r>
          </w:p>
          <w:p w14:paraId="361BFCEA" w14:textId="77777777" w:rsidR="00A654F1" w:rsidRPr="00026511" w:rsidRDefault="00A654F1" w:rsidP="00243C1A">
            <w:pPr>
              <w:jc w:val="both"/>
            </w:pPr>
            <w:r w:rsidRPr="00026511">
              <w:rPr>
                <w:color w:val="000000"/>
                <w:u w:val="single"/>
              </w:rPr>
              <w:t xml:space="preserve">Расчетный счет: </w:t>
            </w:r>
            <w:r w:rsidRPr="00026511">
              <w:t>40701810500020000436</w:t>
            </w:r>
          </w:p>
          <w:p w14:paraId="6AC27891" w14:textId="77777777" w:rsidR="00A654F1" w:rsidRPr="00026511" w:rsidRDefault="00A654F1" w:rsidP="00243C1A">
            <w:pPr>
              <w:jc w:val="both"/>
            </w:pPr>
            <w:r w:rsidRPr="00026511">
              <w:rPr>
                <w:u w:val="single"/>
              </w:rPr>
              <w:t>Банк</w:t>
            </w:r>
            <w:r w:rsidRPr="00026511">
              <w:t>: ПАО СБЕРБАНК г. Москва  </w:t>
            </w:r>
          </w:p>
          <w:p w14:paraId="41985188" w14:textId="77777777" w:rsidR="00A654F1" w:rsidRPr="00026511" w:rsidRDefault="00A654F1" w:rsidP="00243C1A">
            <w:pPr>
              <w:jc w:val="both"/>
            </w:pPr>
            <w:r w:rsidRPr="00026511">
              <w:rPr>
                <w:u w:val="single"/>
              </w:rPr>
              <w:t>Корреспондентский счет:</w:t>
            </w:r>
            <w:r w:rsidRPr="00026511">
              <w:t xml:space="preserve"> </w:t>
            </w:r>
          </w:p>
          <w:p w14:paraId="0B7C95BE" w14:textId="77777777" w:rsidR="00A654F1" w:rsidRPr="00026511" w:rsidRDefault="00A654F1" w:rsidP="00243C1A">
            <w:pPr>
              <w:jc w:val="both"/>
            </w:pPr>
            <w:r w:rsidRPr="00026511">
              <w:t>30101810400000000225</w:t>
            </w:r>
          </w:p>
          <w:p w14:paraId="45894A81" w14:textId="77777777" w:rsidR="00A654F1" w:rsidRPr="00ED227B" w:rsidRDefault="00A654F1" w:rsidP="00243C1A">
            <w:r w:rsidRPr="00026511">
              <w:rPr>
                <w:u w:val="single"/>
              </w:rPr>
              <w:t>БИК</w:t>
            </w:r>
            <w:r w:rsidRPr="00026511">
              <w:t>: 044525225</w:t>
            </w:r>
          </w:p>
        </w:tc>
      </w:tr>
      <w:tr w:rsidR="00A654F1" w:rsidRPr="00ED227B" w14:paraId="5F282CDF" w14:textId="77777777" w:rsidTr="00243C1A">
        <w:trPr>
          <w:trHeight w:val="1367"/>
        </w:trPr>
        <w:tc>
          <w:tcPr>
            <w:tcW w:w="4678" w:type="dxa"/>
            <w:shd w:val="clear" w:color="auto" w:fill="auto"/>
          </w:tcPr>
          <w:p w14:paraId="64595ABF" w14:textId="77777777" w:rsidR="00A654F1" w:rsidRDefault="00A654F1" w:rsidP="00243C1A">
            <w:pPr>
              <w:ind w:left="33"/>
            </w:pPr>
          </w:p>
          <w:p w14:paraId="52FB36FD" w14:textId="77777777" w:rsidR="00A654F1" w:rsidRPr="00AC0E7A" w:rsidRDefault="00A654F1" w:rsidP="00243C1A">
            <w:pPr>
              <w:ind w:left="33"/>
              <w:rPr>
                <w:b/>
              </w:rPr>
            </w:pPr>
            <w:r w:rsidRPr="00AC0E7A">
              <w:rPr>
                <w:b/>
              </w:rPr>
              <w:t>От Исполнителя:</w:t>
            </w:r>
          </w:p>
          <w:p w14:paraId="0A796D71" w14:textId="77777777" w:rsidR="00A654F1" w:rsidRDefault="00A654F1" w:rsidP="00243C1A">
            <w:pPr>
              <w:ind w:left="33"/>
            </w:pPr>
          </w:p>
          <w:p w14:paraId="6F68403F" w14:textId="77777777" w:rsidR="00A654F1" w:rsidRDefault="00A654F1" w:rsidP="00243C1A">
            <w:pPr>
              <w:ind w:left="33"/>
            </w:pPr>
          </w:p>
          <w:p w14:paraId="0D759392" w14:textId="77777777" w:rsidR="00A654F1" w:rsidRDefault="00A654F1" w:rsidP="00243C1A">
            <w:pPr>
              <w:ind w:left="33"/>
            </w:pPr>
            <w:r>
              <w:t>_________________ / /</w:t>
            </w:r>
          </w:p>
          <w:p w14:paraId="72AB040E" w14:textId="77777777" w:rsidR="00A654F1" w:rsidRPr="00ED227B" w:rsidRDefault="00A654F1" w:rsidP="00243C1A">
            <w:pPr>
              <w:ind w:firstLine="851"/>
              <w:jc w:val="both"/>
            </w:pPr>
            <w:r w:rsidRPr="007B01BB">
              <w:rPr>
                <w:i/>
                <w:sz w:val="20"/>
                <w:szCs w:val="20"/>
              </w:rPr>
              <w:t>(подписано ЭЦП)</w:t>
            </w:r>
          </w:p>
        </w:tc>
        <w:tc>
          <w:tcPr>
            <w:tcW w:w="4961" w:type="dxa"/>
            <w:shd w:val="clear" w:color="auto" w:fill="auto"/>
          </w:tcPr>
          <w:p w14:paraId="25C779E2" w14:textId="77777777" w:rsidR="00A654F1" w:rsidRPr="00ED227B" w:rsidRDefault="00A654F1" w:rsidP="00243C1A">
            <w:pPr>
              <w:rPr>
                <w:color w:val="000000"/>
              </w:rPr>
            </w:pPr>
          </w:p>
          <w:p w14:paraId="709BA30C" w14:textId="77777777" w:rsidR="00A654F1" w:rsidRPr="0079742B" w:rsidRDefault="00A654F1" w:rsidP="00243C1A">
            <w:pPr>
              <w:widowControl w:val="0"/>
              <w:tabs>
                <w:tab w:val="left" w:pos="1134"/>
              </w:tabs>
              <w:autoSpaceDE w:val="0"/>
              <w:autoSpaceDN w:val="0"/>
              <w:adjustRightInd w:val="0"/>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1DCAFC4C" w14:textId="77777777" w:rsidR="00A654F1" w:rsidRDefault="00A654F1" w:rsidP="00243C1A">
            <w:pPr>
              <w:widowControl w:val="0"/>
              <w:tabs>
                <w:tab w:val="left" w:pos="1134"/>
              </w:tabs>
              <w:autoSpaceDE w:val="0"/>
              <w:autoSpaceDN w:val="0"/>
              <w:adjustRightInd w:val="0"/>
              <w:rPr>
                <w:rFonts w:eastAsia="Calibri"/>
                <w:lang w:bidi="ru-RU"/>
              </w:rPr>
            </w:pPr>
          </w:p>
          <w:p w14:paraId="0F3DA9AF" w14:textId="77777777" w:rsidR="00A654F1" w:rsidRDefault="00A654F1" w:rsidP="00243C1A">
            <w:pPr>
              <w:widowControl w:val="0"/>
              <w:tabs>
                <w:tab w:val="left" w:pos="1134"/>
              </w:tabs>
              <w:autoSpaceDE w:val="0"/>
              <w:autoSpaceDN w:val="0"/>
              <w:adjustRightInd w:val="0"/>
              <w:rPr>
                <w:rFonts w:eastAsia="Calibri"/>
                <w:lang w:bidi="ru-RU"/>
              </w:rPr>
            </w:pPr>
          </w:p>
          <w:p w14:paraId="4BA34948" w14:textId="77777777" w:rsidR="00A654F1" w:rsidRPr="0079742B" w:rsidRDefault="00A654F1" w:rsidP="00243C1A">
            <w:pPr>
              <w:widowControl w:val="0"/>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523F3D86" w14:textId="77777777" w:rsidR="00A654F1" w:rsidRPr="00A47719" w:rsidRDefault="00A654F1" w:rsidP="00243C1A">
            <w:pPr>
              <w:ind w:firstLine="851"/>
              <w:jc w:val="both"/>
              <w:rPr>
                <w:i/>
                <w:sz w:val="20"/>
                <w:szCs w:val="20"/>
              </w:rPr>
            </w:pPr>
            <w:r w:rsidRPr="007B01BB">
              <w:rPr>
                <w:i/>
                <w:sz w:val="20"/>
                <w:szCs w:val="20"/>
              </w:rPr>
              <w:t>(подписано ЭЦП)</w:t>
            </w:r>
          </w:p>
        </w:tc>
      </w:tr>
    </w:tbl>
    <w:p w14:paraId="234E5622" w14:textId="77777777" w:rsidR="00A654F1" w:rsidRDefault="00A654F1" w:rsidP="00A654F1">
      <w:pPr>
        <w:sectPr w:rsidR="00A654F1" w:rsidSect="001F4987">
          <w:headerReference w:type="default" r:id="rId42"/>
          <w:footerReference w:type="default" r:id="rId43"/>
          <w:footerReference w:type="first" r:id="rId44"/>
          <w:pgSz w:w="11906" w:h="16838"/>
          <w:pgMar w:top="1134" w:right="1134" w:bottom="993" w:left="1701" w:header="397" w:footer="340" w:gutter="0"/>
          <w:cols w:space="708"/>
          <w:titlePg/>
          <w:docGrid w:linePitch="360"/>
        </w:sectPr>
      </w:pPr>
    </w:p>
    <w:p w14:paraId="0F4B1824" w14:textId="77777777" w:rsidR="00A654F1" w:rsidRPr="00B915AC" w:rsidRDefault="00A654F1" w:rsidP="00A654F1">
      <w:pPr>
        <w:jc w:val="right"/>
        <w:rPr>
          <w:b/>
        </w:rPr>
      </w:pPr>
      <w:r w:rsidRPr="00B915AC">
        <w:rPr>
          <w:b/>
        </w:rPr>
        <w:lastRenderedPageBreak/>
        <w:t>ПРИЛОЖЕНИЕ № 1</w:t>
      </w:r>
    </w:p>
    <w:p w14:paraId="4EE9E2FC" w14:textId="77777777" w:rsidR="00A654F1" w:rsidRPr="00B915AC" w:rsidRDefault="00A654F1" w:rsidP="00A654F1">
      <w:pPr>
        <w:jc w:val="right"/>
      </w:pPr>
      <w:r w:rsidRPr="00B915AC">
        <w:t>к Договору от «____» __________ 202</w:t>
      </w:r>
      <w:r>
        <w:t>6</w:t>
      </w:r>
      <w:r w:rsidRPr="00B915AC">
        <w:t xml:space="preserve"> г.</w:t>
      </w:r>
    </w:p>
    <w:p w14:paraId="7DB5C971" w14:textId="77777777" w:rsidR="00A654F1" w:rsidRPr="00B915AC" w:rsidRDefault="00A654F1" w:rsidP="00A654F1">
      <w:pPr>
        <w:widowControl w:val="0"/>
        <w:autoSpaceDE w:val="0"/>
        <w:autoSpaceDN w:val="0"/>
        <w:adjustRightInd w:val="0"/>
        <w:ind w:firstLine="851"/>
        <w:jc w:val="right"/>
      </w:pPr>
      <w:r w:rsidRPr="00B915AC">
        <w:t xml:space="preserve">№ </w:t>
      </w:r>
      <w:r>
        <w:t>_____________</w:t>
      </w:r>
    </w:p>
    <w:p w14:paraId="41FDE378" w14:textId="77777777" w:rsidR="00A654F1" w:rsidRPr="00696A96" w:rsidRDefault="00A654F1" w:rsidP="00A654F1">
      <w:pPr>
        <w:pStyle w:val="a4"/>
        <w:ind w:left="709"/>
        <w:jc w:val="center"/>
        <w:rPr>
          <w:b/>
          <w:highlight w:val="yellow"/>
          <w:lang w:val="ru-RU"/>
        </w:rPr>
      </w:pPr>
    </w:p>
    <w:p w14:paraId="440C5054" w14:textId="77777777" w:rsidR="00A654F1" w:rsidRDefault="00A654F1" w:rsidP="00A654F1">
      <w:pPr>
        <w:widowControl w:val="0"/>
        <w:autoSpaceDE w:val="0"/>
        <w:autoSpaceDN w:val="0"/>
        <w:ind w:right="141"/>
        <w:jc w:val="center"/>
        <w:outlineLvl w:val="0"/>
        <w:rPr>
          <w:b/>
          <w:bCs/>
          <w:lang w:eastAsia="en-US"/>
        </w:rPr>
      </w:pPr>
      <w:r w:rsidRPr="004D3AD0">
        <w:rPr>
          <w:b/>
          <w:bCs/>
          <w:lang w:eastAsia="en-US"/>
        </w:rPr>
        <w:t>ТЕХНИЧЕСКОЕ</w:t>
      </w:r>
      <w:r w:rsidRPr="004D3AD0">
        <w:rPr>
          <w:b/>
          <w:bCs/>
          <w:spacing w:val="-8"/>
          <w:lang w:eastAsia="en-US"/>
        </w:rPr>
        <w:t xml:space="preserve"> </w:t>
      </w:r>
      <w:r w:rsidRPr="004D3AD0">
        <w:rPr>
          <w:b/>
          <w:bCs/>
          <w:lang w:eastAsia="en-US"/>
        </w:rPr>
        <w:t>ЗАДАНИЕ</w:t>
      </w:r>
    </w:p>
    <w:p w14:paraId="27728946" w14:textId="77777777" w:rsidR="00A654F1" w:rsidRPr="003F4CAB" w:rsidRDefault="00A654F1" w:rsidP="00A654F1">
      <w:pPr>
        <w:autoSpaceDE w:val="0"/>
        <w:autoSpaceDN w:val="0"/>
        <w:adjustRightInd w:val="0"/>
        <w:jc w:val="center"/>
        <w:rPr>
          <w:rFonts w:eastAsiaTheme="minorHAnsi"/>
          <w:color w:val="000000"/>
          <w:sz w:val="23"/>
          <w:szCs w:val="23"/>
          <w:lang w:eastAsia="en-US"/>
        </w:rPr>
      </w:pPr>
      <w:r w:rsidRPr="003F4CAB">
        <w:rPr>
          <w:rFonts w:eastAsiaTheme="minorHAnsi"/>
          <w:b/>
          <w:bCs/>
          <w:color w:val="000000"/>
          <w:sz w:val="23"/>
          <w:szCs w:val="23"/>
          <w:lang w:eastAsia="en-US"/>
        </w:rPr>
        <w:t>на техническое обслуживание системы и средств вентиляции в здании сервис-центра активных видов отдыха на территории всесезонного туристско-рекреационного комплекса «Ведучи»</w:t>
      </w:r>
    </w:p>
    <w:p w14:paraId="70090557"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b/>
          <w:bCs/>
          <w:color w:val="000000"/>
          <w:sz w:val="23"/>
          <w:szCs w:val="23"/>
          <w:lang w:eastAsia="en-US"/>
        </w:rPr>
        <w:t xml:space="preserve">Объект оказания услуг: </w:t>
      </w:r>
      <w:r w:rsidRPr="003F4CAB">
        <w:rPr>
          <w:rFonts w:eastAsiaTheme="minorHAnsi"/>
          <w:color w:val="000000"/>
          <w:sz w:val="23"/>
          <w:szCs w:val="23"/>
          <w:lang w:eastAsia="en-US"/>
        </w:rPr>
        <w:t xml:space="preserve">системы и средства вентиляции в здание сервис-центра активных видов отдыха на территории всесезонного туристско-рекреационного комплекса «Ведучи» (далее – ВТРК «Ведучи»). </w:t>
      </w:r>
    </w:p>
    <w:p w14:paraId="251EBC50"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b/>
          <w:bCs/>
          <w:color w:val="000000"/>
          <w:sz w:val="23"/>
          <w:szCs w:val="23"/>
          <w:lang w:eastAsia="en-US"/>
        </w:rPr>
        <w:t>Место нахождения</w:t>
      </w:r>
      <w:r w:rsidRPr="003F4CAB">
        <w:rPr>
          <w:rFonts w:eastAsiaTheme="minorHAnsi"/>
          <w:color w:val="000000"/>
          <w:sz w:val="23"/>
          <w:szCs w:val="23"/>
          <w:lang w:eastAsia="en-US"/>
        </w:rPr>
        <w:t xml:space="preserve">: Российская Федерация, Чеченская Республика, </w:t>
      </w:r>
      <w:proofErr w:type="spellStart"/>
      <w:r w:rsidRPr="003F4CAB">
        <w:rPr>
          <w:rFonts w:eastAsiaTheme="minorHAnsi"/>
          <w:color w:val="000000"/>
          <w:sz w:val="23"/>
          <w:szCs w:val="23"/>
          <w:lang w:eastAsia="en-US"/>
        </w:rPr>
        <w:t>Итум-Калинский</w:t>
      </w:r>
      <w:proofErr w:type="spellEnd"/>
      <w:r w:rsidRPr="003F4CAB">
        <w:rPr>
          <w:rFonts w:eastAsiaTheme="minorHAnsi"/>
          <w:color w:val="000000"/>
          <w:sz w:val="23"/>
          <w:szCs w:val="23"/>
          <w:lang w:eastAsia="en-US"/>
        </w:rPr>
        <w:t xml:space="preserve"> район, село Ведучи, всесезонный туристско-рекреационный комплекс «Ведучи». </w:t>
      </w:r>
    </w:p>
    <w:p w14:paraId="272B1D82"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b/>
          <w:bCs/>
          <w:color w:val="000000"/>
          <w:sz w:val="23"/>
          <w:szCs w:val="23"/>
          <w:lang w:eastAsia="en-US"/>
        </w:rPr>
        <w:t xml:space="preserve">Цель оказания услуг: </w:t>
      </w:r>
      <w:r w:rsidRPr="003F4CAB">
        <w:rPr>
          <w:rFonts w:eastAsiaTheme="minorHAnsi"/>
          <w:color w:val="000000"/>
          <w:sz w:val="23"/>
          <w:szCs w:val="23"/>
          <w:lang w:eastAsia="en-US"/>
        </w:rPr>
        <w:t xml:space="preserve">проведение мероприятий для поддержания в технически исправном состоянии системы и средств вентиляции в здании. </w:t>
      </w:r>
    </w:p>
    <w:p w14:paraId="3C17D2E7"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Техническое обслуживание – комплекс операций по поддержанию работоспособности или исправности средств и систем, а также комплекса оборудования при использовании их по назначению в процессе эксплуатации. </w:t>
      </w:r>
    </w:p>
    <w:p w14:paraId="7902B71D"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Техническое обслуживание предусматривает выполнение на инженерных системах и оборудовании строго определенных операций, предусмотренных требованиями эксплуатационной документации, а также устранение недостатков и неисправностей, выявленных в процессе их повседневной эксплуатации. </w:t>
      </w:r>
    </w:p>
    <w:p w14:paraId="7837D382"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При техническом обслуживании следует проводить операции контрольного характера (осмотр, надзор за соблюдением эксплуатационных инструкций, технические испытания, проверки технического состояния) и технологические операции восстановительного характера (регулирование и наладка, очистка, смазка, без значительной разборки, устранение различных мелких дефектов). </w:t>
      </w:r>
    </w:p>
    <w:p w14:paraId="10BA2BB9" w14:textId="34ADD49F"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b/>
          <w:bCs/>
          <w:color w:val="000000"/>
          <w:sz w:val="23"/>
          <w:szCs w:val="23"/>
          <w:lang w:eastAsia="en-US"/>
        </w:rPr>
        <w:t xml:space="preserve">Срок оказания услуг: </w:t>
      </w:r>
      <w:r w:rsidR="00DC1DA3" w:rsidRPr="00DC1DA3">
        <w:rPr>
          <w:rFonts w:eastAsiaTheme="minorHAnsi"/>
          <w:bCs/>
          <w:color w:val="000000"/>
          <w:sz w:val="23"/>
          <w:szCs w:val="23"/>
          <w:lang w:eastAsia="en-US"/>
        </w:rPr>
        <w:t>с 01.07.2026 года</w:t>
      </w:r>
      <w:r w:rsidR="00DC1DA3">
        <w:rPr>
          <w:rFonts w:eastAsiaTheme="minorHAnsi"/>
          <w:color w:val="000000"/>
          <w:sz w:val="23"/>
          <w:szCs w:val="23"/>
          <w:lang w:eastAsia="en-US"/>
        </w:rPr>
        <w:t>,</w:t>
      </w:r>
      <w:r w:rsidR="00DC1DA3" w:rsidRPr="00DC1DA3">
        <w:rPr>
          <w:rFonts w:eastAsiaTheme="minorHAnsi"/>
          <w:color w:val="000000"/>
          <w:sz w:val="23"/>
          <w:szCs w:val="23"/>
          <w:lang w:eastAsia="en-US"/>
        </w:rPr>
        <w:t xml:space="preserve"> </w:t>
      </w:r>
      <w:r w:rsidRPr="003F4CAB">
        <w:rPr>
          <w:rFonts w:eastAsiaTheme="minorHAnsi"/>
          <w:color w:val="000000"/>
          <w:sz w:val="23"/>
          <w:szCs w:val="23"/>
          <w:lang w:eastAsia="en-US"/>
        </w:rPr>
        <w:t>ежеквартально, в течение 9</w:t>
      </w:r>
      <w:r w:rsidR="00CF27A1">
        <w:rPr>
          <w:rFonts w:eastAsiaTheme="minorHAnsi"/>
          <w:color w:val="000000"/>
          <w:sz w:val="23"/>
          <w:szCs w:val="23"/>
          <w:lang w:eastAsia="en-US"/>
        </w:rPr>
        <w:t xml:space="preserve"> </w:t>
      </w:r>
      <w:r w:rsidRPr="003F4CAB">
        <w:rPr>
          <w:rFonts w:eastAsiaTheme="minorHAnsi"/>
          <w:color w:val="000000"/>
          <w:sz w:val="23"/>
          <w:szCs w:val="23"/>
          <w:lang w:eastAsia="en-US"/>
        </w:rPr>
        <w:t xml:space="preserve">(девяти) месяцев. </w:t>
      </w:r>
    </w:p>
    <w:p w14:paraId="512C17AC"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b/>
          <w:bCs/>
          <w:color w:val="000000"/>
          <w:sz w:val="23"/>
          <w:szCs w:val="23"/>
          <w:lang w:eastAsia="en-US"/>
        </w:rPr>
        <w:t xml:space="preserve">Состав оказываемых услуг: </w:t>
      </w:r>
    </w:p>
    <w:p w14:paraId="2394F58E"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-осмотр и замена воздушных фильтров, проверка состояния и плотности закрепления в направляющих-ежеквартально; </w:t>
      </w:r>
    </w:p>
    <w:p w14:paraId="249D1AC9"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-проведение обслуживания двигателей, проверка его крепления, состояния электрических соединений и проводов, отсутствия подтеков смазки, посторонних шумов- ежеквартально; </w:t>
      </w:r>
    </w:p>
    <w:p w14:paraId="3A194E76"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-проверка функционирования автоматики вентиляционной установки во всех режимах, состояние силовой и регулирующей электроаппаратуры, датчиков аварийной остановки, исправность средств индикации, состояние электрических соединений- ежеквартально; </w:t>
      </w:r>
    </w:p>
    <w:p w14:paraId="77E3DC9B"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-проведение чистки воздухозаборных и воздухораспределительных устройств- ежеквартально; </w:t>
      </w:r>
    </w:p>
    <w:p w14:paraId="7B931B0B"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-проверка состояния ремней вентилятора- ежеквартально; </w:t>
      </w:r>
    </w:p>
    <w:p w14:paraId="55817533"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-чистка фильтров внутреннего блока- ежеквартально; </w:t>
      </w:r>
    </w:p>
    <w:p w14:paraId="6279F746"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-настройка пультов управления- ежеквартально; </w:t>
      </w:r>
    </w:p>
    <w:p w14:paraId="7C1018C9"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-тестирование пульта управления по заводским и установочным параметрам - ежеквартально; </w:t>
      </w:r>
    </w:p>
    <w:p w14:paraId="1093C77D"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-проверка соединений и креплений защитного корпуса- ежеквартально; </w:t>
      </w:r>
    </w:p>
    <w:p w14:paraId="1058D29E"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-проверка целостности соединительных кабелей - ежеквартально; </w:t>
      </w:r>
    </w:p>
    <w:p w14:paraId="3A94A076"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-проверка работоспособности вентилятора – ежеквартально. </w:t>
      </w:r>
    </w:p>
    <w:p w14:paraId="72DC9705"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Требования к работникам Исполнителя: </w:t>
      </w:r>
    </w:p>
    <w:p w14:paraId="75708EAA" w14:textId="77777777" w:rsidR="00CF27A1" w:rsidRDefault="00CF27A1" w:rsidP="00CF27A1">
      <w:pPr>
        <w:widowControl w:val="0"/>
        <w:autoSpaceDE w:val="0"/>
        <w:autoSpaceDN w:val="0"/>
        <w:ind w:right="141" w:firstLine="567"/>
        <w:jc w:val="both"/>
        <w:outlineLvl w:val="0"/>
        <w:rPr>
          <w:rFonts w:eastAsiaTheme="minorHAnsi"/>
          <w:color w:val="000000"/>
          <w:sz w:val="23"/>
          <w:szCs w:val="23"/>
          <w:lang w:eastAsia="en-US"/>
        </w:rPr>
      </w:pPr>
      <w:r w:rsidRPr="00CF27A1">
        <w:rPr>
          <w:rFonts w:eastAsiaTheme="minorHAnsi"/>
          <w:color w:val="000000"/>
          <w:sz w:val="23"/>
          <w:szCs w:val="23"/>
          <w:lang w:eastAsia="en-US"/>
        </w:rPr>
        <w:t xml:space="preserve">До начала </w:t>
      </w:r>
      <w:r>
        <w:rPr>
          <w:rFonts w:eastAsiaTheme="minorHAnsi"/>
          <w:color w:val="000000"/>
          <w:sz w:val="23"/>
          <w:szCs w:val="23"/>
          <w:lang w:eastAsia="en-US"/>
        </w:rPr>
        <w:t>оказания услуг</w:t>
      </w:r>
      <w:r w:rsidRPr="00CF27A1">
        <w:rPr>
          <w:rFonts w:eastAsiaTheme="minorHAnsi"/>
          <w:color w:val="000000"/>
          <w:sz w:val="23"/>
          <w:szCs w:val="23"/>
          <w:lang w:eastAsia="en-US"/>
        </w:rPr>
        <w:t xml:space="preserve"> Исполнитель предоставляет </w:t>
      </w:r>
      <w:r>
        <w:rPr>
          <w:rFonts w:eastAsiaTheme="minorHAnsi"/>
          <w:color w:val="000000"/>
          <w:sz w:val="23"/>
          <w:szCs w:val="23"/>
          <w:lang w:eastAsia="en-US"/>
        </w:rPr>
        <w:t>сведения о:</w:t>
      </w:r>
    </w:p>
    <w:p w14:paraId="2CC405F1" w14:textId="1CB6EA3F" w:rsidR="00A654F1" w:rsidRPr="003F4CAB" w:rsidRDefault="00CF27A1" w:rsidP="00CF27A1">
      <w:pPr>
        <w:widowControl w:val="0"/>
        <w:autoSpaceDE w:val="0"/>
        <w:autoSpaceDN w:val="0"/>
        <w:ind w:right="141" w:firstLine="567"/>
        <w:jc w:val="both"/>
        <w:outlineLvl w:val="0"/>
        <w:rPr>
          <w:rFonts w:eastAsiaTheme="minorHAnsi"/>
          <w:color w:val="000000"/>
          <w:sz w:val="23"/>
          <w:szCs w:val="23"/>
          <w:lang w:eastAsia="en-US"/>
        </w:rPr>
      </w:pPr>
      <w:r>
        <w:rPr>
          <w:rFonts w:eastAsiaTheme="minorHAnsi"/>
          <w:color w:val="000000"/>
          <w:sz w:val="23"/>
          <w:szCs w:val="23"/>
          <w:lang w:eastAsia="en-US"/>
        </w:rPr>
        <w:t>- наличии у работников</w:t>
      </w:r>
      <w:r w:rsidR="00A654F1" w:rsidRPr="003F4CAB">
        <w:rPr>
          <w:rFonts w:eastAsiaTheme="minorHAnsi"/>
          <w:color w:val="000000"/>
          <w:sz w:val="23"/>
          <w:szCs w:val="23"/>
          <w:lang w:eastAsia="en-US"/>
        </w:rPr>
        <w:t xml:space="preserve"> Исполнителя </w:t>
      </w:r>
      <w:r>
        <w:rPr>
          <w:rFonts w:eastAsiaTheme="minorHAnsi"/>
          <w:color w:val="000000"/>
          <w:sz w:val="23"/>
          <w:szCs w:val="23"/>
          <w:lang w:eastAsia="en-US"/>
        </w:rPr>
        <w:t>действующих</w:t>
      </w:r>
      <w:r w:rsidR="00A654F1" w:rsidRPr="003F4CAB">
        <w:rPr>
          <w:rFonts w:eastAsiaTheme="minorHAnsi"/>
          <w:color w:val="000000"/>
          <w:sz w:val="23"/>
          <w:szCs w:val="23"/>
          <w:lang w:eastAsia="en-US"/>
        </w:rPr>
        <w:t xml:space="preserve"> удостоверени</w:t>
      </w:r>
      <w:r>
        <w:rPr>
          <w:rFonts w:eastAsiaTheme="minorHAnsi"/>
          <w:color w:val="000000"/>
          <w:sz w:val="23"/>
          <w:szCs w:val="23"/>
          <w:lang w:eastAsia="en-US"/>
        </w:rPr>
        <w:t>й</w:t>
      </w:r>
      <w:r w:rsidR="00A654F1" w:rsidRPr="003F4CAB">
        <w:rPr>
          <w:rFonts w:eastAsiaTheme="minorHAnsi"/>
          <w:color w:val="000000"/>
          <w:sz w:val="23"/>
          <w:szCs w:val="23"/>
          <w:lang w:eastAsia="en-US"/>
        </w:rPr>
        <w:t xml:space="preserve"> с правом проведения специальных работ на электроустановках напряжением до 1000 В (группа по электробезопасности не ниже IV). Уровень квалификации подтверждается документом о профессиональном образовании (обучении) и (или) о квалификации (приказ Министерства труда и социальной защиты Российской Федерации от 15.12.2020 № 903н «Об утверждении</w:t>
      </w:r>
      <w:r>
        <w:rPr>
          <w:rFonts w:eastAsiaTheme="minorHAnsi"/>
          <w:color w:val="000000"/>
          <w:sz w:val="23"/>
          <w:szCs w:val="23"/>
          <w:lang w:eastAsia="en-US"/>
        </w:rPr>
        <w:t xml:space="preserve"> </w:t>
      </w:r>
      <w:r w:rsidR="00A654F1" w:rsidRPr="003F4CAB">
        <w:rPr>
          <w:rFonts w:eastAsiaTheme="minorHAnsi"/>
          <w:color w:val="000000"/>
          <w:sz w:val="23"/>
          <w:szCs w:val="23"/>
          <w:lang w:eastAsia="en-US"/>
        </w:rPr>
        <w:t xml:space="preserve">Правил по охране труда при эксплуатации электроустановок»). </w:t>
      </w:r>
    </w:p>
    <w:p w14:paraId="7724BF05" w14:textId="6F3E23DC" w:rsidR="00A654F1" w:rsidRPr="003F4CAB" w:rsidRDefault="00CF27A1" w:rsidP="00A654F1">
      <w:pPr>
        <w:autoSpaceDE w:val="0"/>
        <w:autoSpaceDN w:val="0"/>
        <w:adjustRightInd w:val="0"/>
        <w:ind w:firstLine="567"/>
        <w:jc w:val="both"/>
        <w:rPr>
          <w:rFonts w:eastAsiaTheme="minorHAnsi"/>
          <w:color w:val="000000"/>
          <w:sz w:val="23"/>
          <w:szCs w:val="23"/>
          <w:lang w:eastAsia="en-US"/>
        </w:rPr>
      </w:pPr>
      <w:r>
        <w:rPr>
          <w:rFonts w:eastAsiaTheme="minorHAnsi"/>
          <w:color w:val="000000"/>
          <w:sz w:val="23"/>
          <w:szCs w:val="23"/>
          <w:lang w:eastAsia="en-US"/>
        </w:rPr>
        <w:t xml:space="preserve">- </w:t>
      </w:r>
      <w:r w:rsidRPr="00CF27A1">
        <w:rPr>
          <w:rFonts w:eastAsiaTheme="minorHAnsi"/>
          <w:color w:val="000000"/>
          <w:sz w:val="23"/>
          <w:szCs w:val="23"/>
          <w:lang w:eastAsia="en-US"/>
        </w:rPr>
        <w:t xml:space="preserve">наличии у </w:t>
      </w:r>
      <w:r>
        <w:rPr>
          <w:rFonts w:eastAsiaTheme="minorHAnsi"/>
          <w:color w:val="000000"/>
          <w:sz w:val="23"/>
          <w:szCs w:val="23"/>
          <w:lang w:eastAsia="en-US"/>
        </w:rPr>
        <w:t>р</w:t>
      </w:r>
      <w:r w:rsidRPr="00CF27A1">
        <w:rPr>
          <w:rFonts w:eastAsiaTheme="minorHAnsi"/>
          <w:color w:val="000000"/>
          <w:sz w:val="23"/>
          <w:szCs w:val="23"/>
          <w:lang w:eastAsia="en-US"/>
        </w:rPr>
        <w:t>аботников Исполнителя</w:t>
      </w:r>
      <w:r w:rsidR="00A654F1" w:rsidRPr="003F4CAB">
        <w:rPr>
          <w:rFonts w:eastAsiaTheme="minorHAnsi"/>
          <w:color w:val="000000"/>
          <w:sz w:val="23"/>
          <w:szCs w:val="23"/>
          <w:lang w:eastAsia="en-US"/>
        </w:rPr>
        <w:t>, выполняющи</w:t>
      </w:r>
      <w:r>
        <w:rPr>
          <w:rFonts w:eastAsiaTheme="minorHAnsi"/>
          <w:color w:val="000000"/>
          <w:sz w:val="23"/>
          <w:szCs w:val="23"/>
          <w:lang w:eastAsia="en-US"/>
        </w:rPr>
        <w:t>х</w:t>
      </w:r>
      <w:r w:rsidR="00A654F1" w:rsidRPr="003F4CAB">
        <w:rPr>
          <w:rFonts w:eastAsiaTheme="minorHAnsi"/>
          <w:color w:val="000000"/>
          <w:sz w:val="23"/>
          <w:szCs w:val="23"/>
          <w:lang w:eastAsia="en-US"/>
        </w:rPr>
        <w:t xml:space="preserve"> работы на высоте, </w:t>
      </w:r>
      <w:r>
        <w:rPr>
          <w:rFonts w:eastAsiaTheme="minorHAnsi"/>
          <w:color w:val="000000"/>
          <w:sz w:val="23"/>
          <w:szCs w:val="23"/>
          <w:lang w:eastAsia="en-US"/>
        </w:rPr>
        <w:t>действующие</w:t>
      </w:r>
      <w:r w:rsidR="00A654F1" w:rsidRPr="003F4CAB">
        <w:rPr>
          <w:rFonts w:eastAsiaTheme="minorHAnsi"/>
          <w:color w:val="000000"/>
          <w:sz w:val="23"/>
          <w:szCs w:val="23"/>
          <w:lang w:eastAsia="en-US"/>
        </w:rPr>
        <w:t xml:space="preserve"> удостоверения по промышленному альпинизму, и удостоверение о допуске к работам на высоте, </w:t>
      </w:r>
      <w:r w:rsidR="00A654F1" w:rsidRPr="003F4CAB">
        <w:rPr>
          <w:rFonts w:eastAsiaTheme="minorHAnsi"/>
          <w:color w:val="000000"/>
          <w:sz w:val="23"/>
          <w:szCs w:val="23"/>
          <w:lang w:eastAsia="en-US"/>
        </w:rPr>
        <w:lastRenderedPageBreak/>
        <w:t xml:space="preserve">сертификат (свидетельство). Уровень квалификации подтверждается документом о профессиональном образовании (обучении) и (или) о квалификации (Приказ Министерства труда и социальной защиты Российской Федерации от 16.11.2020 № 782н «Об утверждении Правил по охране труда при работе на высоте»). </w:t>
      </w:r>
    </w:p>
    <w:p w14:paraId="57C1262A"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Требования к оказываемым услугам: </w:t>
      </w:r>
    </w:p>
    <w:p w14:paraId="27E20322"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Обеспечение выполнения необходимых мероприятий по промышленной безопасности, охране труда, охране окружающей среды и пожарной безопасности, а также ответственность за их выполнение при оказании услуг принимает на себя Исполнитель. </w:t>
      </w:r>
    </w:p>
    <w:p w14:paraId="249EFC15"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Исполнитель должен оказывать услуги собственным комплектом инструментов и приборов. Исполнитель должен оказывать и сдавать услуги в соответствии с нормативными документами, действующими на территории Российской Федерации. Исполнитель несет ответственность за все действия своих работников, в том числе и за соблюдение работниками Исполнителя законодательства Российской Федерации. </w:t>
      </w:r>
    </w:p>
    <w:p w14:paraId="0239651C"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Всю ответственность за последствия нарушений правил по охране труда, пожарной безопасности, промышленной безопасности при оказании услуг, Исполнитель принимает на себя. </w:t>
      </w:r>
    </w:p>
    <w:p w14:paraId="6EE88E7A"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Перед началом оказания услуг Исполнитель обязан предоставить оформленные приказы о назначении ответственных сотрудников по охране труда и пожарной безопасности. </w:t>
      </w:r>
    </w:p>
    <w:p w14:paraId="6AAEDE13"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Оборудование Заказчика должно быть опробовано, осмотрено и испытано перед пуском в эксплуатацию, о чем Исполнитель составляет акт в произвольной форме. </w:t>
      </w:r>
    </w:p>
    <w:p w14:paraId="518A6421"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Исполнитель обязан соблюдать правила противопожарной безопасности, охраны труда, промышленной безопасности, не нарушая при этом установленных требований режима работы Заказчика. </w:t>
      </w:r>
    </w:p>
    <w:p w14:paraId="45302F0A"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Исполнитель, по требованию Заказчика, должен составить и согласовать с Заказчиком акт технического состояния системы и средства вентиляции, расположенных на объекте. Форма акта технического состояния согласовывается после заключения договора. </w:t>
      </w:r>
    </w:p>
    <w:p w14:paraId="64895F6F"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Исполнитель должен проводить диагностику оборудования с оформлением результатов диагностики в актах, оформленных в свободной форме, с последующим установлением причин неисправностей. </w:t>
      </w:r>
    </w:p>
    <w:p w14:paraId="051F0623"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Прочие условия оказания услуг: </w:t>
      </w:r>
    </w:p>
    <w:p w14:paraId="123B13E8"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Оказываемые услуги, повлекшие за собой ремонтные, строительные и отделочные работы, должны устраняться силами и средствами Исполнителя. </w:t>
      </w:r>
    </w:p>
    <w:p w14:paraId="7F775EAE"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При возникновении аварийных ситуаций и порчи имущества Заказчика, вызванных деятельностью Исполнителя, Исполнитель обязан устранить недостатки отремонтировать/заменить испорченное имущество Заказчика собственными силами и средствами. </w:t>
      </w:r>
    </w:p>
    <w:p w14:paraId="21782A48"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Гарантийные обязательства: </w:t>
      </w:r>
    </w:p>
    <w:p w14:paraId="19FAC362"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Гарантийный срок определяется условиями договора и должен быть: на техническое обслуживание системы и средств вентиляции - не менее 6 (шести) месяцев с даты подписания Акта сдачи-приемки оказанных услуг. </w:t>
      </w:r>
    </w:p>
    <w:p w14:paraId="4426350F" w14:textId="77777777" w:rsidR="00A654F1" w:rsidRPr="003F4CAB" w:rsidRDefault="00A654F1" w:rsidP="00A654F1">
      <w:pPr>
        <w:autoSpaceDE w:val="0"/>
        <w:autoSpaceDN w:val="0"/>
        <w:adjustRightInd w:val="0"/>
        <w:ind w:firstLine="567"/>
        <w:jc w:val="both"/>
        <w:rPr>
          <w:rFonts w:eastAsiaTheme="minorHAnsi"/>
          <w:color w:val="000000"/>
          <w:sz w:val="23"/>
          <w:szCs w:val="23"/>
          <w:lang w:eastAsia="en-US"/>
        </w:rPr>
      </w:pPr>
      <w:r w:rsidRPr="003F4CAB">
        <w:rPr>
          <w:rFonts w:eastAsiaTheme="minorHAnsi"/>
          <w:color w:val="000000"/>
          <w:sz w:val="23"/>
          <w:szCs w:val="23"/>
          <w:lang w:eastAsia="en-US"/>
        </w:rPr>
        <w:t xml:space="preserve">Если в период гарантийного срока эксплуатации системы и средств вентиляции обнаружатся дефекты, иные недостатки, которые не позволят продолжить нормальную эксплуатацию оборудования до их устранения, то гарантийный срок на данное оборудование продлевается соответственно на период устранения данных дефектов. </w:t>
      </w:r>
    </w:p>
    <w:p w14:paraId="08CE4B9B" w14:textId="77777777" w:rsidR="00A654F1" w:rsidRDefault="00A654F1" w:rsidP="00A654F1">
      <w:pPr>
        <w:widowControl w:val="0"/>
        <w:autoSpaceDE w:val="0"/>
        <w:autoSpaceDN w:val="0"/>
        <w:ind w:right="141" w:firstLine="567"/>
        <w:jc w:val="both"/>
        <w:outlineLvl w:val="0"/>
        <w:rPr>
          <w:rFonts w:eastAsiaTheme="minorHAnsi"/>
          <w:color w:val="000000"/>
          <w:sz w:val="23"/>
          <w:szCs w:val="23"/>
          <w:lang w:eastAsia="en-US"/>
        </w:rPr>
      </w:pPr>
      <w:r w:rsidRPr="003F4CAB">
        <w:rPr>
          <w:rFonts w:eastAsiaTheme="minorHAnsi"/>
          <w:color w:val="000000"/>
          <w:sz w:val="23"/>
          <w:szCs w:val="23"/>
          <w:lang w:eastAsia="en-US"/>
        </w:rPr>
        <w:t>Состав оборудования по объектам: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2"/>
        <w:gridCol w:w="2442"/>
        <w:gridCol w:w="2443"/>
        <w:gridCol w:w="2443"/>
      </w:tblGrid>
      <w:tr w:rsidR="00A654F1" w:rsidRPr="003F4CAB" w14:paraId="36FDF39D" w14:textId="77777777" w:rsidTr="00A654F1">
        <w:trPr>
          <w:trHeight w:val="107"/>
        </w:trPr>
        <w:tc>
          <w:tcPr>
            <w:tcW w:w="1250" w:type="pct"/>
          </w:tcPr>
          <w:p w14:paraId="6D3733E6" w14:textId="77777777" w:rsidR="00A654F1" w:rsidRPr="003F4CAB" w:rsidRDefault="00A654F1" w:rsidP="00243C1A">
            <w:pPr>
              <w:autoSpaceDE w:val="0"/>
              <w:autoSpaceDN w:val="0"/>
              <w:adjustRightInd w:val="0"/>
              <w:rPr>
                <w:rFonts w:eastAsiaTheme="minorHAnsi"/>
                <w:color w:val="000000"/>
                <w:sz w:val="23"/>
                <w:szCs w:val="23"/>
                <w:lang w:eastAsia="en-US"/>
              </w:rPr>
            </w:pPr>
            <w:r w:rsidRPr="003F4CAB">
              <w:rPr>
                <w:rFonts w:eastAsiaTheme="minorHAnsi"/>
                <w:b/>
                <w:bCs/>
                <w:color w:val="000000"/>
                <w:sz w:val="23"/>
                <w:szCs w:val="23"/>
                <w:lang w:eastAsia="en-US"/>
              </w:rPr>
              <w:t xml:space="preserve">Наименование объекта </w:t>
            </w:r>
          </w:p>
        </w:tc>
        <w:tc>
          <w:tcPr>
            <w:tcW w:w="1250" w:type="pct"/>
          </w:tcPr>
          <w:p w14:paraId="79CF0067" w14:textId="77777777" w:rsidR="00A654F1" w:rsidRPr="003F4CAB" w:rsidRDefault="00A654F1" w:rsidP="00243C1A">
            <w:pPr>
              <w:autoSpaceDE w:val="0"/>
              <w:autoSpaceDN w:val="0"/>
              <w:adjustRightInd w:val="0"/>
              <w:rPr>
                <w:rFonts w:eastAsiaTheme="minorHAnsi"/>
                <w:color w:val="000000"/>
                <w:sz w:val="23"/>
                <w:szCs w:val="23"/>
                <w:lang w:eastAsia="en-US"/>
              </w:rPr>
            </w:pPr>
            <w:r w:rsidRPr="003F4CAB">
              <w:rPr>
                <w:rFonts w:eastAsiaTheme="minorHAnsi"/>
                <w:b/>
                <w:bCs/>
                <w:color w:val="000000"/>
                <w:sz w:val="23"/>
                <w:szCs w:val="23"/>
                <w:lang w:eastAsia="en-US"/>
              </w:rPr>
              <w:t xml:space="preserve">Наименование оборудования </w:t>
            </w:r>
          </w:p>
        </w:tc>
        <w:tc>
          <w:tcPr>
            <w:tcW w:w="1250" w:type="pct"/>
          </w:tcPr>
          <w:p w14:paraId="154F6762" w14:textId="77777777" w:rsidR="00A654F1" w:rsidRPr="003F4CAB" w:rsidRDefault="00A654F1" w:rsidP="00243C1A">
            <w:pPr>
              <w:autoSpaceDE w:val="0"/>
              <w:autoSpaceDN w:val="0"/>
              <w:adjustRightInd w:val="0"/>
              <w:rPr>
                <w:rFonts w:eastAsiaTheme="minorHAnsi"/>
                <w:color w:val="000000"/>
                <w:sz w:val="23"/>
                <w:szCs w:val="23"/>
                <w:lang w:eastAsia="en-US"/>
              </w:rPr>
            </w:pPr>
            <w:r w:rsidRPr="003F4CAB">
              <w:rPr>
                <w:rFonts w:eastAsiaTheme="minorHAnsi"/>
                <w:b/>
                <w:bCs/>
                <w:color w:val="000000"/>
                <w:sz w:val="23"/>
                <w:szCs w:val="23"/>
                <w:lang w:eastAsia="en-US"/>
              </w:rPr>
              <w:t xml:space="preserve">Ед. изм. </w:t>
            </w:r>
          </w:p>
        </w:tc>
        <w:tc>
          <w:tcPr>
            <w:tcW w:w="1250" w:type="pct"/>
          </w:tcPr>
          <w:p w14:paraId="223DC6BD" w14:textId="77777777" w:rsidR="00A654F1" w:rsidRPr="003F4CAB" w:rsidRDefault="00A654F1" w:rsidP="00243C1A">
            <w:pPr>
              <w:autoSpaceDE w:val="0"/>
              <w:autoSpaceDN w:val="0"/>
              <w:adjustRightInd w:val="0"/>
              <w:rPr>
                <w:rFonts w:eastAsiaTheme="minorHAnsi"/>
                <w:color w:val="000000"/>
                <w:sz w:val="23"/>
                <w:szCs w:val="23"/>
                <w:lang w:eastAsia="en-US"/>
              </w:rPr>
            </w:pPr>
            <w:r w:rsidRPr="003F4CAB">
              <w:rPr>
                <w:rFonts w:eastAsiaTheme="minorHAnsi"/>
                <w:b/>
                <w:bCs/>
                <w:color w:val="000000"/>
                <w:sz w:val="23"/>
                <w:szCs w:val="23"/>
                <w:lang w:eastAsia="en-US"/>
              </w:rPr>
              <w:t xml:space="preserve">Кол-во </w:t>
            </w:r>
          </w:p>
        </w:tc>
      </w:tr>
      <w:tr w:rsidR="00A654F1" w:rsidRPr="003F4CAB" w14:paraId="1DBED910" w14:textId="77777777" w:rsidTr="00A654F1">
        <w:trPr>
          <w:trHeight w:val="385"/>
        </w:trPr>
        <w:tc>
          <w:tcPr>
            <w:tcW w:w="1250" w:type="pct"/>
          </w:tcPr>
          <w:p w14:paraId="4777954B" w14:textId="77777777" w:rsidR="00A654F1" w:rsidRPr="003F4CAB" w:rsidRDefault="00A654F1" w:rsidP="00243C1A">
            <w:pPr>
              <w:autoSpaceDE w:val="0"/>
              <w:autoSpaceDN w:val="0"/>
              <w:adjustRightInd w:val="0"/>
              <w:rPr>
                <w:rFonts w:eastAsiaTheme="minorHAnsi"/>
                <w:color w:val="000000"/>
                <w:sz w:val="23"/>
                <w:szCs w:val="23"/>
                <w:lang w:eastAsia="en-US"/>
              </w:rPr>
            </w:pPr>
            <w:r w:rsidRPr="003F4CAB">
              <w:rPr>
                <w:rFonts w:eastAsiaTheme="minorHAnsi"/>
                <w:color w:val="000000"/>
                <w:sz w:val="23"/>
                <w:szCs w:val="23"/>
                <w:lang w:eastAsia="en-US"/>
              </w:rPr>
              <w:t xml:space="preserve">Здание сервис-центра активных видов отдыха ВТРК «Ведучи» </w:t>
            </w:r>
          </w:p>
        </w:tc>
        <w:tc>
          <w:tcPr>
            <w:tcW w:w="1250" w:type="pct"/>
          </w:tcPr>
          <w:p w14:paraId="51A72E1E" w14:textId="77777777" w:rsidR="00A654F1" w:rsidRPr="003F4CAB" w:rsidRDefault="00A654F1" w:rsidP="00243C1A">
            <w:pPr>
              <w:autoSpaceDE w:val="0"/>
              <w:autoSpaceDN w:val="0"/>
              <w:adjustRightInd w:val="0"/>
              <w:rPr>
                <w:rFonts w:eastAsiaTheme="minorHAnsi"/>
                <w:color w:val="000000"/>
                <w:sz w:val="23"/>
                <w:szCs w:val="23"/>
                <w:lang w:eastAsia="en-US"/>
              </w:rPr>
            </w:pPr>
            <w:r w:rsidRPr="003F4CAB">
              <w:rPr>
                <w:rFonts w:eastAsiaTheme="minorHAnsi"/>
                <w:color w:val="000000"/>
                <w:sz w:val="23"/>
                <w:szCs w:val="23"/>
                <w:lang w:eastAsia="en-US"/>
              </w:rPr>
              <w:t xml:space="preserve">Приточно-вытяжная система «ВЕЗА» </w:t>
            </w:r>
          </w:p>
        </w:tc>
        <w:tc>
          <w:tcPr>
            <w:tcW w:w="1250" w:type="pct"/>
          </w:tcPr>
          <w:p w14:paraId="15A126DE" w14:textId="77777777" w:rsidR="00A654F1" w:rsidRPr="003F4CAB" w:rsidRDefault="00A654F1" w:rsidP="00243C1A">
            <w:pPr>
              <w:autoSpaceDE w:val="0"/>
              <w:autoSpaceDN w:val="0"/>
              <w:adjustRightInd w:val="0"/>
              <w:rPr>
                <w:rFonts w:eastAsiaTheme="minorHAnsi"/>
                <w:color w:val="000000"/>
                <w:sz w:val="23"/>
                <w:szCs w:val="23"/>
                <w:lang w:eastAsia="en-US"/>
              </w:rPr>
            </w:pPr>
            <w:r w:rsidRPr="003F4CAB">
              <w:rPr>
                <w:rFonts w:eastAsiaTheme="minorHAnsi"/>
                <w:color w:val="000000"/>
                <w:sz w:val="23"/>
                <w:szCs w:val="23"/>
                <w:lang w:eastAsia="en-US"/>
              </w:rPr>
              <w:t xml:space="preserve">к-т. </w:t>
            </w:r>
          </w:p>
        </w:tc>
        <w:tc>
          <w:tcPr>
            <w:tcW w:w="1250" w:type="pct"/>
          </w:tcPr>
          <w:p w14:paraId="625CD0B0" w14:textId="77777777" w:rsidR="00A654F1" w:rsidRPr="003F4CAB" w:rsidRDefault="00A654F1" w:rsidP="00243C1A">
            <w:pPr>
              <w:autoSpaceDE w:val="0"/>
              <w:autoSpaceDN w:val="0"/>
              <w:adjustRightInd w:val="0"/>
              <w:rPr>
                <w:rFonts w:eastAsiaTheme="minorHAnsi"/>
                <w:color w:val="000000"/>
                <w:sz w:val="23"/>
                <w:szCs w:val="23"/>
                <w:lang w:eastAsia="en-US"/>
              </w:rPr>
            </w:pPr>
            <w:r w:rsidRPr="003F4CAB">
              <w:rPr>
                <w:rFonts w:eastAsiaTheme="minorHAnsi"/>
                <w:color w:val="000000"/>
                <w:sz w:val="23"/>
                <w:szCs w:val="23"/>
                <w:lang w:eastAsia="en-US"/>
              </w:rPr>
              <w:t xml:space="preserve">3 </w:t>
            </w:r>
          </w:p>
        </w:tc>
      </w:tr>
    </w:tbl>
    <w:p w14:paraId="3D9A0E95" w14:textId="77777777" w:rsidR="00A654F1" w:rsidRDefault="00A654F1" w:rsidP="00A654F1">
      <w:pPr>
        <w:widowControl w:val="0"/>
        <w:autoSpaceDE w:val="0"/>
        <w:autoSpaceDN w:val="0"/>
        <w:ind w:right="141" w:firstLine="567"/>
        <w:jc w:val="both"/>
        <w:outlineLvl w:val="0"/>
        <w:rPr>
          <w:b/>
          <w:bCs/>
          <w:lang w:eastAsia="en-US"/>
        </w:rPr>
      </w:pPr>
    </w:p>
    <w:tbl>
      <w:tblPr>
        <w:tblW w:w="5000" w:type="pct"/>
        <w:tblCellMar>
          <w:left w:w="10" w:type="dxa"/>
          <w:right w:w="10" w:type="dxa"/>
        </w:tblCellMar>
        <w:tblLook w:val="0000" w:firstRow="0" w:lastRow="0" w:firstColumn="0" w:lastColumn="0" w:noHBand="0" w:noVBand="0"/>
      </w:tblPr>
      <w:tblGrid>
        <w:gridCol w:w="5158"/>
        <w:gridCol w:w="4622"/>
      </w:tblGrid>
      <w:tr w:rsidR="00A654F1" w:rsidRPr="0079742B" w14:paraId="757EDFB5" w14:textId="77777777" w:rsidTr="00A654F1">
        <w:tc>
          <w:tcPr>
            <w:tcW w:w="2637" w:type="pct"/>
            <w:tcMar>
              <w:top w:w="55" w:type="dxa"/>
              <w:left w:w="55" w:type="dxa"/>
              <w:bottom w:w="55" w:type="dxa"/>
              <w:right w:w="55" w:type="dxa"/>
            </w:tcMar>
          </w:tcPr>
          <w:p w14:paraId="5A2E46D0" w14:textId="77777777" w:rsidR="00A654F1" w:rsidRDefault="00A654F1" w:rsidP="00243C1A">
            <w:pPr>
              <w:widowControl w:val="0"/>
              <w:tabs>
                <w:tab w:val="left" w:pos="993"/>
              </w:tabs>
              <w:autoSpaceDE w:val="0"/>
              <w:autoSpaceDN w:val="0"/>
              <w:adjustRightInd w:val="0"/>
              <w:rPr>
                <w:b/>
                <w:color w:val="000000"/>
              </w:rPr>
            </w:pPr>
          </w:p>
          <w:p w14:paraId="3C5F8DDA" w14:textId="77777777" w:rsidR="00A654F1" w:rsidRDefault="00A654F1" w:rsidP="00243C1A">
            <w:pPr>
              <w:widowControl w:val="0"/>
              <w:tabs>
                <w:tab w:val="left" w:pos="993"/>
              </w:tabs>
              <w:autoSpaceDE w:val="0"/>
              <w:autoSpaceDN w:val="0"/>
              <w:adjustRightInd w:val="0"/>
              <w:rPr>
                <w:b/>
                <w:color w:val="000000"/>
              </w:rPr>
            </w:pPr>
            <w:r w:rsidRPr="0079742B">
              <w:rPr>
                <w:b/>
                <w:color w:val="000000"/>
              </w:rPr>
              <w:t xml:space="preserve">От </w:t>
            </w:r>
            <w:r>
              <w:rPr>
                <w:b/>
                <w:color w:val="000000"/>
              </w:rPr>
              <w:t>Исполнителя</w:t>
            </w:r>
            <w:r w:rsidRPr="0079742B">
              <w:rPr>
                <w:b/>
                <w:color w:val="000000"/>
              </w:rPr>
              <w:t>:</w:t>
            </w:r>
          </w:p>
          <w:p w14:paraId="38D1BA70" w14:textId="77777777" w:rsidR="00A654F1" w:rsidRPr="0079742B" w:rsidRDefault="00A654F1" w:rsidP="00243C1A">
            <w:pPr>
              <w:widowControl w:val="0"/>
              <w:tabs>
                <w:tab w:val="left" w:pos="993"/>
              </w:tabs>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t xml:space="preserve"> </w:t>
            </w:r>
            <w:r w:rsidRPr="0079742B">
              <w:rPr>
                <w:color w:val="000000"/>
              </w:rPr>
              <w:t>/</w:t>
            </w:r>
          </w:p>
          <w:p w14:paraId="60EA3726" w14:textId="77777777" w:rsidR="00A654F1" w:rsidRPr="00903ADF" w:rsidRDefault="00A654F1" w:rsidP="00243C1A">
            <w:pPr>
              <w:ind w:firstLine="851"/>
              <w:jc w:val="both"/>
              <w:rPr>
                <w:rFonts w:eastAsia="Calibri"/>
                <w:sz w:val="16"/>
                <w:szCs w:val="16"/>
                <w:lang w:bidi="ru-RU"/>
              </w:rPr>
            </w:pPr>
            <w:r w:rsidRPr="00903ADF">
              <w:rPr>
                <w:i/>
                <w:sz w:val="16"/>
                <w:szCs w:val="16"/>
              </w:rPr>
              <w:t>(подписано ЭЦП)</w:t>
            </w:r>
          </w:p>
        </w:tc>
        <w:tc>
          <w:tcPr>
            <w:tcW w:w="2363" w:type="pct"/>
            <w:tcMar>
              <w:top w:w="55" w:type="dxa"/>
              <w:left w:w="55" w:type="dxa"/>
              <w:bottom w:w="55" w:type="dxa"/>
              <w:right w:w="55" w:type="dxa"/>
            </w:tcMar>
          </w:tcPr>
          <w:p w14:paraId="14528C31" w14:textId="77777777" w:rsidR="00A654F1" w:rsidRDefault="00A654F1" w:rsidP="00243C1A">
            <w:pPr>
              <w:widowControl w:val="0"/>
              <w:tabs>
                <w:tab w:val="left" w:pos="1134"/>
              </w:tabs>
              <w:autoSpaceDE w:val="0"/>
              <w:autoSpaceDN w:val="0"/>
              <w:adjustRightInd w:val="0"/>
              <w:rPr>
                <w:rFonts w:eastAsia="Calibri"/>
                <w:b/>
                <w:lang w:bidi="ru-RU"/>
              </w:rPr>
            </w:pPr>
          </w:p>
          <w:p w14:paraId="3DD8F00B" w14:textId="77777777" w:rsidR="00A654F1" w:rsidRPr="0079742B" w:rsidRDefault="00A654F1" w:rsidP="00243C1A">
            <w:pPr>
              <w:widowControl w:val="0"/>
              <w:tabs>
                <w:tab w:val="left" w:pos="1134"/>
              </w:tabs>
              <w:autoSpaceDE w:val="0"/>
              <w:autoSpaceDN w:val="0"/>
              <w:adjustRightInd w:val="0"/>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467DB155" w14:textId="77777777" w:rsidR="00A654F1" w:rsidRPr="0079742B" w:rsidRDefault="00A654F1" w:rsidP="00243C1A">
            <w:pPr>
              <w:widowControl w:val="0"/>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5F08F3D3" w14:textId="77777777" w:rsidR="00A654F1" w:rsidRPr="0079742B" w:rsidRDefault="00A654F1" w:rsidP="00243C1A">
            <w:pPr>
              <w:ind w:firstLine="851"/>
              <w:jc w:val="both"/>
              <w:rPr>
                <w:rFonts w:eastAsia="Calibri"/>
                <w:lang w:bidi="ru-RU"/>
              </w:rPr>
            </w:pPr>
            <w:r w:rsidRPr="00903ADF">
              <w:rPr>
                <w:i/>
                <w:sz w:val="16"/>
                <w:szCs w:val="16"/>
              </w:rPr>
              <w:t>(подписано ЭЦП)</w:t>
            </w:r>
          </w:p>
        </w:tc>
      </w:tr>
    </w:tbl>
    <w:p w14:paraId="1F591ED6" w14:textId="77777777" w:rsidR="00A654F1" w:rsidRPr="00830203" w:rsidRDefault="00A654F1" w:rsidP="00A654F1">
      <w:pPr>
        <w:rPr>
          <w:b/>
        </w:rPr>
      </w:pPr>
    </w:p>
    <w:sectPr w:rsidR="00A654F1" w:rsidRPr="00830203" w:rsidSect="00890549">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5689F" w14:textId="77777777" w:rsidR="00DE0F42" w:rsidRDefault="00DE0F42" w:rsidP="00B067D9">
      <w:r>
        <w:separator/>
      </w:r>
    </w:p>
  </w:endnote>
  <w:endnote w:type="continuationSeparator" w:id="0">
    <w:p w14:paraId="4D784AC2" w14:textId="77777777" w:rsidR="00DE0F42" w:rsidRDefault="00DE0F4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D064D7" w:rsidRDefault="00D064D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D064D7" w:rsidRDefault="00D064D7"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1342971" w:rsidR="00D064D7" w:rsidRPr="00B067D9" w:rsidRDefault="00D064D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91C44">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D553D0A" w:rsidR="00D064D7" w:rsidRDefault="00D064D7">
    <w:pPr>
      <w:pStyle w:val="a6"/>
      <w:jc w:val="right"/>
    </w:pPr>
    <w:r>
      <w:fldChar w:fldCharType="begin"/>
    </w:r>
    <w:r>
      <w:instrText>PAGE   \* MERGEFORMAT</w:instrText>
    </w:r>
    <w:r>
      <w:fldChar w:fldCharType="separate"/>
    </w:r>
    <w:r w:rsidR="00B91C4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F71EDBA" w:rsidR="00D064D7" w:rsidRPr="00203AD7" w:rsidRDefault="00D064D7" w:rsidP="00C46F56">
    <w:pPr>
      <w:pStyle w:val="a6"/>
      <w:jc w:val="right"/>
    </w:pPr>
    <w:r>
      <w:fldChar w:fldCharType="begin"/>
    </w:r>
    <w:r>
      <w:instrText>PAGE   \* MERGEFORMAT</w:instrText>
    </w:r>
    <w:r>
      <w:fldChar w:fldCharType="separate"/>
    </w:r>
    <w:r w:rsidR="00B91C44">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8006" w14:textId="11CB6746" w:rsidR="00D064D7" w:rsidRPr="00203AD7" w:rsidRDefault="00D064D7" w:rsidP="00C46F56">
    <w:pPr>
      <w:pStyle w:val="a6"/>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2CC4173C" w14:textId="595E1DF2" w:rsidR="00A654F1" w:rsidRPr="00EE1E10" w:rsidRDefault="00A654F1" w:rsidP="001F4987">
        <w:pPr>
          <w:pStyle w:val="a6"/>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B91C44">
          <w:rPr>
            <w:noProof/>
            <w:sz w:val="22"/>
            <w:szCs w:val="22"/>
          </w:rPr>
          <w:t>26</w:t>
        </w:r>
        <w:r w:rsidRPr="00EE1E10">
          <w:rPr>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421DBDD6" w14:textId="45A3B490" w:rsidR="00A654F1" w:rsidRPr="00AC0E7A" w:rsidRDefault="00A654F1" w:rsidP="001F4987">
        <w:pPr>
          <w:pStyle w:val="a6"/>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B91C44">
          <w:rPr>
            <w:noProof/>
            <w:sz w:val="22"/>
            <w:szCs w:val="22"/>
          </w:rPr>
          <w:t>24</w:t>
        </w:r>
        <w:r w:rsidRPr="00AC0E7A">
          <w:rPr>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A47B" w14:textId="77777777" w:rsidR="00D064D7" w:rsidRDefault="00D064D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D064D7" w:rsidRPr="00203AD7" w:rsidRDefault="00D064D7"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D064D7" w:rsidRDefault="00D064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8BB44" w14:textId="77777777" w:rsidR="00DE0F42" w:rsidRDefault="00DE0F42" w:rsidP="00B067D9">
      <w:r>
        <w:separator/>
      </w:r>
    </w:p>
  </w:footnote>
  <w:footnote w:type="continuationSeparator" w:id="0">
    <w:p w14:paraId="4037F3A1" w14:textId="77777777" w:rsidR="00DE0F42" w:rsidRDefault="00DE0F42"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176389"/>
      <w:docPartObj>
        <w:docPartGallery w:val="Page Numbers (Top of Page)"/>
        <w:docPartUnique/>
      </w:docPartObj>
    </w:sdtPr>
    <w:sdtEndPr>
      <w:rPr>
        <w:szCs w:val="20"/>
      </w:rPr>
    </w:sdtEndPr>
    <w:sdtContent>
      <w:p w14:paraId="3900C9CA" w14:textId="77777777" w:rsidR="00A654F1" w:rsidRPr="00F46AF7" w:rsidRDefault="00B91C44" w:rsidP="001F4987">
        <w:pPr>
          <w:pStyle w:val="a9"/>
          <w:rPr>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593030"/>
    <w:multiLevelType w:val="multilevel"/>
    <w:tmpl w:val="4E208BF0"/>
    <w:lvl w:ilvl="0">
      <w:start w:val="1"/>
      <w:numFmt w:val="decimal"/>
      <w:lvlText w:val="%1."/>
      <w:lvlJc w:val="left"/>
      <w:pPr>
        <w:tabs>
          <w:tab w:val="num" w:pos="360"/>
        </w:tabs>
        <w:ind w:left="360" w:hanging="360"/>
      </w:pPr>
      <w:rPr>
        <w:b/>
      </w:rPr>
    </w:lvl>
    <w:lvl w:ilvl="1">
      <w:start w:val="1"/>
      <w:numFmt w:val="decimal"/>
      <w:lvlText w:val="%1.%2."/>
      <w:lvlJc w:val="left"/>
      <w:pPr>
        <w:tabs>
          <w:tab w:val="num" w:pos="2062"/>
        </w:tabs>
        <w:ind w:left="206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4E2FEF"/>
    <w:multiLevelType w:val="hybridMultilevel"/>
    <w:tmpl w:val="395836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171"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5"/>
  </w:num>
  <w:num w:numId="3">
    <w:abstractNumId w:val="21"/>
  </w:num>
  <w:num w:numId="4">
    <w:abstractNumId w:val="6"/>
  </w:num>
  <w:num w:numId="5">
    <w:abstractNumId w:val="3"/>
  </w:num>
  <w:num w:numId="6">
    <w:abstractNumId w:val="5"/>
  </w:num>
  <w:num w:numId="7">
    <w:abstractNumId w:val="37"/>
  </w:num>
  <w:num w:numId="8">
    <w:abstractNumId w:val="45"/>
  </w:num>
  <w:num w:numId="9">
    <w:abstractNumId w:val="49"/>
  </w:num>
  <w:num w:numId="10">
    <w:abstractNumId w:val="41"/>
  </w:num>
  <w:num w:numId="11">
    <w:abstractNumId w:val="12"/>
  </w:num>
  <w:num w:numId="12">
    <w:abstractNumId w:val="17"/>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6"/>
  </w:num>
  <w:num w:numId="15">
    <w:abstractNumId w:val="0"/>
  </w:num>
  <w:num w:numId="16">
    <w:abstractNumId w:val="44"/>
  </w:num>
  <w:num w:numId="17">
    <w:abstractNumId w:val="18"/>
  </w:num>
  <w:num w:numId="18">
    <w:abstractNumId w:val="32"/>
  </w:num>
  <w:num w:numId="19">
    <w:abstractNumId w:val="38"/>
  </w:num>
  <w:num w:numId="20">
    <w:abstractNumId w:val="19"/>
  </w:num>
  <w:num w:numId="21">
    <w:abstractNumId w:val="36"/>
  </w:num>
  <w:num w:numId="22">
    <w:abstractNumId w:val="27"/>
  </w:num>
  <w:num w:numId="23">
    <w:abstractNumId w:val="42"/>
  </w:num>
  <w:num w:numId="24">
    <w:abstractNumId w:val="35"/>
  </w:num>
  <w:num w:numId="25">
    <w:abstractNumId w:val="50"/>
  </w:num>
  <w:num w:numId="26">
    <w:abstractNumId w:val="15"/>
  </w:num>
  <w:num w:numId="27">
    <w:abstractNumId w:val="46"/>
  </w:num>
  <w:num w:numId="28">
    <w:abstractNumId w:val="4"/>
  </w:num>
  <w:num w:numId="29">
    <w:abstractNumId w:val="29"/>
  </w:num>
  <w:num w:numId="30">
    <w:abstractNumId w:val="8"/>
  </w:num>
  <w:num w:numId="31">
    <w:abstractNumId w:val="20"/>
  </w:num>
  <w:num w:numId="32">
    <w:abstractNumId w:val="13"/>
  </w:num>
  <w:num w:numId="33">
    <w:abstractNumId w:val="39"/>
  </w:num>
  <w:num w:numId="34">
    <w:abstractNumId w:val="26"/>
  </w:num>
  <w:num w:numId="35">
    <w:abstractNumId w:val="11"/>
  </w:num>
  <w:num w:numId="36">
    <w:abstractNumId w:val="30"/>
  </w:num>
  <w:num w:numId="37">
    <w:abstractNumId w:val="22"/>
  </w:num>
  <w:num w:numId="38">
    <w:abstractNumId w:val="28"/>
  </w:num>
  <w:num w:numId="39">
    <w:abstractNumId w:val="33"/>
  </w:num>
  <w:num w:numId="40">
    <w:abstractNumId w:val="23"/>
  </w:num>
  <w:num w:numId="41">
    <w:abstractNumId w:val="31"/>
  </w:num>
  <w:num w:numId="42">
    <w:abstractNumId w:val="48"/>
  </w:num>
  <w:num w:numId="43">
    <w:abstractNumId w:val="40"/>
  </w:num>
  <w:num w:numId="44">
    <w:abstractNumId w:val="34"/>
  </w:num>
  <w:num w:numId="45">
    <w:abstractNumId w:val="24"/>
  </w:num>
  <w:num w:numId="46">
    <w:abstractNumId w:val="14"/>
  </w:num>
  <w:num w:numId="47">
    <w:abstractNumId w:val="9"/>
  </w:num>
  <w:num w:numId="48">
    <w:abstractNumId w:val="10"/>
  </w:num>
  <w:num w:numId="49">
    <w:abstractNumId w:val="47"/>
  </w:num>
  <w:num w:numId="50">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58A"/>
    <w:rsid w:val="00012F71"/>
    <w:rsid w:val="00014530"/>
    <w:rsid w:val="00014FD9"/>
    <w:rsid w:val="00015244"/>
    <w:rsid w:val="00015878"/>
    <w:rsid w:val="00016D29"/>
    <w:rsid w:val="00016E3D"/>
    <w:rsid w:val="00016E44"/>
    <w:rsid w:val="00020DF9"/>
    <w:rsid w:val="0002290D"/>
    <w:rsid w:val="00023F15"/>
    <w:rsid w:val="00024B9E"/>
    <w:rsid w:val="00024C1B"/>
    <w:rsid w:val="000252E8"/>
    <w:rsid w:val="00025CD0"/>
    <w:rsid w:val="0002623C"/>
    <w:rsid w:val="000265CC"/>
    <w:rsid w:val="00026AE9"/>
    <w:rsid w:val="00027439"/>
    <w:rsid w:val="00027614"/>
    <w:rsid w:val="00030137"/>
    <w:rsid w:val="00030404"/>
    <w:rsid w:val="00031EDD"/>
    <w:rsid w:val="00033011"/>
    <w:rsid w:val="0003333E"/>
    <w:rsid w:val="00033F26"/>
    <w:rsid w:val="00034713"/>
    <w:rsid w:val="00034942"/>
    <w:rsid w:val="000350EC"/>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6CB"/>
    <w:rsid w:val="00084EA4"/>
    <w:rsid w:val="00084FE5"/>
    <w:rsid w:val="00086D91"/>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3D2D"/>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5E43"/>
    <w:rsid w:val="00396305"/>
    <w:rsid w:val="00397020"/>
    <w:rsid w:val="00397E55"/>
    <w:rsid w:val="003A067E"/>
    <w:rsid w:val="003A080D"/>
    <w:rsid w:val="003A3BFB"/>
    <w:rsid w:val="003A6095"/>
    <w:rsid w:val="003A6450"/>
    <w:rsid w:val="003A7CD4"/>
    <w:rsid w:val="003B046F"/>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3A7B"/>
    <w:rsid w:val="003E3C95"/>
    <w:rsid w:val="003E67C7"/>
    <w:rsid w:val="003E6B0C"/>
    <w:rsid w:val="003E78CC"/>
    <w:rsid w:val="003F0B71"/>
    <w:rsid w:val="003F0C4C"/>
    <w:rsid w:val="003F2831"/>
    <w:rsid w:val="003F4AFE"/>
    <w:rsid w:val="003F5AC3"/>
    <w:rsid w:val="003F6074"/>
    <w:rsid w:val="003F65C3"/>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66F4"/>
    <w:rsid w:val="00526ECF"/>
    <w:rsid w:val="00530D5D"/>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0060"/>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850"/>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14B0"/>
    <w:rsid w:val="00643425"/>
    <w:rsid w:val="00643B37"/>
    <w:rsid w:val="006445D8"/>
    <w:rsid w:val="00644DD1"/>
    <w:rsid w:val="00645456"/>
    <w:rsid w:val="006454F8"/>
    <w:rsid w:val="00645994"/>
    <w:rsid w:val="0064643F"/>
    <w:rsid w:val="006464C0"/>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22AB"/>
    <w:rsid w:val="006E2CC7"/>
    <w:rsid w:val="006E40AF"/>
    <w:rsid w:val="006E6FF6"/>
    <w:rsid w:val="006E70F2"/>
    <w:rsid w:val="006E727D"/>
    <w:rsid w:val="006E79D9"/>
    <w:rsid w:val="006F0580"/>
    <w:rsid w:val="006F1CA5"/>
    <w:rsid w:val="006F1D7D"/>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57B"/>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0549"/>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6156"/>
    <w:rsid w:val="009662CA"/>
    <w:rsid w:val="00966424"/>
    <w:rsid w:val="00966686"/>
    <w:rsid w:val="009702D0"/>
    <w:rsid w:val="00971ABD"/>
    <w:rsid w:val="00971CF9"/>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BE2"/>
    <w:rsid w:val="00A02E0C"/>
    <w:rsid w:val="00A03B33"/>
    <w:rsid w:val="00A04F3B"/>
    <w:rsid w:val="00A04F8D"/>
    <w:rsid w:val="00A05464"/>
    <w:rsid w:val="00A05710"/>
    <w:rsid w:val="00A05AC8"/>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4F1"/>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7F4"/>
    <w:rsid w:val="00B058D2"/>
    <w:rsid w:val="00B067D9"/>
    <w:rsid w:val="00B1231B"/>
    <w:rsid w:val="00B13392"/>
    <w:rsid w:val="00B13E0A"/>
    <w:rsid w:val="00B13FE2"/>
    <w:rsid w:val="00B150A2"/>
    <w:rsid w:val="00B1551D"/>
    <w:rsid w:val="00B15769"/>
    <w:rsid w:val="00B16427"/>
    <w:rsid w:val="00B16EB2"/>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1C44"/>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0C59"/>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2D1"/>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5C6B"/>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27A1"/>
    <w:rsid w:val="00CF3AB2"/>
    <w:rsid w:val="00CF472B"/>
    <w:rsid w:val="00CF58BB"/>
    <w:rsid w:val="00CF5E69"/>
    <w:rsid w:val="00CF6DFA"/>
    <w:rsid w:val="00CF7410"/>
    <w:rsid w:val="00CF7C35"/>
    <w:rsid w:val="00D014BD"/>
    <w:rsid w:val="00D0191A"/>
    <w:rsid w:val="00D02034"/>
    <w:rsid w:val="00D02F39"/>
    <w:rsid w:val="00D04168"/>
    <w:rsid w:val="00D0435F"/>
    <w:rsid w:val="00D049AE"/>
    <w:rsid w:val="00D060DF"/>
    <w:rsid w:val="00D064D7"/>
    <w:rsid w:val="00D070FB"/>
    <w:rsid w:val="00D1165C"/>
    <w:rsid w:val="00D11F1E"/>
    <w:rsid w:val="00D138E5"/>
    <w:rsid w:val="00D13E6F"/>
    <w:rsid w:val="00D16A32"/>
    <w:rsid w:val="00D204D2"/>
    <w:rsid w:val="00D20C0A"/>
    <w:rsid w:val="00D2160E"/>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3D47"/>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9274A"/>
    <w:rsid w:val="00D92EA8"/>
    <w:rsid w:val="00D938C8"/>
    <w:rsid w:val="00D9586F"/>
    <w:rsid w:val="00D9647D"/>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1DA3"/>
    <w:rsid w:val="00DC5994"/>
    <w:rsid w:val="00DC5B8D"/>
    <w:rsid w:val="00DC62EC"/>
    <w:rsid w:val="00DC6F64"/>
    <w:rsid w:val="00DC7817"/>
    <w:rsid w:val="00DD13B0"/>
    <w:rsid w:val="00DD1B87"/>
    <w:rsid w:val="00DD3F9C"/>
    <w:rsid w:val="00DD5107"/>
    <w:rsid w:val="00DD62FE"/>
    <w:rsid w:val="00DD659A"/>
    <w:rsid w:val="00DD6F54"/>
    <w:rsid w:val="00DE0F42"/>
    <w:rsid w:val="00DE107F"/>
    <w:rsid w:val="00DE1709"/>
    <w:rsid w:val="00DE25C9"/>
    <w:rsid w:val="00DE2CED"/>
    <w:rsid w:val="00DE3F36"/>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5EAC"/>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470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25FA7642-A64F-4650-A023-3B1E0576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5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WW8Num1z0">
    <w:name w:val="WW8Num1z0"/>
    <w:rsid w:val="00033F26"/>
    <w:rPr>
      <w:rFonts w:ascii="Times New Roman" w:eastAsia="Times New Roman" w:hAnsi="Times New Roman" w:cs="Times New Roman"/>
    </w:rPr>
  </w:style>
  <w:style w:type="numbering" w:customStyle="1" w:styleId="29242">
    <w:name w:val="Текущий список29242"/>
    <w:rsid w:val="00A654F1"/>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mailto:info@ncrc.ru" TargetMode="Externa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hyperlink" Target="file:///C:\Users\Zhivotov\Downloads\www.ncrc.ru" TargetMode="Externa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9.xml"/><Relationship Id="rId20" Type="http://schemas.openxmlformats.org/officeDocument/2006/relationships/hyperlink" Target="https://rmsp.nalog.ru/" TargetMode="External"/><Relationship Id="rId41" Type="http://schemas.openxmlformats.org/officeDocument/2006/relationships/hyperlink" Target="file:///C:\Users\Zhivotov\Downloads\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6629-3628-4350-84BC-71FD1AF9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13801</Words>
  <Characters>78672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Бутов Константин Николаевич</cp:lastModifiedBy>
  <cp:revision>6</cp:revision>
  <cp:lastPrinted>2023-06-22T08:52:00Z</cp:lastPrinted>
  <dcterms:created xsi:type="dcterms:W3CDTF">2026-03-26T13:10:00Z</dcterms:created>
  <dcterms:modified xsi:type="dcterms:W3CDTF">2026-04-03T13:49:00Z</dcterms:modified>
</cp:coreProperties>
</file>