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A628D6" w:rsidRDefault="00E6186B" w:rsidP="00854A5C">
      <w:pPr>
        <w:pStyle w:val="Default"/>
        <w:jc w:val="center"/>
      </w:pPr>
      <w:r w:rsidRPr="00A628D6">
        <w:rPr>
          <w:b/>
          <w:bCs/>
        </w:rPr>
        <w:t>ИЗМЕНЕНИЕ</w:t>
      </w:r>
      <w:r w:rsidR="00854A5C" w:rsidRPr="00A628D6">
        <w:rPr>
          <w:b/>
          <w:bCs/>
        </w:rPr>
        <w:t xml:space="preserve"> № 1</w:t>
      </w:r>
    </w:p>
    <w:p w:rsidR="00DB0BBE" w:rsidRPr="00A628D6" w:rsidRDefault="00FA7B2F" w:rsidP="00DB0BBE">
      <w:pPr>
        <w:widowControl w:val="0"/>
        <w:ind w:right="34"/>
        <w:jc w:val="center"/>
        <w:rPr>
          <w:rFonts w:ascii="Times New Roman" w:eastAsia="Times New Roman" w:hAnsi="Times New Roman" w:cs="Times New Roman"/>
          <w:b/>
          <w:bCs/>
          <w:sz w:val="24"/>
          <w:szCs w:val="24"/>
          <w:lang w:eastAsia="ru-RU"/>
        </w:rPr>
      </w:pPr>
      <w:r w:rsidRPr="00A628D6">
        <w:rPr>
          <w:rFonts w:ascii="Times New Roman" w:hAnsi="Times New Roman" w:cs="Times New Roman"/>
          <w:b/>
          <w:bCs/>
          <w:sz w:val="24"/>
          <w:szCs w:val="24"/>
        </w:rPr>
        <w:t>в Извещение</w:t>
      </w:r>
      <w:r w:rsidR="00854A5C" w:rsidRPr="00A628D6">
        <w:rPr>
          <w:rFonts w:ascii="Times New Roman" w:hAnsi="Times New Roman" w:cs="Times New Roman"/>
          <w:b/>
          <w:bCs/>
          <w:sz w:val="24"/>
          <w:szCs w:val="24"/>
        </w:rPr>
        <w:t xml:space="preserve"> </w:t>
      </w:r>
      <w:r w:rsidRPr="00A628D6">
        <w:rPr>
          <w:rFonts w:ascii="Times New Roman" w:eastAsia="Times New Roman" w:hAnsi="Times New Roman" w:cs="Times New Roman"/>
          <w:b/>
          <w:sz w:val="24"/>
          <w:szCs w:val="24"/>
          <w:lang w:eastAsia="ru-RU"/>
        </w:rPr>
        <w:t xml:space="preserve">о проведении </w:t>
      </w:r>
      <w:r w:rsidRPr="00A628D6">
        <w:rPr>
          <w:rFonts w:ascii="Times New Roman" w:eastAsia="Times New Roman" w:hAnsi="Times New Roman" w:cs="Times New Roman"/>
          <w:b/>
          <w:bCs/>
          <w:sz w:val="24"/>
          <w:szCs w:val="24"/>
          <w:lang w:eastAsia="ru-RU"/>
        </w:rPr>
        <w:t>открытого запроса котировок в электронной форме</w:t>
      </w:r>
      <w:r w:rsidRPr="00A628D6">
        <w:rPr>
          <w:rFonts w:ascii="Times New Roman" w:eastAsia="Times New Roman" w:hAnsi="Times New Roman" w:cs="Times New Roman"/>
          <w:b/>
          <w:bCs/>
          <w:sz w:val="24"/>
          <w:szCs w:val="24"/>
          <w:lang w:eastAsia="ru-RU"/>
        </w:rPr>
        <w:br/>
      </w:r>
      <w:r w:rsidR="00A628D6" w:rsidRPr="00A628D6">
        <w:rPr>
          <w:rFonts w:ascii="Times New Roman" w:eastAsia="Times New Roman" w:hAnsi="Times New Roman" w:cs="Times New Roman"/>
          <w:b/>
          <w:bCs/>
          <w:sz w:val="24"/>
          <w:szCs w:val="24"/>
          <w:lang w:eastAsia="ru-RU"/>
        </w:rPr>
        <w:t>от 15.04.2021 г. № ЗКЭФ-ДЭ-379</w:t>
      </w:r>
    </w:p>
    <w:p w:rsidR="00854A5C" w:rsidRPr="00A628D6" w:rsidRDefault="00854A5C" w:rsidP="00854A5C">
      <w:pPr>
        <w:pStyle w:val="Default"/>
        <w:jc w:val="center"/>
        <w:rPr>
          <w:b/>
          <w:bCs/>
        </w:rPr>
      </w:pPr>
    </w:p>
    <w:p w:rsidR="003306D1" w:rsidRPr="00A628D6" w:rsidRDefault="003306D1" w:rsidP="00DB0BBE">
      <w:pPr>
        <w:pStyle w:val="Default"/>
        <w:numPr>
          <w:ilvl w:val="0"/>
          <w:numId w:val="17"/>
        </w:numPr>
        <w:ind w:left="0" w:firstLine="567"/>
        <w:jc w:val="both"/>
      </w:pPr>
      <w:r w:rsidRPr="00A628D6">
        <w:t>Пункт 1.3.1</w:t>
      </w:r>
      <w:r w:rsidR="00DB0BBE" w:rsidRPr="00A628D6">
        <w:t>7</w:t>
      </w:r>
      <w:r w:rsidRPr="00A628D6">
        <w:t xml:space="preserve"> статьи 1.3 «</w:t>
      </w:r>
      <w:r w:rsidR="004D28D1" w:rsidRPr="00A628D6">
        <w:t>Дата и время окончания срока подачи заявок на участие в закупке</w:t>
      </w:r>
      <w:r w:rsidRPr="00A628D6">
        <w:t>» изложить в следующей редакции:</w:t>
      </w:r>
    </w:p>
    <w:p w:rsidR="003306D1" w:rsidRPr="00A628D6" w:rsidRDefault="003306D1" w:rsidP="003306D1">
      <w:pPr>
        <w:pStyle w:val="Default"/>
        <w:ind w:firstLine="709"/>
        <w:jc w:val="both"/>
      </w:pPr>
      <w:r w:rsidRPr="00A628D6">
        <w:t>«1.3.1</w:t>
      </w:r>
      <w:r w:rsidR="00DB0BBE" w:rsidRPr="00A628D6">
        <w:t>7</w:t>
      </w:r>
      <w:r w:rsidRPr="00A628D6">
        <w:t xml:space="preserve">. </w:t>
      </w:r>
      <w:r w:rsidR="004D28D1" w:rsidRPr="00A628D6">
        <w:t>Дата и время окончания срока подачи заявок на участие в закупке</w:t>
      </w:r>
      <w:r w:rsidRPr="00A628D6">
        <w:t xml:space="preserve"> </w:t>
      </w:r>
      <w:r w:rsidR="00A628D6" w:rsidRPr="00A628D6">
        <w:t>11</w:t>
      </w:r>
      <w:r w:rsidRPr="00A628D6">
        <w:t xml:space="preserve"> </w:t>
      </w:r>
      <w:r w:rsidR="00A628D6" w:rsidRPr="00A628D6">
        <w:t>мая</w:t>
      </w:r>
      <w:r w:rsidRPr="00A628D6">
        <w:t xml:space="preserve"> </w:t>
      </w:r>
      <w:r w:rsidR="00E62984" w:rsidRPr="00A628D6">
        <w:br/>
      </w:r>
      <w:r w:rsidRPr="00A628D6">
        <w:t>20</w:t>
      </w:r>
      <w:r w:rsidR="004D28D1" w:rsidRPr="00A628D6">
        <w:t>2</w:t>
      </w:r>
      <w:r w:rsidR="00AE0966" w:rsidRPr="00A628D6">
        <w:t>1</w:t>
      </w:r>
      <w:r w:rsidRPr="00A628D6">
        <w:t xml:space="preserve"> года 16:00 (мск).».</w:t>
      </w:r>
    </w:p>
    <w:p w:rsidR="003306D1" w:rsidRPr="00850083" w:rsidRDefault="00DB0BBE" w:rsidP="00DB0BBE">
      <w:pPr>
        <w:pStyle w:val="Default"/>
        <w:numPr>
          <w:ilvl w:val="0"/>
          <w:numId w:val="17"/>
        </w:numPr>
        <w:ind w:left="0" w:firstLine="567"/>
        <w:jc w:val="both"/>
      </w:pPr>
      <w:r w:rsidRPr="00850083">
        <w:t>Абзац 1 п</w:t>
      </w:r>
      <w:r w:rsidR="003306D1" w:rsidRPr="00850083">
        <w:t>ункт</w:t>
      </w:r>
      <w:r w:rsidRPr="00850083">
        <w:t>а</w:t>
      </w:r>
      <w:r w:rsidR="003306D1" w:rsidRPr="00850083">
        <w:t xml:space="preserve"> 1.3.</w:t>
      </w:r>
      <w:r w:rsidRPr="00850083">
        <w:t>19</w:t>
      </w:r>
      <w:r w:rsidR="003306D1" w:rsidRPr="00850083">
        <w:t xml:space="preserve"> статьи 1.3 «Информация по предмету закупки» изложить </w:t>
      </w:r>
      <w:r w:rsidR="004D28D1" w:rsidRPr="00850083">
        <w:br/>
      </w:r>
      <w:r w:rsidR="003306D1" w:rsidRPr="00850083">
        <w:t>в следующей редакции:</w:t>
      </w:r>
    </w:p>
    <w:p w:rsidR="004D28D1" w:rsidRPr="00850083" w:rsidRDefault="004D28D1" w:rsidP="004D28D1">
      <w:pPr>
        <w:pStyle w:val="Default"/>
        <w:ind w:firstLine="709"/>
        <w:jc w:val="both"/>
      </w:pPr>
      <w:r w:rsidRPr="00850083">
        <w:t>«1.3.19. Дата рассмотрения заявок на участие в закупке и определе</w:t>
      </w:r>
      <w:r w:rsidR="00A628D6" w:rsidRPr="00850083">
        <w:t xml:space="preserve">ние победителя </w:t>
      </w:r>
      <w:r w:rsidR="00A628D6" w:rsidRPr="00850083">
        <w:br/>
        <w:t>18 мая</w:t>
      </w:r>
      <w:r w:rsidRPr="00850083">
        <w:t xml:space="preserve"> 2021 года.».</w:t>
      </w:r>
    </w:p>
    <w:p w:rsidR="004D28D1" w:rsidRPr="00850083" w:rsidRDefault="00D267E2" w:rsidP="00DB0BBE">
      <w:pPr>
        <w:pStyle w:val="Default"/>
        <w:numPr>
          <w:ilvl w:val="0"/>
          <w:numId w:val="17"/>
        </w:numPr>
        <w:ind w:left="0" w:firstLine="567"/>
        <w:jc w:val="both"/>
      </w:pPr>
      <w:r w:rsidRPr="00850083">
        <w:t>Приложение № 3 к извещению о проведении открытого запроса кот</w:t>
      </w:r>
      <w:r w:rsidR="00A628D6" w:rsidRPr="00850083">
        <w:t>ировок в электронной форме от 15.04.2021 г. № ЗКЭФ-ДЭ</w:t>
      </w:r>
      <w:r w:rsidR="00850083" w:rsidRPr="00850083">
        <w:t>-379</w:t>
      </w:r>
      <w:r w:rsidRPr="00850083">
        <w:t xml:space="preserve"> изложить в редакции Приложения № 1 к Изменению № 1 в Извещение о проведении открытого запроса котировок в электронной форме </w:t>
      </w:r>
      <w:r w:rsidR="00850083" w:rsidRPr="00850083">
        <w:br/>
      </w:r>
      <w:r w:rsidRPr="00850083">
        <w:t xml:space="preserve">от </w:t>
      </w:r>
      <w:r w:rsidR="00850083" w:rsidRPr="00850083">
        <w:t>15.04.2021 г. № ЗКЭФ-ДЭ-379</w:t>
      </w:r>
      <w:r w:rsidRPr="00850083">
        <w:t>.</w:t>
      </w:r>
    </w:p>
    <w:p w:rsidR="00902841" w:rsidRPr="00A628D6" w:rsidRDefault="00902841" w:rsidP="00FA7B2F">
      <w:pPr>
        <w:pStyle w:val="Default"/>
        <w:jc w:val="both"/>
        <w:rPr>
          <w:highlight w:val="yellow"/>
        </w:rPr>
      </w:pPr>
    </w:p>
    <w:p w:rsidR="00624B82" w:rsidRPr="00A628D6" w:rsidRDefault="00624B82" w:rsidP="00624B82">
      <w:pPr>
        <w:pStyle w:val="Default"/>
        <w:jc w:val="both"/>
        <w:rPr>
          <w:highlight w:val="yellow"/>
        </w:rPr>
      </w:pPr>
    </w:p>
    <w:p w:rsidR="00D267E2" w:rsidRPr="00A628D6" w:rsidRDefault="00D267E2" w:rsidP="00624B82">
      <w:pPr>
        <w:pStyle w:val="Default"/>
        <w:jc w:val="both"/>
        <w:rPr>
          <w:highlight w:val="yellow"/>
        </w:rPr>
      </w:pPr>
    </w:p>
    <w:p w:rsidR="00902841" w:rsidRPr="00A628D6" w:rsidRDefault="00902841" w:rsidP="00624B82">
      <w:pPr>
        <w:pStyle w:val="Default"/>
        <w:jc w:val="both"/>
        <w:rPr>
          <w:highlight w:val="yellow"/>
        </w:rPr>
      </w:pPr>
    </w:p>
    <w:p w:rsidR="00D267E2" w:rsidRPr="00850083" w:rsidRDefault="00D267E2" w:rsidP="00D267E2">
      <w:pPr>
        <w:widowControl w:val="0"/>
        <w:spacing w:after="0" w:line="240" w:lineRule="auto"/>
        <w:rPr>
          <w:rFonts w:ascii="Times New Roman" w:eastAsia="Times New Roman" w:hAnsi="Times New Roman" w:cs="Times New Roman"/>
          <w:b/>
          <w:sz w:val="24"/>
          <w:szCs w:val="24"/>
          <w:lang w:eastAsia="ru-RU"/>
        </w:rPr>
      </w:pPr>
      <w:r w:rsidRPr="00850083">
        <w:rPr>
          <w:rFonts w:ascii="Times New Roman" w:eastAsia="Times New Roman" w:hAnsi="Times New Roman" w:cs="Times New Roman"/>
          <w:b/>
          <w:sz w:val="24"/>
          <w:szCs w:val="24"/>
          <w:lang w:eastAsia="ru-RU"/>
        </w:rPr>
        <w:t>Директор Управления</w:t>
      </w:r>
      <w:r w:rsidRPr="00850083">
        <w:rPr>
          <w:rFonts w:ascii="Times New Roman" w:eastAsia="Times New Roman" w:hAnsi="Times New Roman" w:cs="Times New Roman"/>
          <w:b/>
          <w:sz w:val="24"/>
          <w:szCs w:val="24"/>
          <w:lang w:eastAsia="ru-RU"/>
        </w:rPr>
        <w:br/>
        <w:t>закупочной деятельности</w:t>
      </w:r>
      <w:r w:rsidRPr="00850083">
        <w:rPr>
          <w:rFonts w:ascii="Times New Roman" w:eastAsia="Times New Roman" w:hAnsi="Times New Roman" w:cs="Times New Roman"/>
          <w:b/>
          <w:sz w:val="24"/>
          <w:szCs w:val="24"/>
          <w:lang w:eastAsia="ru-RU"/>
        </w:rPr>
        <w:tab/>
      </w:r>
      <w:r w:rsidRPr="00850083">
        <w:rPr>
          <w:rFonts w:ascii="Times New Roman" w:eastAsia="Times New Roman" w:hAnsi="Times New Roman" w:cs="Times New Roman"/>
          <w:b/>
          <w:sz w:val="24"/>
          <w:szCs w:val="24"/>
          <w:lang w:eastAsia="ru-RU"/>
        </w:rPr>
        <w:tab/>
      </w:r>
      <w:r w:rsidRPr="00850083">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A628D6" w:rsidRDefault="00902841" w:rsidP="00902841">
      <w:pPr>
        <w:pStyle w:val="Default"/>
        <w:jc w:val="both"/>
        <w:rPr>
          <w:b/>
          <w:highlight w:val="yellow"/>
        </w:rPr>
      </w:pPr>
    </w:p>
    <w:p w:rsidR="00D267E2" w:rsidRPr="00A628D6" w:rsidRDefault="00D267E2">
      <w:pPr>
        <w:rPr>
          <w:rFonts w:ascii="Times New Roman" w:hAnsi="Times New Roman" w:cs="Times New Roman"/>
          <w:color w:val="000000"/>
          <w:sz w:val="24"/>
          <w:szCs w:val="24"/>
          <w:highlight w:val="yellow"/>
        </w:rPr>
      </w:pPr>
      <w:r w:rsidRPr="00A628D6">
        <w:rPr>
          <w:highlight w:val="yellow"/>
        </w:rPr>
        <w:br w:type="page"/>
      </w:r>
    </w:p>
    <w:p w:rsidR="00D267E2" w:rsidRPr="00A628D6" w:rsidRDefault="00D267E2" w:rsidP="00D267E2">
      <w:pPr>
        <w:pStyle w:val="Default"/>
        <w:jc w:val="right"/>
        <w:rPr>
          <w:b/>
          <w:highlight w:val="yellow"/>
        </w:rPr>
        <w:sectPr w:rsidR="00D267E2" w:rsidRPr="00A628D6" w:rsidSect="00D267E2">
          <w:headerReference w:type="default" r:id="rId8"/>
          <w:pgSz w:w="11906" w:h="16838"/>
          <w:pgMar w:top="1134" w:right="567" w:bottom="1134" w:left="1134" w:header="284" w:footer="170" w:gutter="0"/>
          <w:cols w:space="708"/>
          <w:titlePg/>
          <w:docGrid w:linePitch="360"/>
        </w:sectPr>
      </w:pPr>
    </w:p>
    <w:p w:rsidR="00916D9F" w:rsidRPr="00850083" w:rsidRDefault="00D267E2" w:rsidP="00D267E2">
      <w:pPr>
        <w:pStyle w:val="Default"/>
        <w:jc w:val="right"/>
        <w:rPr>
          <w:b/>
        </w:rPr>
      </w:pPr>
      <w:r w:rsidRPr="00850083">
        <w:rPr>
          <w:b/>
        </w:rPr>
        <w:lastRenderedPageBreak/>
        <w:t xml:space="preserve">Приложение № 1 </w:t>
      </w:r>
      <w:r w:rsidRPr="00850083">
        <w:rPr>
          <w:b/>
        </w:rPr>
        <w:br/>
        <w:t>к Изменению № 1 в Извещение о проведении открытого запроса коти</w:t>
      </w:r>
      <w:r w:rsidR="00850083" w:rsidRPr="00850083">
        <w:rPr>
          <w:b/>
        </w:rPr>
        <w:t xml:space="preserve">ровок </w:t>
      </w:r>
      <w:r w:rsidR="00850083" w:rsidRPr="00850083">
        <w:rPr>
          <w:b/>
        </w:rPr>
        <w:br/>
        <w:t>в электронной форме от 15.04.2021 г. № ЗКЭФ-ДЭ-379</w:t>
      </w:r>
    </w:p>
    <w:p w:rsidR="00D267E2" w:rsidRPr="00850083" w:rsidRDefault="00D267E2" w:rsidP="00D267E2">
      <w:pPr>
        <w:spacing w:after="0" w:line="240" w:lineRule="auto"/>
        <w:jc w:val="right"/>
        <w:rPr>
          <w:rFonts w:ascii="Times New Roman" w:eastAsia="Times New Roman" w:hAnsi="Times New Roman" w:cs="Times New Roman"/>
          <w:bCs/>
          <w:lang w:eastAsia="ru-RU"/>
        </w:rPr>
      </w:pPr>
    </w:p>
    <w:p w:rsidR="00B749C7" w:rsidRPr="00850083" w:rsidRDefault="00B749C7" w:rsidP="00B749C7">
      <w:pPr>
        <w:spacing w:after="0" w:line="240" w:lineRule="auto"/>
        <w:jc w:val="right"/>
        <w:rPr>
          <w:rFonts w:ascii="Times New Roman" w:eastAsia="Times New Roman" w:hAnsi="Times New Roman" w:cs="Times New Roman"/>
          <w:bCs/>
          <w:sz w:val="24"/>
          <w:szCs w:val="24"/>
          <w:lang w:eastAsia="ru-RU"/>
        </w:rPr>
      </w:pPr>
      <w:r w:rsidRPr="00850083">
        <w:rPr>
          <w:rFonts w:ascii="Times New Roman" w:eastAsia="Times New Roman" w:hAnsi="Times New Roman" w:cs="Times New Roman"/>
          <w:bCs/>
          <w:sz w:val="24"/>
          <w:szCs w:val="24"/>
          <w:lang w:eastAsia="ru-RU"/>
        </w:rPr>
        <w:t xml:space="preserve">Приложение № 3 </w:t>
      </w:r>
    </w:p>
    <w:p w:rsidR="00B749C7" w:rsidRPr="00850083" w:rsidRDefault="00B749C7" w:rsidP="00B749C7">
      <w:pPr>
        <w:spacing w:after="0" w:line="240" w:lineRule="auto"/>
        <w:jc w:val="right"/>
        <w:rPr>
          <w:rFonts w:ascii="Times New Roman" w:eastAsia="Times New Roman" w:hAnsi="Times New Roman" w:cs="Times New Roman"/>
          <w:bCs/>
          <w:sz w:val="24"/>
          <w:szCs w:val="24"/>
          <w:lang w:eastAsia="ru-RU"/>
        </w:rPr>
      </w:pPr>
      <w:r w:rsidRPr="00850083">
        <w:rPr>
          <w:rFonts w:ascii="Times New Roman" w:eastAsia="Times New Roman" w:hAnsi="Times New Roman" w:cs="Times New Roman"/>
          <w:bCs/>
          <w:sz w:val="24"/>
          <w:szCs w:val="24"/>
          <w:lang w:eastAsia="ru-RU"/>
        </w:rPr>
        <w:t>к извещению о проведении открытого</w:t>
      </w:r>
    </w:p>
    <w:p w:rsidR="00B749C7" w:rsidRPr="00850083" w:rsidRDefault="00B749C7" w:rsidP="00B749C7">
      <w:pPr>
        <w:spacing w:after="0" w:line="240" w:lineRule="auto"/>
        <w:jc w:val="right"/>
        <w:rPr>
          <w:rFonts w:ascii="Times New Roman" w:eastAsia="Times New Roman" w:hAnsi="Times New Roman" w:cs="Times New Roman"/>
          <w:bCs/>
          <w:sz w:val="24"/>
          <w:szCs w:val="24"/>
          <w:lang w:eastAsia="ru-RU"/>
        </w:rPr>
      </w:pPr>
      <w:r w:rsidRPr="00850083">
        <w:rPr>
          <w:rFonts w:ascii="Times New Roman" w:eastAsia="Times New Roman" w:hAnsi="Times New Roman" w:cs="Times New Roman"/>
          <w:bCs/>
          <w:sz w:val="24"/>
          <w:szCs w:val="24"/>
          <w:lang w:eastAsia="ru-RU"/>
        </w:rPr>
        <w:t xml:space="preserve">запроса котировок в электронной форме </w:t>
      </w:r>
    </w:p>
    <w:p w:rsidR="00B749C7" w:rsidRPr="00850083" w:rsidRDefault="00850083" w:rsidP="00B749C7">
      <w:pPr>
        <w:spacing w:after="0" w:line="240" w:lineRule="auto"/>
        <w:jc w:val="right"/>
        <w:rPr>
          <w:rFonts w:ascii="Times New Roman" w:eastAsia="Times New Roman" w:hAnsi="Times New Roman" w:cs="Times New Roman"/>
          <w:bCs/>
          <w:lang w:eastAsia="ru-RU"/>
        </w:rPr>
      </w:pPr>
      <w:r w:rsidRPr="00850083">
        <w:rPr>
          <w:rFonts w:ascii="Times New Roman" w:eastAsia="Times New Roman" w:hAnsi="Times New Roman" w:cs="Times New Roman"/>
          <w:bCs/>
          <w:sz w:val="24"/>
          <w:szCs w:val="24"/>
          <w:lang w:eastAsia="ru-RU"/>
        </w:rPr>
        <w:t>от 15.04.2021 г. № ЗКЭФ-ДЭ-379</w:t>
      </w:r>
    </w:p>
    <w:p w:rsidR="00B749C7" w:rsidRPr="00850083" w:rsidRDefault="00B749C7" w:rsidP="00D267E2">
      <w:pPr>
        <w:spacing w:after="0" w:line="240" w:lineRule="auto"/>
        <w:jc w:val="right"/>
        <w:rPr>
          <w:rFonts w:ascii="Times New Roman" w:eastAsia="Times New Roman" w:hAnsi="Times New Roman" w:cs="Times New Roman"/>
          <w:bCs/>
          <w:lang w:eastAsia="ru-RU"/>
        </w:rPr>
      </w:pPr>
    </w:p>
    <w:p w:rsidR="00D267E2" w:rsidRPr="00850083" w:rsidRDefault="00D267E2" w:rsidP="00D267E2">
      <w:pPr>
        <w:spacing w:after="0" w:line="240" w:lineRule="auto"/>
        <w:jc w:val="right"/>
        <w:rPr>
          <w:rFonts w:ascii="Times New Roman" w:eastAsia="Times New Roman" w:hAnsi="Times New Roman" w:cs="Times New Roman"/>
          <w:bCs/>
          <w:lang w:eastAsia="ru-RU"/>
        </w:rPr>
      </w:pPr>
      <w:r w:rsidRPr="00850083">
        <w:rPr>
          <w:rFonts w:ascii="Times New Roman" w:eastAsia="Times New Roman" w:hAnsi="Times New Roman" w:cs="Times New Roman"/>
          <w:bCs/>
          <w:lang w:eastAsia="ru-RU"/>
        </w:rPr>
        <w:t>ФОРМА</w:t>
      </w:r>
    </w:p>
    <w:p w:rsidR="00D267E2" w:rsidRDefault="00D267E2" w:rsidP="00D267E2">
      <w:pPr>
        <w:spacing w:after="0" w:line="240" w:lineRule="auto"/>
        <w:jc w:val="center"/>
        <w:rPr>
          <w:rFonts w:ascii="Times New Roman" w:eastAsia="Times New Roman" w:hAnsi="Times New Roman" w:cs="Times New Roman"/>
          <w:b/>
          <w:sz w:val="24"/>
          <w:szCs w:val="24"/>
          <w:lang w:eastAsia="ru-RU"/>
        </w:rPr>
      </w:pPr>
      <w:r w:rsidRPr="00850083">
        <w:rPr>
          <w:rFonts w:ascii="Times New Roman" w:eastAsia="Times New Roman" w:hAnsi="Times New Roman" w:cs="Times New Roman"/>
          <w:b/>
          <w:sz w:val="24"/>
          <w:szCs w:val="24"/>
          <w:lang w:eastAsia="ru-RU"/>
        </w:rPr>
        <w:t xml:space="preserve">Спецификация </w:t>
      </w:r>
    </w:p>
    <w:p w:rsidR="00850083" w:rsidRDefault="00850083" w:rsidP="00D267E2">
      <w:pPr>
        <w:spacing w:after="0" w:line="240" w:lineRule="auto"/>
        <w:jc w:val="center"/>
        <w:rPr>
          <w:rFonts w:ascii="Times New Roman" w:eastAsia="Times New Roman" w:hAnsi="Times New Roman" w:cs="Times New Roman"/>
          <w:b/>
          <w:sz w:val="24"/>
          <w:szCs w:val="24"/>
          <w:lang w:eastAsia="ru-RU"/>
        </w:rPr>
      </w:pPr>
    </w:p>
    <w:tbl>
      <w:tblPr>
        <w:tblW w:w="15682" w:type="dxa"/>
        <w:jc w:val="center"/>
        <w:tblLayout w:type="fixed"/>
        <w:tblLook w:val="04A0" w:firstRow="1" w:lastRow="0" w:firstColumn="1" w:lastColumn="0" w:noHBand="0" w:noVBand="1"/>
      </w:tblPr>
      <w:tblGrid>
        <w:gridCol w:w="698"/>
        <w:gridCol w:w="4253"/>
        <w:gridCol w:w="850"/>
        <w:gridCol w:w="709"/>
        <w:gridCol w:w="1134"/>
        <w:gridCol w:w="1276"/>
        <w:gridCol w:w="1842"/>
        <w:gridCol w:w="1656"/>
        <w:gridCol w:w="708"/>
        <w:gridCol w:w="1280"/>
        <w:gridCol w:w="1276"/>
      </w:tblGrid>
      <w:tr w:rsidR="00850083" w:rsidRPr="00850083" w:rsidTr="00850083">
        <w:trPr>
          <w:trHeight w:val="360"/>
          <w:jc w:val="center"/>
        </w:trPr>
        <w:tc>
          <w:tcPr>
            <w:tcW w:w="698" w:type="dxa"/>
            <w:vMerge w:val="restart"/>
            <w:tcBorders>
              <w:top w:val="single" w:sz="4" w:space="0" w:color="auto"/>
              <w:left w:val="single" w:sz="4" w:space="0" w:color="auto"/>
              <w:right w:val="single" w:sz="4" w:space="0" w:color="auto"/>
            </w:tcBorders>
            <w:shd w:val="clear" w:color="auto" w:fill="auto"/>
            <w:noWrap/>
            <w:vAlign w:val="center"/>
            <w:hideMark/>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 п/п</w:t>
            </w:r>
          </w:p>
        </w:tc>
        <w:tc>
          <w:tcPr>
            <w:tcW w:w="4253" w:type="dxa"/>
            <w:vMerge w:val="restart"/>
            <w:tcBorders>
              <w:top w:val="single" w:sz="4" w:space="0" w:color="auto"/>
              <w:left w:val="nil"/>
              <w:right w:val="single" w:sz="4" w:space="0" w:color="auto"/>
            </w:tcBorders>
            <w:shd w:val="clear" w:color="000000" w:fill="FFFFFF"/>
            <w:vAlign w:val="center"/>
            <w:hideMark/>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Наименование и описание товара</w:t>
            </w:r>
          </w:p>
        </w:tc>
        <w:tc>
          <w:tcPr>
            <w:tcW w:w="850" w:type="dxa"/>
            <w:vMerge w:val="restart"/>
            <w:tcBorders>
              <w:top w:val="single" w:sz="4" w:space="0" w:color="auto"/>
              <w:left w:val="nil"/>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Кол-во</w:t>
            </w:r>
          </w:p>
        </w:tc>
        <w:tc>
          <w:tcPr>
            <w:tcW w:w="2410" w:type="dxa"/>
            <w:gridSpan w:val="2"/>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Начальная (максимальная) цена,</w:t>
            </w:r>
            <w:r w:rsidRPr="00850083">
              <w:rPr>
                <w:rFonts w:ascii="Times New Roman" w:hAnsi="Times New Roman" w:cs="Times New Roman"/>
                <w:b/>
                <w:sz w:val="20"/>
                <w:szCs w:val="20"/>
              </w:rPr>
              <w:t xml:space="preserve"> руб., без учета НДС </w:t>
            </w:r>
          </w:p>
        </w:tc>
        <w:tc>
          <w:tcPr>
            <w:tcW w:w="6762" w:type="dxa"/>
            <w:gridSpan w:val="5"/>
            <w:tcBorders>
              <w:top w:val="single" w:sz="4" w:space="0" w:color="auto"/>
              <w:bottom w:val="single" w:sz="4" w:space="0" w:color="auto"/>
              <w:right w:val="single" w:sz="4" w:space="0" w:color="auto"/>
            </w:tcBorders>
            <w:shd w:val="clear" w:color="auto" w:fill="auto"/>
            <w:vAlign w:val="center"/>
          </w:tcPr>
          <w:p w:rsidR="00850083" w:rsidRPr="00850083" w:rsidRDefault="00850083" w:rsidP="00DF79CC">
            <w:pPr>
              <w:spacing w:after="160" w:line="259" w:lineRule="auto"/>
              <w:jc w:val="center"/>
              <w:rPr>
                <w:rFonts w:ascii="Times New Roman" w:hAnsi="Times New Roman" w:cs="Times New Roman"/>
                <w:b/>
                <w:sz w:val="20"/>
                <w:szCs w:val="20"/>
              </w:rPr>
            </w:pPr>
            <w:r w:rsidRPr="00850083">
              <w:rPr>
                <w:rFonts w:ascii="Times New Roman" w:hAnsi="Times New Roman" w:cs="Times New Roman"/>
                <w:b/>
                <w:sz w:val="20"/>
                <w:szCs w:val="20"/>
              </w:rPr>
              <w:t>Предложение участника закупки</w:t>
            </w:r>
          </w:p>
        </w:tc>
      </w:tr>
      <w:tr w:rsidR="00850083" w:rsidRPr="00850083" w:rsidTr="00850083">
        <w:trPr>
          <w:trHeight w:val="736"/>
          <w:jc w:val="center"/>
        </w:trPr>
        <w:tc>
          <w:tcPr>
            <w:tcW w:w="698" w:type="dxa"/>
            <w:vMerge/>
            <w:tcBorders>
              <w:left w:val="single" w:sz="4" w:space="0" w:color="auto"/>
              <w:right w:val="single" w:sz="4" w:space="0" w:color="auto"/>
            </w:tcBorders>
            <w:shd w:val="clear" w:color="auto" w:fill="auto"/>
            <w:noWrap/>
            <w:vAlign w:val="center"/>
          </w:tcPr>
          <w:p w:rsidR="00850083" w:rsidRPr="00850083" w:rsidRDefault="00850083" w:rsidP="00DF79CC">
            <w:pPr>
              <w:jc w:val="center"/>
              <w:rPr>
                <w:rFonts w:ascii="Times New Roman" w:hAnsi="Times New Roman" w:cs="Times New Roman"/>
                <w:b/>
                <w:bCs/>
                <w:sz w:val="20"/>
                <w:szCs w:val="20"/>
              </w:rPr>
            </w:pPr>
          </w:p>
        </w:tc>
        <w:tc>
          <w:tcPr>
            <w:tcW w:w="4253" w:type="dxa"/>
            <w:vMerge/>
            <w:tcBorders>
              <w:left w:val="nil"/>
              <w:right w:val="single" w:sz="4" w:space="0" w:color="auto"/>
            </w:tcBorders>
            <w:shd w:val="clear" w:color="000000" w:fill="FFFFFF"/>
            <w:vAlign w:val="center"/>
          </w:tcPr>
          <w:p w:rsidR="00850083" w:rsidRPr="00850083" w:rsidRDefault="00850083" w:rsidP="00DF79CC">
            <w:pPr>
              <w:jc w:val="center"/>
              <w:rPr>
                <w:rFonts w:ascii="Times New Roman" w:hAnsi="Times New Roman" w:cs="Times New Roman"/>
                <w:b/>
                <w:bCs/>
                <w:sz w:val="20"/>
                <w:szCs w:val="20"/>
              </w:rPr>
            </w:pPr>
          </w:p>
        </w:tc>
        <w:tc>
          <w:tcPr>
            <w:tcW w:w="850" w:type="dxa"/>
            <w:vMerge/>
            <w:tcBorders>
              <w:left w:val="nil"/>
              <w:right w:val="single" w:sz="4" w:space="0" w:color="auto"/>
            </w:tcBorders>
          </w:tcPr>
          <w:p w:rsidR="00850083" w:rsidRPr="00850083" w:rsidRDefault="00850083" w:rsidP="00DF79CC">
            <w:pPr>
              <w:jc w:val="center"/>
              <w:rPr>
                <w:rFonts w:ascii="Times New Roman" w:hAnsi="Times New Roman" w:cs="Times New Roman"/>
                <w:b/>
                <w:bCs/>
                <w:sz w:val="20"/>
                <w:szCs w:val="20"/>
              </w:rPr>
            </w:pPr>
          </w:p>
        </w:tc>
        <w:tc>
          <w:tcPr>
            <w:tcW w:w="709" w:type="dxa"/>
            <w:vMerge/>
            <w:tcBorders>
              <w:left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p>
        </w:tc>
        <w:tc>
          <w:tcPr>
            <w:tcW w:w="1134" w:type="dxa"/>
            <w:tcBorders>
              <w:top w:val="single" w:sz="4" w:space="0" w:color="auto"/>
              <w:left w:val="nil"/>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за единицу товара</w:t>
            </w:r>
          </w:p>
        </w:tc>
        <w:tc>
          <w:tcPr>
            <w:tcW w:w="1276" w:type="dxa"/>
            <w:tcBorders>
              <w:top w:val="single" w:sz="4" w:space="0" w:color="auto"/>
              <w:left w:val="nil"/>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всего</w:t>
            </w:r>
          </w:p>
        </w:tc>
        <w:tc>
          <w:tcPr>
            <w:tcW w:w="1842" w:type="dxa"/>
            <w:tcBorders>
              <w:top w:val="single" w:sz="4" w:space="0" w:color="auto"/>
              <w:left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Наименование товара</w:t>
            </w:r>
          </w:p>
        </w:tc>
        <w:tc>
          <w:tcPr>
            <w:tcW w:w="1656" w:type="dxa"/>
            <w:tcBorders>
              <w:top w:val="single" w:sz="4" w:space="0" w:color="auto"/>
              <w:left w:val="nil"/>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Кол-во</w:t>
            </w:r>
          </w:p>
        </w:tc>
        <w:tc>
          <w:tcPr>
            <w:tcW w:w="1280" w:type="dxa"/>
            <w:tcBorders>
              <w:top w:val="single" w:sz="4" w:space="0" w:color="auto"/>
              <w:left w:val="nil"/>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sz w:val="20"/>
                <w:szCs w:val="20"/>
              </w:rPr>
              <w:t xml:space="preserve">Цена за единицу, руб., </w:t>
            </w:r>
            <w:r w:rsidRPr="00850083">
              <w:rPr>
                <w:rFonts w:ascii="Times New Roman" w:hAnsi="Times New Roman" w:cs="Times New Roman"/>
                <w:b/>
                <w:bCs/>
                <w:sz w:val="20"/>
                <w:szCs w:val="20"/>
              </w:rPr>
              <w:t xml:space="preserve">без учета </w:t>
            </w:r>
            <w:r w:rsidRPr="00850083">
              <w:rPr>
                <w:rFonts w:ascii="Times New Roman" w:hAnsi="Times New Roman" w:cs="Times New Roman"/>
                <w:b/>
                <w:sz w:val="20"/>
                <w:szCs w:val="20"/>
              </w:rPr>
              <w:t>НДС</w:t>
            </w:r>
          </w:p>
        </w:tc>
        <w:tc>
          <w:tcPr>
            <w:tcW w:w="1276" w:type="dxa"/>
            <w:tcBorders>
              <w:top w:val="single" w:sz="4" w:space="0" w:color="auto"/>
              <w:left w:val="nil"/>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sz w:val="20"/>
                <w:szCs w:val="20"/>
              </w:rPr>
              <w:t>Цена всего, руб.,</w:t>
            </w:r>
            <w:r w:rsidRPr="00850083">
              <w:rPr>
                <w:rFonts w:ascii="Times New Roman" w:hAnsi="Times New Roman" w:cs="Times New Roman"/>
                <w:b/>
                <w:bCs/>
                <w:sz w:val="20"/>
                <w:szCs w:val="20"/>
              </w:rPr>
              <w:t xml:space="preserve"> без учета </w:t>
            </w:r>
            <w:r w:rsidRPr="00850083">
              <w:rPr>
                <w:rFonts w:ascii="Times New Roman" w:hAnsi="Times New Roman" w:cs="Times New Roman"/>
                <w:b/>
                <w:sz w:val="20"/>
                <w:szCs w:val="20"/>
              </w:rPr>
              <w:t>НДС</w:t>
            </w:r>
          </w:p>
        </w:tc>
      </w:tr>
      <w:tr w:rsidR="00850083" w:rsidRPr="00850083" w:rsidTr="00850083">
        <w:trPr>
          <w:trHeight w:val="205"/>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1</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4</w:t>
            </w:r>
          </w:p>
        </w:tc>
        <w:tc>
          <w:tcPr>
            <w:tcW w:w="1134" w:type="dxa"/>
            <w:tcBorders>
              <w:top w:val="single" w:sz="4" w:space="0" w:color="auto"/>
              <w:left w:val="nil"/>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7</w:t>
            </w:r>
          </w:p>
        </w:tc>
        <w:tc>
          <w:tcPr>
            <w:tcW w:w="1656" w:type="dxa"/>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9</w:t>
            </w:r>
          </w:p>
        </w:tc>
        <w:tc>
          <w:tcPr>
            <w:tcW w:w="1280" w:type="dxa"/>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10</w:t>
            </w:r>
          </w:p>
        </w:tc>
        <w:tc>
          <w:tcPr>
            <w:tcW w:w="1276" w:type="dxa"/>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b/>
                <w:bCs/>
                <w:sz w:val="20"/>
                <w:szCs w:val="20"/>
              </w:rPr>
            </w:pPr>
            <w:r w:rsidRPr="00850083">
              <w:rPr>
                <w:rFonts w:ascii="Times New Roman" w:hAnsi="Times New Roman" w:cs="Times New Roman"/>
                <w:b/>
                <w:bCs/>
                <w:sz w:val="20"/>
                <w:szCs w:val="20"/>
              </w:rPr>
              <w:t>11</w:t>
            </w:r>
          </w:p>
        </w:tc>
      </w:tr>
      <w:tr w:rsidR="00850083" w:rsidRPr="00850083" w:rsidTr="00850083">
        <w:trPr>
          <w:trHeight w:val="275"/>
          <w:jc w:val="center"/>
        </w:trPr>
        <w:tc>
          <w:tcPr>
            <w:tcW w:w="698" w:type="dxa"/>
            <w:tcBorders>
              <w:top w:val="single" w:sz="4" w:space="0" w:color="auto"/>
              <w:left w:val="single" w:sz="4" w:space="0" w:color="auto"/>
              <w:bottom w:val="single" w:sz="4" w:space="0" w:color="auto"/>
              <w:right w:val="single" w:sz="4" w:space="0" w:color="auto"/>
            </w:tcBorders>
            <w:noWrap/>
            <w:vAlign w:val="center"/>
            <w:hideMark/>
          </w:tcPr>
          <w:p w:rsidR="00850083" w:rsidRPr="00850083" w:rsidRDefault="00850083" w:rsidP="00DF79CC">
            <w:pPr>
              <w:jc w:val="center"/>
              <w:rPr>
                <w:rFonts w:ascii="Times New Roman" w:hAnsi="Times New Roman" w:cs="Times New Roman"/>
                <w:sz w:val="20"/>
                <w:szCs w:val="20"/>
              </w:rPr>
            </w:pPr>
            <w:r w:rsidRPr="00850083">
              <w:rPr>
                <w:rFonts w:ascii="Times New Roman" w:hAnsi="Times New Roman" w:cs="Times New Roman"/>
                <w:sz w:val="20"/>
                <w:szCs w:val="20"/>
              </w:rPr>
              <w:t>1</w:t>
            </w:r>
          </w:p>
        </w:tc>
        <w:tc>
          <w:tcPr>
            <w:tcW w:w="4253" w:type="dxa"/>
            <w:tcBorders>
              <w:top w:val="single" w:sz="4" w:space="0" w:color="auto"/>
              <w:left w:val="nil"/>
              <w:bottom w:val="single" w:sz="4" w:space="0" w:color="auto"/>
              <w:right w:val="single" w:sz="4" w:space="0" w:color="auto"/>
            </w:tcBorders>
          </w:tcPr>
          <w:p w:rsidR="00850083" w:rsidRPr="00850083" w:rsidRDefault="00850083" w:rsidP="00850083">
            <w:pPr>
              <w:spacing w:after="0" w:line="240" w:lineRule="auto"/>
              <w:rPr>
                <w:rFonts w:ascii="Times New Roman" w:eastAsia="Times New Roman" w:hAnsi="Times New Roman" w:cs="Times New Roman"/>
                <w:b/>
                <w:sz w:val="20"/>
                <w:szCs w:val="20"/>
                <w:lang w:eastAsia="ru-RU"/>
              </w:rPr>
            </w:pPr>
            <w:r w:rsidRPr="00850083">
              <w:rPr>
                <w:rFonts w:ascii="Times New Roman" w:eastAsia="Times New Roman" w:hAnsi="Times New Roman" w:cs="Times New Roman"/>
                <w:b/>
                <w:sz w:val="20"/>
                <w:szCs w:val="20"/>
                <w:lang w:eastAsia="ru-RU"/>
              </w:rPr>
              <w:t>Технические характеристики оборудования</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Якорное крепление с комплектом фундаментов и грузовой цепью:</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Высота якоря без закладной, мм – 4 295;</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Масса якоря – 1 329 кг;</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Цепь грузовая со звеньями – L=2 м;</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Фундаменты для якоря (металлические) – 3 шт.;</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 xml:space="preserve">Габаритные размеры с металлической закладной (ДхШхВ), мм – 4153х4153х6355; </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Система оцинкована методом горячего оцинкования, по ГОСТ 9.307-89;</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Тяговое усилие, приложенное к скобе якоря параллельно горизонту – не менее 120 кН (12т);</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Максимальное усилие, приложенное к скобе якоря параллельно горизонту – 150 кН (15т);</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 xml:space="preserve">Допустимые углы склонов – 0-450 (к </w:t>
            </w:r>
            <w:r w:rsidRPr="00850083">
              <w:rPr>
                <w:rFonts w:ascii="Times New Roman" w:eastAsia="Times New Roman" w:hAnsi="Times New Roman" w:cs="Times New Roman"/>
                <w:sz w:val="20"/>
                <w:szCs w:val="20"/>
                <w:lang w:eastAsia="ru-RU"/>
              </w:rPr>
              <w:lastRenderedPageBreak/>
              <w:t>горизонту);</w:t>
            </w:r>
          </w:p>
          <w:p w:rsidR="00850083" w:rsidRPr="00850083" w:rsidRDefault="00850083" w:rsidP="00850083">
            <w:pPr>
              <w:spacing w:after="0" w:line="240" w:lineRule="auto"/>
              <w:rPr>
                <w:rFonts w:ascii="Times New Roman" w:eastAsia="Times New Roman" w:hAnsi="Times New Roman" w:cs="Times New Roman"/>
                <w:sz w:val="20"/>
                <w:szCs w:val="20"/>
                <w:lang w:eastAsia="ru-RU"/>
              </w:rPr>
            </w:pPr>
            <w:r w:rsidRPr="00850083">
              <w:rPr>
                <w:rFonts w:ascii="Times New Roman" w:eastAsia="Times New Roman" w:hAnsi="Times New Roman" w:cs="Times New Roman"/>
                <w:sz w:val="20"/>
                <w:szCs w:val="20"/>
                <w:lang w:eastAsia="ru-RU"/>
              </w:rPr>
              <w:t xml:space="preserve">Изделие изготавливается в соответствии с ГОСТ Р 55881-2016 «Национальный стандарт Российской Федерации. Туристические услуги. Общие требования к деятельности горнолыжных комплексов». Приложение Е (обязательное). </w:t>
            </w:r>
          </w:p>
          <w:p w:rsidR="00850083" w:rsidRPr="00850083" w:rsidRDefault="00850083" w:rsidP="00850083">
            <w:pPr>
              <w:spacing w:after="0" w:line="240" w:lineRule="auto"/>
              <w:rPr>
                <w:rFonts w:ascii="Times New Roman" w:hAnsi="Times New Roman" w:cs="Times New Roman"/>
                <w:sz w:val="20"/>
                <w:szCs w:val="20"/>
              </w:rPr>
            </w:pPr>
            <w:r w:rsidRPr="00850083">
              <w:rPr>
                <w:rFonts w:ascii="Times New Roman" w:eastAsia="Times New Roman" w:hAnsi="Times New Roman" w:cs="Times New Roman"/>
                <w:sz w:val="20"/>
                <w:szCs w:val="20"/>
                <w:lang w:eastAsia="ru-RU"/>
              </w:rPr>
              <w:t>Условия эксплуатации: наименьшая to окружающей среды – минус 40 оС; наибольшая to окружающей среды – плюс 60 оС.</w:t>
            </w:r>
          </w:p>
        </w:tc>
        <w:tc>
          <w:tcPr>
            <w:tcW w:w="850" w:type="dxa"/>
            <w:tcBorders>
              <w:top w:val="single" w:sz="4" w:space="0" w:color="auto"/>
              <w:left w:val="nil"/>
              <w:bottom w:val="single" w:sz="4" w:space="0" w:color="auto"/>
              <w:right w:val="single" w:sz="4" w:space="0" w:color="auto"/>
            </w:tcBorders>
          </w:tcPr>
          <w:p w:rsidR="00850083" w:rsidRPr="00850083" w:rsidRDefault="00850083" w:rsidP="00DF79CC">
            <w:pPr>
              <w:jc w:val="center"/>
              <w:rPr>
                <w:rFonts w:ascii="Times New Roman" w:hAnsi="Times New Roman" w:cs="Times New Roman"/>
                <w:sz w:val="20"/>
                <w:szCs w:val="20"/>
              </w:rPr>
            </w:pPr>
            <w:r w:rsidRPr="00850083">
              <w:rPr>
                <w:rFonts w:ascii="Times New Roman" w:hAnsi="Times New Roman" w:cs="Times New Roman"/>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850083" w:rsidRPr="00850083" w:rsidRDefault="00850083" w:rsidP="00DF79CC">
            <w:pPr>
              <w:jc w:val="center"/>
              <w:rPr>
                <w:rFonts w:ascii="Times New Roman" w:hAnsi="Times New Roman" w:cs="Times New Roman"/>
                <w:sz w:val="20"/>
                <w:szCs w:val="20"/>
              </w:rPr>
            </w:pPr>
            <w:r w:rsidRPr="00850083">
              <w:rPr>
                <w:rFonts w:ascii="Times New Roman" w:hAnsi="Times New Roman" w:cs="Times New Roman"/>
                <w:sz w:val="20"/>
                <w:szCs w:val="20"/>
              </w:rPr>
              <w:t>9</w:t>
            </w:r>
          </w:p>
        </w:tc>
        <w:tc>
          <w:tcPr>
            <w:tcW w:w="1134" w:type="dxa"/>
            <w:tcBorders>
              <w:top w:val="single" w:sz="4" w:space="0" w:color="auto"/>
              <w:left w:val="nil"/>
              <w:bottom w:val="single" w:sz="4" w:space="0" w:color="auto"/>
              <w:right w:val="single" w:sz="4" w:space="0" w:color="auto"/>
            </w:tcBorders>
            <w:shd w:val="clear" w:color="auto" w:fill="auto"/>
          </w:tcPr>
          <w:p w:rsidR="00850083" w:rsidRPr="00850083" w:rsidRDefault="00850083" w:rsidP="00DF79CC">
            <w:pPr>
              <w:rPr>
                <w:rFonts w:ascii="Times New Roman" w:hAnsi="Times New Roman" w:cs="Times New Roman"/>
                <w:sz w:val="20"/>
                <w:szCs w:val="20"/>
              </w:rPr>
            </w:pPr>
            <w:r w:rsidRPr="00850083">
              <w:rPr>
                <w:rFonts w:ascii="Times New Roman" w:hAnsi="Times New Roman" w:cs="Times New Roman"/>
                <w:bCs/>
                <w:sz w:val="20"/>
                <w:szCs w:val="20"/>
              </w:rPr>
              <w:t>440 000,00</w:t>
            </w:r>
          </w:p>
        </w:tc>
        <w:tc>
          <w:tcPr>
            <w:tcW w:w="1276" w:type="dxa"/>
            <w:tcBorders>
              <w:top w:val="single" w:sz="4" w:space="0" w:color="auto"/>
              <w:left w:val="single" w:sz="4" w:space="0" w:color="auto"/>
              <w:bottom w:val="single" w:sz="4" w:space="0" w:color="auto"/>
              <w:right w:val="nil"/>
            </w:tcBorders>
            <w:shd w:val="clear" w:color="auto" w:fill="auto"/>
          </w:tcPr>
          <w:p w:rsidR="00850083" w:rsidRPr="00850083" w:rsidRDefault="00850083" w:rsidP="00DF79CC">
            <w:pPr>
              <w:jc w:val="center"/>
              <w:rPr>
                <w:rFonts w:ascii="Times New Roman" w:hAnsi="Times New Roman" w:cs="Times New Roman"/>
                <w:sz w:val="20"/>
                <w:szCs w:val="20"/>
              </w:rPr>
            </w:pPr>
            <w:r w:rsidRPr="00850083">
              <w:rPr>
                <w:rFonts w:ascii="Times New Roman" w:hAnsi="Times New Roman" w:cs="Times New Roman"/>
                <w:bCs/>
                <w:sz w:val="20"/>
                <w:szCs w:val="20"/>
              </w:rPr>
              <w:t>3 960 000,00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sz w:val="20"/>
                <w:szCs w:val="20"/>
              </w:rPr>
            </w:pPr>
          </w:p>
        </w:tc>
        <w:tc>
          <w:tcPr>
            <w:tcW w:w="1656" w:type="dxa"/>
            <w:tcBorders>
              <w:top w:val="single" w:sz="4" w:space="0" w:color="auto"/>
              <w:left w:val="nil"/>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0083" w:rsidRPr="00850083" w:rsidRDefault="00850083" w:rsidP="00DF79CC">
            <w:pPr>
              <w:jc w:val="center"/>
              <w:rPr>
                <w:rFonts w:ascii="Times New Roman" w:hAnsi="Times New Roman" w:cs="Times New Roman"/>
                <w:sz w:val="20"/>
                <w:szCs w:val="20"/>
              </w:rPr>
            </w:pPr>
          </w:p>
        </w:tc>
        <w:tc>
          <w:tcPr>
            <w:tcW w:w="1280" w:type="dxa"/>
            <w:tcBorders>
              <w:top w:val="single" w:sz="4" w:space="0" w:color="auto"/>
              <w:left w:val="nil"/>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sz w:val="20"/>
                <w:szCs w:val="20"/>
              </w:rPr>
            </w:pPr>
          </w:p>
        </w:tc>
      </w:tr>
      <w:tr w:rsidR="00850083" w:rsidRPr="00850083" w:rsidTr="00850083">
        <w:trPr>
          <w:trHeight w:val="85"/>
          <w:jc w:val="center"/>
        </w:trPr>
        <w:tc>
          <w:tcPr>
            <w:tcW w:w="7644" w:type="dxa"/>
            <w:gridSpan w:val="5"/>
            <w:tcBorders>
              <w:top w:val="single" w:sz="4" w:space="0" w:color="auto"/>
              <w:left w:val="single" w:sz="4" w:space="0" w:color="auto"/>
              <w:bottom w:val="single" w:sz="4" w:space="0" w:color="auto"/>
              <w:right w:val="single" w:sz="4" w:space="0" w:color="auto"/>
            </w:tcBorders>
          </w:tcPr>
          <w:p w:rsidR="00850083" w:rsidRPr="00850083" w:rsidRDefault="00850083" w:rsidP="00DF79CC">
            <w:pPr>
              <w:jc w:val="center"/>
              <w:rPr>
                <w:rFonts w:ascii="Times New Roman" w:hAnsi="Times New Roman" w:cs="Times New Roman"/>
                <w:b/>
                <w:sz w:val="20"/>
                <w:szCs w:val="20"/>
              </w:rPr>
            </w:pPr>
            <w:r w:rsidRPr="00850083">
              <w:rPr>
                <w:rFonts w:ascii="Times New Roman" w:hAnsi="Times New Roman" w:cs="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50083" w:rsidRPr="00850083" w:rsidRDefault="00850083" w:rsidP="00DF79CC">
            <w:pPr>
              <w:jc w:val="center"/>
              <w:rPr>
                <w:rFonts w:ascii="Times New Roman" w:hAnsi="Times New Roman" w:cs="Times New Roman"/>
                <w:b/>
                <w:sz w:val="20"/>
                <w:szCs w:val="20"/>
              </w:rPr>
            </w:pPr>
            <w:r w:rsidRPr="00850083">
              <w:rPr>
                <w:rFonts w:ascii="Times New Roman" w:hAnsi="Times New Roman" w:cs="Times New Roman"/>
                <w:bCs/>
                <w:sz w:val="20"/>
                <w:szCs w:val="20"/>
              </w:rPr>
              <w:t>3 960 000,00</w:t>
            </w:r>
          </w:p>
        </w:tc>
        <w:tc>
          <w:tcPr>
            <w:tcW w:w="5486" w:type="dxa"/>
            <w:gridSpan w:val="4"/>
            <w:tcBorders>
              <w:top w:val="single" w:sz="4" w:space="0" w:color="auto"/>
              <w:left w:val="nil"/>
              <w:bottom w:val="single" w:sz="4" w:space="0" w:color="auto"/>
              <w:right w:val="single" w:sz="4" w:space="0" w:color="auto"/>
            </w:tcBorders>
            <w:vAlign w:val="center"/>
          </w:tcPr>
          <w:p w:rsidR="00850083" w:rsidRPr="00850083" w:rsidRDefault="00850083" w:rsidP="00DF79CC">
            <w:pPr>
              <w:spacing w:after="160" w:line="259" w:lineRule="auto"/>
              <w:jc w:val="center"/>
              <w:rPr>
                <w:rFonts w:ascii="Times New Roman" w:hAnsi="Times New Roman" w:cs="Times New Roman"/>
                <w:sz w:val="20"/>
                <w:szCs w:val="20"/>
              </w:rPr>
            </w:pPr>
            <w:r w:rsidRPr="00850083">
              <w:rPr>
                <w:rFonts w:ascii="Times New Roman" w:hAnsi="Times New Roman" w:cs="Times New Roman"/>
                <w:sz w:val="20"/>
                <w:szCs w:val="20"/>
              </w:rPr>
              <w:t>___</w:t>
            </w:r>
          </w:p>
        </w:tc>
        <w:tc>
          <w:tcPr>
            <w:tcW w:w="1276" w:type="dxa"/>
            <w:tcBorders>
              <w:top w:val="single" w:sz="4" w:space="0" w:color="auto"/>
              <w:bottom w:val="single" w:sz="4" w:space="0" w:color="auto"/>
              <w:right w:val="single" w:sz="4" w:space="0" w:color="auto"/>
            </w:tcBorders>
            <w:shd w:val="clear" w:color="auto" w:fill="auto"/>
          </w:tcPr>
          <w:p w:rsidR="00850083" w:rsidRPr="00850083" w:rsidRDefault="00850083" w:rsidP="00DF79CC">
            <w:pPr>
              <w:spacing w:after="160" w:line="259" w:lineRule="auto"/>
              <w:rPr>
                <w:rFonts w:ascii="Times New Roman" w:hAnsi="Times New Roman" w:cs="Times New Roman"/>
                <w:sz w:val="20"/>
                <w:szCs w:val="20"/>
              </w:rPr>
            </w:pPr>
          </w:p>
        </w:tc>
      </w:tr>
    </w:tbl>
    <w:p w:rsidR="00850083" w:rsidRPr="00850083" w:rsidRDefault="00850083" w:rsidP="00850083">
      <w:pPr>
        <w:contextualSpacing/>
        <w:rPr>
          <w:rFonts w:ascii="Times New Roman" w:hAnsi="Times New Roman" w:cs="Times New Roman"/>
          <w:sz w:val="20"/>
          <w:szCs w:val="20"/>
        </w:rPr>
      </w:pPr>
      <w:bookmarkStart w:id="0" w:name="_GoBack"/>
      <w:bookmarkEnd w:id="0"/>
      <w:r w:rsidRPr="00850083">
        <w:rPr>
          <w:rFonts w:ascii="Times New Roman" w:hAnsi="Times New Roman" w:cs="Times New Roman"/>
          <w:sz w:val="20"/>
          <w:szCs w:val="20"/>
        </w:rPr>
        <w:t>Товар поставляется новым не бывшим в употреблении.</w:t>
      </w:r>
    </w:p>
    <w:p w:rsidR="00850083" w:rsidRPr="00850083" w:rsidRDefault="00850083" w:rsidP="00850083">
      <w:pPr>
        <w:contextualSpacing/>
        <w:rPr>
          <w:rFonts w:ascii="Times New Roman" w:hAnsi="Times New Roman" w:cs="Times New Roman"/>
          <w:sz w:val="20"/>
          <w:szCs w:val="20"/>
        </w:rPr>
      </w:pPr>
    </w:p>
    <w:p w:rsidR="00850083" w:rsidRPr="00850083" w:rsidRDefault="00850083" w:rsidP="00850083">
      <w:pPr>
        <w:ind w:left="1985"/>
        <w:contextualSpacing/>
        <w:rPr>
          <w:rFonts w:ascii="Times New Roman" w:hAnsi="Times New Roman" w:cs="Times New Roman"/>
          <w:b/>
          <w:sz w:val="20"/>
          <w:szCs w:val="20"/>
        </w:rPr>
      </w:pPr>
      <w:r w:rsidRPr="00850083">
        <w:rPr>
          <w:rFonts w:ascii="Times New Roman" w:hAnsi="Times New Roman" w:cs="Times New Roman"/>
          <w:b/>
          <w:sz w:val="20"/>
          <w:szCs w:val="20"/>
        </w:rPr>
        <w:t xml:space="preserve">_____________________________________               </w:t>
      </w:r>
      <w:r w:rsidRPr="00850083">
        <w:rPr>
          <w:rFonts w:ascii="Times New Roman" w:hAnsi="Times New Roman" w:cs="Times New Roman"/>
          <w:b/>
          <w:bCs/>
          <w:sz w:val="20"/>
          <w:szCs w:val="20"/>
        </w:rPr>
        <w:t>______________      /_______________________/</w:t>
      </w:r>
    </w:p>
    <w:p w:rsidR="00850083" w:rsidRPr="00850083" w:rsidRDefault="00850083" w:rsidP="00850083">
      <w:pPr>
        <w:ind w:firstLine="1985"/>
        <w:contextualSpacing/>
        <w:jc w:val="both"/>
        <w:rPr>
          <w:rFonts w:ascii="Times New Roman" w:hAnsi="Times New Roman" w:cs="Times New Roman"/>
          <w:bCs/>
          <w:sz w:val="20"/>
          <w:szCs w:val="20"/>
        </w:rPr>
      </w:pPr>
      <w:r w:rsidRPr="00850083">
        <w:rPr>
          <w:rFonts w:ascii="Times New Roman" w:hAnsi="Times New Roman" w:cs="Times New Roman"/>
          <w:bCs/>
          <w:i/>
          <w:sz w:val="20"/>
          <w:szCs w:val="20"/>
        </w:rPr>
        <w:t>(указывается должность уполномоченного лица)</w:t>
      </w:r>
      <w:r w:rsidRPr="00850083">
        <w:rPr>
          <w:rFonts w:ascii="Times New Roman" w:hAnsi="Times New Roman" w:cs="Times New Roman"/>
          <w:bCs/>
          <w:sz w:val="20"/>
          <w:szCs w:val="20"/>
        </w:rPr>
        <w:t xml:space="preserve">                             </w:t>
      </w:r>
      <w:r w:rsidRPr="00850083">
        <w:rPr>
          <w:rFonts w:ascii="Times New Roman" w:hAnsi="Times New Roman" w:cs="Times New Roman"/>
          <w:bCs/>
          <w:i/>
          <w:sz w:val="20"/>
          <w:szCs w:val="20"/>
        </w:rPr>
        <w:t>(подпись)             (расшифровка подписи)</w:t>
      </w:r>
    </w:p>
    <w:p w:rsidR="00850083" w:rsidRPr="00850083" w:rsidRDefault="00850083" w:rsidP="00850083">
      <w:pPr>
        <w:ind w:firstLine="709"/>
        <w:contextualSpacing/>
        <w:rPr>
          <w:rFonts w:ascii="Times New Roman" w:hAnsi="Times New Roman" w:cs="Times New Roman"/>
          <w:bCs/>
          <w:i/>
          <w:sz w:val="20"/>
          <w:szCs w:val="20"/>
        </w:rPr>
      </w:pPr>
      <w:r w:rsidRPr="00850083">
        <w:rPr>
          <w:rFonts w:ascii="Times New Roman" w:hAnsi="Times New Roman" w:cs="Times New Roman"/>
          <w:bCs/>
          <w:i/>
          <w:sz w:val="20"/>
          <w:szCs w:val="20"/>
        </w:rPr>
        <w:t xml:space="preserve">      МП                                                                                                   </w:t>
      </w:r>
    </w:p>
    <w:p w:rsidR="00850083" w:rsidRPr="00850083" w:rsidRDefault="00850083" w:rsidP="00850083">
      <w:pPr>
        <w:ind w:firstLine="709"/>
        <w:contextualSpacing/>
        <w:rPr>
          <w:rFonts w:ascii="Times New Roman" w:hAnsi="Times New Roman" w:cs="Times New Roman"/>
          <w:bCs/>
          <w:sz w:val="20"/>
          <w:szCs w:val="20"/>
        </w:rPr>
      </w:pPr>
    </w:p>
    <w:p w:rsidR="00850083" w:rsidRPr="00850083" w:rsidRDefault="00850083" w:rsidP="00850083">
      <w:pPr>
        <w:ind w:firstLine="709"/>
        <w:contextualSpacing/>
        <w:rPr>
          <w:rFonts w:ascii="Times New Roman" w:hAnsi="Times New Roman" w:cs="Times New Roman"/>
          <w:bCs/>
          <w:sz w:val="20"/>
          <w:szCs w:val="20"/>
        </w:rPr>
      </w:pPr>
      <w:r w:rsidRPr="00850083">
        <w:rPr>
          <w:rFonts w:ascii="Times New Roman" w:hAnsi="Times New Roman" w:cs="Times New Roman"/>
          <w:bCs/>
          <w:sz w:val="20"/>
          <w:szCs w:val="20"/>
        </w:rPr>
        <w:t xml:space="preserve">Пояснения: </w:t>
      </w:r>
    </w:p>
    <w:p w:rsidR="00850083" w:rsidRPr="00850083" w:rsidRDefault="00850083" w:rsidP="00850083">
      <w:pPr>
        <w:pStyle w:val="1"/>
        <w:spacing w:before="0"/>
        <w:ind w:left="720"/>
        <w:contextualSpacing/>
        <w:rPr>
          <w:rFonts w:ascii="Times New Roman" w:hAnsi="Times New Roman" w:cs="Times New Roman"/>
          <w:bCs/>
          <w:color w:val="auto"/>
          <w:sz w:val="20"/>
          <w:szCs w:val="20"/>
        </w:rPr>
      </w:pPr>
      <w:r w:rsidRPr="00850083">
        <w:rPr>
          <w:rFonts w:ascii="Times New Roman" w:hAnsi="Times New Roman" w:cs="Times New Roman"/>
          <w:bCs/>
          <w:color w:val="auto"/>
          <w:sz w:val="20"/>
          <w:szCs w:val="20"/>
        </w:rPr>
        <w:t xml:space="preserve">1. </w:t>
      </w:r>
      <w:r w:rsidRPr="00850083">
        <w:rPr>
          <w:rFonts w:ascii="Times New Roman" w:hAnsi="Times New Roman" w:cs="Times New Roman"/>
          <w:color w:val="auto"/>
          <w:sz w:val="20"/>
          <w:szCs w:val="20"/>
        </w:rPr>
        <w:t>Графы</w:t>
      </w:r>
      <w:r w:rsidRPr="00850083">
        <w:rPr>
          <w:rFonts w:ascii="Times New Roman" w:hAnsi="Times New Roman" w:cs="Times New Roman"/>
          <w:bCs/>
          <w:color w:val="auto"/>
          <w:sz w:val="20"/>
          <w:szCs w:val="20"/>
        </w:rPr>
        <w:t xml:space="preserve"> 7-11 заполняются участником закупки.</w:t>
      </w:r>
    </w:p>
    <w:p w:rsidR="00850083" w:rsidRPr="00850083" w:rsidRDefault="00850083" w:rsidP="00850083">
      <w:pPr>
        <w:ind w:left="709"/>
        <w:contextualSpacing/>
        <w:jc w:val="both"/>
        <w:rPr>
          <w:rFonts w:ascii="Times New Roman" w:hAnsi="Times New Roman" w:cs="Times New Roman"/>
          <w:bCs/>
          <w:sz w:val="20"/>
          <w:szCs w:val="20"/>
        </w:rPr>
      </w:pPr>
      <w:r w:rsidRPr="00850083">
        <w:rPr>
          <w:rFonts w:ascii="Times New Roman" w:hAnsi="Times New Roman" w:cs="Times New Roman"/>
          <w:bCs/>
          <w:sz w:val="20"/>
          <w:szCs w:val="20"/>
        </w:rPr>
        <w:t xml:space="preserve">2. </w:t>
      </w:r>
      <w:r w:rsidRPr="00850083">
        <w:rPr>
          <w:rFonts w:ascii="Times New Roman" w:hAnsi="Times New Roman" w:cs="Times New Roman"/>
          <w:sz w:val="20"/>
          <w:szCs w:val="20"/>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rsidR="00D267E2" w:rsidRPr="00D267E2" w:rsidRDefault="00D267E2" w:rsidP="00D267E2">
      <w:pPr>
        <w:pStyle w:val="Default"/>
        <w:jc w:val="right"/>
        <w:rPr>
          <w:b/>
        </w:rPr>
      </w:pPr>
    </w:p>
    <w:sectPr w:rsidR="00D267E2" w:rsidRPr="00D267E2" w:rsidSect="00D267E2">
      <w:pgSz w:w="16838" w:h="11906" w:orient="landscape"/>
      <w:pgMar w:top="1134" w:right="1134" w:bottom="567"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850083">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0083"/>
    <w:rsid w:val="00854A5C"/>
    <w:rsid w:val="008551CD"/>
    <w:rsid w:val="008716A8"/>
    <w:rsid w:val="00891111"/>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C01DA1"/>
    <w:rsid w:val="00C0529D"/>
    <w:rsid w:val="00C07C0D"/>
    <w:rsid w:val="00C349E2"/>
    <w:rsid w:val="00C511D6"/>
    <w:rsid w:val="00C84DE3"/>
    <w:rsid w:val="00CA6FFE"/>
    <w:rsid w:val="00CD318E"/>
    <w:rsid w:val="00D00972"/>
    <w:rsid w:val="00D267E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25C2"/>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8D59-0562-42B5-8F65-4B54C414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67</cp:revision>
  <cp:lastPrinted>2021-03-11T09:26:00Z</cp:lastPrinted>
  <dcterms:created xsi:type="dcterms:W3CDTF">2015-11-24T16:09:00Z</dcterms:created>
  <dcterms:modified xsi:type="dcterms:W3CDTF">2021-04-26T11:38:00Z</dcterms:modified>
</cp:coreProperties>
</file>