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5C" w:rsidRPr="007530C2" w:rsidRDefault="00E6186B" w:rsidP="007F0885">
      <w:pPr>
        <w:pStyle w:val="Default"/>
        <w:jc w:val="center"/>
        <w:rPr>
          <w:b/>
          <w:bCs/>
        </w:rPr>
      </w:pPr>
      <w:r w:rsidRPr="007530C2">
        <w:rPr>
          <w:b/>
          <w:bCs/>
        </w:rPr>
        <w:t>И</w:t>
      </w:r>
      <w:r w:rsidR="00C63A82" w:rsidRPr="007530C2">
        <w:rPr>
          <w:b/>
          <w:bCs/>
        </w:rPr>
        <w:t>зменение</w:t>
      </w:r>
      <w:r w:rsidR="00854A5C" w:rsidRPr="007530C2">
        <w:rPr>
          <w:b/>
          <w:bCs/>
        </w:rPr>
        <w:t xml:space="preserve"> </w:t>
      </w:r>
      <w:r w:rsidR="00F0159B" w:rsidRPr="007530C2">
        <w:rPr>
          <w:b/>
        </w:rPr>
        <w:t xml:space="preserve">от </w:t>
      </w:r>
      <w:r w:rsidR="00BA7C4E">
        <w:rPr>
          <w:b/>
        </w:rPr>
        <w:t>03</w:t>
      </w:r>
      <w:r w:rsidR="00700836" w:rsidRPr="007530C2">
        <w:rPr>
          <w:b/>
        </w:rPr>
        <w:t>.</w:t>
      </w:r>
      <w:r w:rsidR="007530C2" w:rsidRPr="007530C2">
        <w:rPr>
          <w:b/>
        </w:rPr>
        <w:t>02</w:t>
      </w:r>
      <w:r w:rsidR="00700836" w:rsidRPr="007530C2">
        <w:rPr>
          <w:b/>
        </w:rPr>
        <w:t>.202</w:t>
      </w:r>
      <w:r w:rsidR="007530C2" w:rsidRPr="007530C2">
        <w:rPr>
          <w:b/>
        </w:rPr>
        <w:t>5</w:t>
      </w:r>
      <w:r w:rsidR="007727D1" w:rsidRPr="007530C2">
        <w:rPr>
          <w:b/>
        </w:rPr>
        <w:t xml:space="preserve"> года </w:t>
      </w:r>
      <w:r w:rsidR="00854A5C" w:rsidRPr="007530C2">
        <w:rPr>
          <w:b/>
          <w:bCs/>
        </w:rPr>
        <w:t>№ 1</w:t>
      </w:r>
    </w:p>
    <w:p w:rsidR="00C81C63" w:rsidRPr="007530C2" w:rsidRDefault="00F0159B" w:rsidP="007F0885">
      <w:pPr>
        <w:widowControl w:val="0"/>
        <w:spacing w:after="0"/>
        <w:ind w:right="34"/>
        <w:jc w:val="center"/>
        <w:rPr>
          <w:rFonts w:ascii="Times New Roman" w:hAnsi="Times New Roman" w:cs="Times New Roman"/>
          <w:b/>
          <w:bCs/>
          <w:sz w:val="24"/>
          <w:szCs w:val="24"/>
        </w:rPr>
      </w:pPr>
      <w:r w:rsidRPr="007530C2">
        <w:rPr>
          <w:rFonts w:ascii="Times New Roman" w:hAnsi="Times New Roman" w:cs="Times New Roman"/>
          <w:b/>
          <w:bCs/>
          <w:sz w:val="24"/>
          <w:szCs w:val="24"/>
        </w:rPr>
        <w:t>в</w:t>
      </w:r>
      <w:r w:rsidR="00FA7B2F" w:rsidRPr="007530C2">
        <w:rPr>
          <w:rFonts w:ascii="Times New Roman" w:hAnsi="Times New Roman" w:cs="Times New Roman"/>
          <w:b/>
          <w:bCs/>
          <w:sz w:val="24"/>
          <w:szCs w:val="24"/>
        </w:rPr>
        <w:t xml:space="preserve"> </w:t>
      </w:r>
      <w:r w:rsidR="00700836" w:rsidRPr="007530C2">
        <w:rPr>
          <w:rFonts w:ascii="Times New Roman" w:hAnsi="Times New Roman" w:cs="Times New Roman"/>
          <w:b/>
          <w:bCs/>
          <w:sz w:val="24"/>
          <w:szCs w:val="24"/>
        </w:rPr>
        <w:t>извещени</w:t>
      </w:r>
      <w:r w:rsidR="00557192" w:rsidRPr="007530C2">
        <w:rPr>
          <w:rFonts w:ascii="Times New Roman" w:hAnsi="Times New Roman" w:cs="Times New Roman"/>
          <w:b/>
          <w:bCs/>
          <w:sz w:val="24"/>
          <w:szCs w:val="24"/>
        </w:rPr>
        <w:t>е</w:t>
      </w:r>
      <w:r w:rsidR="00CB01A3" w:rsidRPr="007530C2">
        <w:rPr>
          <w:rFonts w:ascii="Times New Roman" w:hAnsi="Times New Roman" w:cs="Times New Roman"/>
          <w:b/>
          <w:bCs/>
          <w:sz w:val="24"/>
          <w:szCs w:val="24"/>
        </w:rPr>
        <w:t xml:space="preserve"> о</w:t>
      </w:r>
      <w:r w:rsidR="00700836" w:rsidRPr="007530C2">
        <w:rPr>
          <w:rFonts w:ascii="Times New Roman" w:hAnsi="Times New Roman" w:cs="Times New Roman"/>
          <w:b/>
          <w:bCs/>
          <w:sz w:val="24"/>
          <w:szCs w:val="24"/>
        </w:rPr>
        <w:t xml:space="preserve"> </w:t>
      </w:r>
      <w:r w:rsidR="00D04540" w:rsidRPr="007530C2">
        <w:rPr>
          <w:rFonts w:ascii="Times New Roman" w:hAnsi="Times New Roman" w:cs="Times New Roman"/>
          <w:b/>
          <w:bCs/>
          <w:sz w:val="24"/>
          <w:szCs w:val="24"/>
        </w:rPr>
        <w:t xml:space="preserve">проведении </w:t>
      </w:r>
      <w:r w:rsidR="00B910DF" w:rsidRPr="007530C2">
        <w:rPr>
          <w:rFonts w:ascii="Times New Roman" w:hAnsi="Times New Roman" w:cs="Times New Roman"/>
          <w:b/>
          <w:bCs/>
          <w:sz w:val="24"/>
          <w:szCs w:val="24"/>
        </w:rPr>
        <w:t>открытого запроса котировок в электронной форме</w:t>
      </w:r>
      <w:r w:rsidR="00D04540" w:rsidRPr="007530C2">
        <w:rPr>
          <w:rFonts w:ascii="Times New Roman" w:hAnsi="Times New Roman" w:cs="Times New Roman"/>
          <w:b/>
          <w:bCs/>
          <w:sz w:val="24"/>
          <w:szCs w:val="24"/>
        </w:rPr>
        <w:t xml:space="preserve"> </w:t>
      </w:r>
    </w:p>
    <w:p w:rsidR="00DB0BBE" w:rsidRPr="007530C2" w:rsidRDefault="00700836" w:rsidP="007F0885">
      <w:pPr>
        <w:widowControl w:val="0"/>
        <w:spacing w:after="0"/>
        <w:ind w:right="34"/>
        <w:jc w:val="center"/>
        <w:rPr>
          <w:rFonts w:ascii="Times New Roman" w:hAnsi="Times New Roman" w:cs="Times New Roman"/>
          <w:b/>
          <w:bCs/>
          <w:sz w:val="24"/>
          <w:szCs w:val="24"/>
        </w:rPr>
      </w:pPr>
      <w:r w:rsidRPr="007530C2">
        <w:rPr>
          <w:rFonts w:ascii="Times New Roman" w:hAnsi="Times New Roman" w:cs="Times New Roman"/>
          <w:b/>
          <w:bCs/>
          <w:sz w:val="24"/>
          <w:szCs w:val="24"/>
        </w:rPr>
        <w:t xml:space="preserve">от </w:t>
      </w:r>
      <w:r w:rsidR="007530C2" w:rsidRPr="007530C2">
        <w:rPr>
          <w:rFonts w:ascii="Times New Roman" w:hAnsi="Times New Roman" w:cs="Times New Roman"/>
          <w:b/>
          <w:bCs/>
          <w:sz w:val="24"/>
          <w:szCs w:val="24"/>
        </w:rPr>
        <w:t>28.01.2025 г. № ЗКЭФ-ДЭУК-1058П</w:t>
      </w:r>
    </w:p>
    <w:p w:rsidR="00415605" w:rsidRPr="007530C2" w:rsidRDefault="00B910DF" w:rsidP="00616C4A">
      <w:pPr>
        <w:pStyle w:val="Default"/>
        <w:numPr>
          <w:ilvl w:val="0"/>
          <w:numId w:val="17"/>
        </w:numPr>
        <w:tabs>
          <w:tab w:val="left" w:pos="851"/>
        </w:tabs>
        <w:ind w:left="0" w:firstLine="567"/>
        <w:jc w:val="both"/>
        <w:rPr>
          <w:bCs/>
          <w:color w:val="auto"/>
        </w:rPr>
      </w:pPr>
      <w:r w:rsidRPr="007530C2">
        <w:rPr>
          <w:bCs/>
          <w:color w:val="auto"/>
        </w:rPr>
        <w:t xml:space="preserve">Пункт </w:t>
      </w:r>
      <w:r w:rsidR="007530C2" w:rsidRPr="007530C2">
        <w:rPr>
          <w:bCs/>
          <w:color w:val="auto"/>
        </w:rPr>
        <w:t>1.3.18</w:t>
      </w:r>
      <w:r w:rsidRPr="007530C2">
        <w:rPr>
          <w:bCs/>
          <w:color w:val="auto"/>
        </w:rPr>
        <w:t xml:space="preserve"> </w:t>
      </w:r>
      <w:r w:rsidR="007530C2" w:rsidRPr="007530C2">
        <w:rPr>
          <w:bCs/>
          <w:color w:val="auto"/>
        </w:rPr>
        <w:t>извещения</w:t>
      </w:r>
      <w:r w:rsidRPr="007530C2">
        <w:rPr>
          <w:bCs/>
          <w:color w:val="auto"/>
        </w:rPr>
        <w:t xml:space="preserve"> о проведении открытого запроса котировок в электронной форме»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4083"/>
        <w:gridCol w:w="5211"/>
      </w:tblGrid>
      <w:tr w:rsidR="007530C2" w:rsidRPr="007530C2" w:rsidTr="007530C2">
        <w:tc>
          <w:tcPr>
            <w:tcW w:w="771" w:type="pct"/>
            <w:shd w:val="clear" w:color="auto" w:fill="auto"/>
          </w:tcPr>
          <w:p w:rsidR="007530C2" w:rsidRPr="007530C2" w:rsidRDefault="007530C2" w:rsidP="007530C2">
            <w:pPr>
              <w:widowControl w:val="0"/>
              <w:spacing w:after="0" w:line="240" w:lineRule="auto"/>
              <w:ind w:left="360" w:right="459"/>
              <w:rPr>
                <w:rFonts w:ascii="Times New Roman" w:hAnsi="Times New Roman" w:cs="Times New Roman"/>
                <w:bCs/>
                <w:sz w:val="24"/>
                <w:szCs w:val="24"/>
              </w:rPr>
            </w:pPr>
            <w:r w:rsidRPr="007530C2">
              <w:rPr>
                <w:rFonts w:ascii="Times New Roman" w:hAnsi="Times New Roman" w:cs="Times New Roman"/>
                <w:bCs/>
                <w:sz w:val="24"/>
                <w:szCs w:val="24"/>
              </w:rPr>
              <w:t>1.3.18</w:t>
            </w:r>
          </w:p>
        </w:tc>
        <w:tc>
          <w:tcPr>
            <w:tcW w:w="1858" w:type="pct"/>
            <w:shd w:val="clear" w:color="auto" w:fill="auto"/>
          </w:tcPr>
          <w:p w:rsidR="007530C2" w:rsidRPr="007530C2" w:rsidRDefault="007530C2" w:rsidP="00B76804">
            <w:pPr>
              <w:widowControl w:val="0"/>
              <w:tabs>
                <w:tab w:val="left" w:pos="0"/>
                <w:tab w:val="left" w:pos="284"/>
                <w:tab w:val="left" w:pos="1134"/>
              </w:tabs>
              <w:outlineLvl w:val="0"/>
              <w:rPr>
                <w:rFonts w:ascii="Times New Roman" w:hAnsi="Times New Roman" w:cs="Times New Roman"/>
                <w:bCs/>
                <w:sz w:val="24"/>
                <w:szCs w:val="24"/>
              </w:rPr>
            </w:pPr>
            <w:r w:rsidRPr="007530C2">
              <w:rPr>
                <w:rFonts w:ascii="Times New Roman" w:hAnsi="Times New Roman" w:cs="Times New Roman"/>
                <w:bCs/>
                <w:sz w:val="24"/>
                <w:szCs w:val="24"/>
              </w:rPr>
              <w:t>Дата и время окончания срока подачи заявок на участие в закупке</w:t>
            </w:r>
          </w:p>
        </w:tc>
        <w:tc>
          <w:tcPr>
            <w:tcW w:w="2371" w:type="pct"/>
            <w:shd w:val="clear" w:color="auto" w:fill="auto"/>
          </w:tcPr>
          <w:p w:rsidR="007530C2" w:rsidRPr="007530C2" w:rsidRDefault="00BA7C4E" w:rsidP="00B76804">
            <w:pPr>
              <w:widowControl w:val="0"/>
              <w:tabs>
                <w:tab w:val="left" w:pos="284"/>
                <w:tab w:val="left" w:pos="426"/>
                <w:tab w:val="left" w:pos="1134"/>
                <w:tab w:val="left" w:pos="1276"/>
              </w:tabs>
              <w:jc w:val="both"/>
              <w:outlineLvl w:val="0"/>
              <w:rPr>
                <w:rFonts w:ascii="Times New Roman" w:hAnsi="Times New Roman" w:cs="Times New Roman"/>
                <w:bCs/>
                <w:sz w:val="24"/>
                <w:szCs w:val="24"/>
              </w:rPr>
            </w:pPr>
            <w:r>
              <w:rPr>
                <w:rFonts w:ascii="Times New Roman" w:hAnsi="Times New Roman" w:cs="Times New Roman"/>
                <w:bCs/>
                <w:sz w:val="24"/>
                <w:szCs w:val="24"/>
              </w:rPr>
              <w:t>07</w:t>
            </w:r>
            <w:r w:rsidR="007530C2" w:rsidRPr="007530C2">
              <w:rPr>
                <w:rFonts w:ascii="Times New Roman" w:hAnsi="Times New Roman" w:cs="Times New Roman"/>
                <w:bCs/>
                <w:sz w:val="24"/>
                <w:szCs w:val="24"/>
              </w:rPr>
              <w:t xml:space="preserve"> февраля 2025 года 16:00 (мск)</w:t>
            </w:r>
          </w:p>
        </w:tc>
      </w:tr>
    </w:tbl>
    <w:p w:rsidR="00415605" w:rsidRPr="007530C2" w:rsidRDefault="00415605" w:rsidP="00415605">
      <w:pPr>
        <w:pStyle w:val="Default"/>
        <w:tabs>
          <w:tab w:val="left" w:pos="851"/>
        </w:tabs>
        <w:jc w:val="both"/>
        <w:rPr>
          <w:color w:val="auto"/>
        </w:rPr>
      </w:pPr>
    </w:p>
    <w:p w:rsidR="007530C2" w:rsidRPr="00FE24C9" w:rsidRDefault="007530C2" w:rsidP="00FE24C9">
      <w:pPr>
        <w:pStyle w:val="Default"/>
        <w:numPr>
          <w:ilvl w:val="0"/>
          <w:numId w:val="17"/>
        </w:numPr>
        <w:tabs>
          <w:tab w:val="left" w:pos="851"/>
        </w:tabs>
        <w:ind w:left="0" w:firstLine="567"/>
        <w:jc w:val="both"/>
        <w:rPr>
          <w:color w:val="auto"/>
        </w:rPr>
      </w:pPr>
      <w:r w:rsidRPr="00FE24C9">
        <w:rPr>
          <w:bCs/>
          <w:color w:val="auto"/>
        </w:rPr>
        <w:t>Пункт 9.3 извещения о проведении открытого запроса котировок в электронной форме» изложить в следующей редакции</w:t>
      </w:r>
      <w:r w:rsidRPr="00FE24C9">
        <w:rPr>
          <w:color w:val="auto"/>
        </w:rPr>
        <w:t>:</w:t>
      </w:r>
    </w:p>
    <w:p w:rsidR="007530C2" w:rsidRDefault="007530C2" w:rsidP="007530C2">
      <w:pPr>
        <w:pStyle w:val="Default"/>
        <w:tabs>
          <w:tab w:val="left" w:pos="851"/>
        </w:tabs>
        <w:jc w:val="both"/>
        <w:rPr>
          <w:color w:val="auto"/>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0"/>
        <w:gridCol w:w="4360"/>
      </w:tblGrid>
      <w:tr w:rsidR="007530C2" w:rsidRPr="00467983" w:rsidTr="00FE24C9">
        <w:tc>
          <w:tcPr>
            <w:tcW w:w="759" w:type="pct"/>
            <w:shd w:val="clear" w:color="auto" w:fill="auto"/>
            <w:vAlign w:val="center"/>
          </w:tcPr>
          <w:p w:rsidR="007530C2" w:rsidRPr="007530C2" w:rsidRDefault="007530C2" w:rsidP="00B76804">
            <w:pPr>
              <w:widowControl w:val="0"/>
              <w:tabs>
                <w:tab w:val="left" w:pos="1276"/>
                <w:tab w:val="left" w:pos="1560"/>
              </w:tabs>
              <w:jc w:val="center"/>
              <w:rPr>
                <w:rFonts w:ascii="Times New Roman" w:hAnsi="Times New Roman" w:cs="Times New Roman"/>
                <w:bCs/>
                <w:sz w:val="24"/>
                <w:szCs w:val="24"/>
              </w:rPr>
            </w:pPr>
            <w:r w:rsidRPr="007530C2">
              <w:rPr>
                <w:rFonts w:ascii="Times New Roman" w:hAnsi="Times New Roman" w:cs="Times New Roman"/>
                <w:bCs/>
                <w:sz w:val="24"/>
                <w:szCs w:val="24"/>
              </w:rPr>
              <w:t>9.3</w:t>
            </w:r>
          </w:p>
        </w:tc>
        <w:tc>
          <w:tcPr>
            <w:tcW w:w="2257" w:type="pct"/>
            <w:shd w:val="clear" w:color="auto" w:fill="auto"/>
            <w:vAlign w:val="center"/>
          </w:tcPr>
          <w:p w:rsidR="007530C2" w:rsidRPr="007530C2" w:rsidRDefault="007530C2" w:rsidP="00B76804">
            <w:pPr>
              <w:widowControl w:val="0"/>
              <w:tabs>
                <w:tab w:val="left" w:pos="1134"/>
                <w:tab w:val="left" w:pos="1276"/>
                <w:tab w:val="left" w:pos="1560"/>
              </w:tabs>
              <w:rPr>
                <w:rFonts w:ascii="Times New Roman" w:hAnsi="Times New Roman" w:cs="Times New Roman"/>
                <w:bCs/>
                <w:sz w:val="24"/>
                <w:szCs w:val="24"/>
              </w:rPr>
            </w:pPr>
            <w:r w:rsidRPr="007530C2">
              <w:rPr>
                <w:rFonts w:ascii="Times New Roman" w:hAnsi="Times New Roman" w:cs="Times New Roman"/>
                <w:bCs/>
                <w:sz w:val="24"/>
                <w:szCs w:val="24"/>
              </w:rPr>
              <w:t>Преимущество в отношении товаров российского происхождения (в том числе поставляемых при выполнении закупаемых работ, оказании за</w:t>
            </w:r>
            <w:bookmarkStart w:id="0" w:name="_GoBack"/>
            <w:bookmarkEnd w:id="0"/>
            <w:r w:rsidRPr="007530C2">
              <w:rPr>
                <w:rFonts w:ascii="Times New Roman" w:hAnsi="Times New Roman" w:cs="Times New Roman"/>
                <w:bCs/>
                <w:sz w:val="24"/>
                <w:szCs w:val="24"/>
              </w:rPr>
              <w:t>купаемых услуг)</w:t>
            </w:r>
          </w:p>
        </w:tc>
        <w:tc>
          <w:tcPr>
            <w:tcW w:w="1984" w:type="pct"/>
            <w:shd w:val="clear" w:color="auto" w:fill="auto"/>
          </w:tcPr>
          <w:p w:rsidR="007530C2" w:rsidRPr="007530C2" w:rsidRDefault="007530C2" w:rsidP="00B76804">
            <w:pPr>
              <w:widowControl w:val="0"/>
              <w:tabs>
                <w:tab w:val="left" w:pos="464"/>
                <w:tab w:val="left" w:pos="688"/>
              </w:tabs>
              <w:jc w:val="both"/>
              <w:rPr>
                <w:rFonts w:ascii="Times New Roman" w:hAnsi="Times New Roman" w:cs="Times New Roman"/>
                <w:bCs/>
                <w:sz w:val="24"/>
                <w:szCs w:val="24"/>
              </w:rPr>
            </w:pPr>
            <w:r w:rsidRPr="007530C2">
              <w:rPr>
                <w:rFonts w:ascii="Times New Roman" w:hAnsi="Times New Roman" w:cs="Times New Roman"/>
                <w:bCs/>
                <w:sz w:val="24"/>
                <w:szCs w:val="24"/>
              </w:rPr>
              <w:t>Не установлено</w:t>
            </w:r>
          </w:p>
        </w:tc>
      </w:tr>
    </w:tbl>
    <w:p w:rsidR="007530C2" w:rsidRPr="007530C2" w:rsidRDefault="007530C2" w:rsidP="007530C2">
      <w:pPr>
        <w:pStyle w:val="Default"/>
        <w:tabs>
          <w:tab w:val="left" w:pos="851"/>
        </w:tabs>
        <w:jc w:val="both"/>
        <w:rPr>
          <w:color w:val="auto"/>
          <w:highlight w:val="yellow"/>
        </w:rPr>
      </w:pPr>
    </w:p>
    <w:p w:rsidR="00C81C63" w:rsidRPr="007530C2" w:rsidRDefault="00C81C63" w:rsidP="00A060ED">
      <w:pPr>
        <w:pStyle w:val="Default"/>
        <w:spacing w:before="360"/>
        <w:ind w:left="2127"/>
        <w:jc w:val="both"/>
        <w:rPr>
          <w:b/>
          <w:highlight w:val="yellow"/>
        </w:rPr>
      </w:pPr>
    </w:p>
    <w:p w:rsidR="00557192" w:rsidRPr="007530C2" w:rsidRDefault="00557192" w:rsidP="00C81C63">
      <w:pPr>
        <w:pStyle w:val="Default"/>
        <w:spacing w:before="360"/>
        <w:jc w:val="both"/>
        <w:rPr>
          <w:b/>
        </w:rPr>
      </w:pPr>
      <w:r w:rsidRPr="007530C2">
        <w:rPr>
          <w:b/>
        </w:rPr>
        <w:t xml:space="preserve">Директор Департамента </w:t>
      </w:r>
    </w:p>
    <w:p w:rsidR="00700836" w:rsidRDefault="00557192" w:rsidP="00C81C63">
      <w:pPr>
        <w:pStyle w:val="Default"/>
        <w:jc w:val="both"/>
      </w:pPr>
      <w:r w:rsidRPr="007530C2">
        <w:rPr>
          <w:b/>
        </w:rPr>
        <w:t xml:space="preserve">финансов и закупочной деятельности </w:t>
      </w:r>
      <w:r w:rsidR="00A060ED" w:rsidRPr="007530C2">
        <w:rPr>
          <w:b/>
        </w:rPr>
        <w:tab/>
      </w:r>
      <w:r w:rsidR="00A060ED" w:rsidRPr="007530C2">
        <w:rPr>
          <w:b/>
        </w:rPr>
        <w:tab/>
      </w:r>
      <w:r w:rsidRPr="007530C2">
        <w:t>_______________</w:t>
      </w:r>
      <w:r w:rsidRPr="007530C2">
        <w:rPr>
          <w:b/>
        </w:rPr>
        <w:t xml:space="preserve"> /Токарев Игорь Александрович/</w:t>
      </w:r>
    </w:p>
    <w:sectPr w:rsidR="00700836" w:rsidSect="00C81C63">
      <w:headerReference w:type="default" r:id="rId8"/>
      <w:pgSz w:w="11906" w:h="16838"/>
      <w:pgMar w:top="1134" w:right="567" w:bottom="1134" w:left="567"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88" w:rsidRDefault="00385888" w:rsidP="00483671">
      <w:pPr>
        <w:spacing w:after="0" w:line="240" w:lineRule="auto"/>
      </w:pPr>
      <w:r>
        <w:separator/>
      </w:r>
    </w:p>
  </w:endnote>
  <w:endnote w:type="continuationSeparator" w:id="0">
    <w:p w:rsidR="00385888" w:rsidRDefault="00385888"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88" w:rsidRDefault="00385888" w:rsidP="00483671">
      <w:pPr>
        <w:spacing w:after="0" w:line="240" w:lineRule="auto"/>
      </w:pPr>
      <w:r>
        <w:separator/>
      </w:r>
    </w:p>
  </w:footnote>
  <w:footnote w:type="continuationSeparator" w:id="0">
    <w:p w:rsidR="00385888" w:rsidRDefault="00385888" w:rsidP="0048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6815"/>
      <w:docPartObj>
        <w:docPartGallery w:val="Page Numbers (Top of Page)"/>
        <w:docPartUnique/>
      </w:docPartObj>
    </w:sdtPr>
    <w:sdtEndPr/>
    <w:sdtContent>
      <w:p w:rsidR="00385888" w:rsidRDefault="00385888">
        <w:pPr>
          <w:pStyle w:val="a4"/>
          <w:jc w:val="center"/>
        </w:pPr>
        <w:r>
          <w:fldChar w:fldCharType="begin"/>
        </w:r>
        <w:r>
          <w:instrText>PAGE   \* MERGEFORMAT</w:instrText>
        </w:r>
        <w:r>
          <w:fldChar w:fldCharType="separate"/>
        </w:r>
        <w:r w:rsidR="00B910DF">
          <w:rPr>
            <w:noProof/>
          </w:rPr>
          <w:t>3</w:t>
        </w:r>
        <w:r>
          <w:fldChar w:fldCharType="end"/>
        </w:r>
      </w:p>
    </w:sdtContent>
  </w:sdt>
  <w:p w:rsidR="00385888" w:rsidRDefault="003858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4E3525"/>
    <w:multiLevelType w:val="hybridMultilevel"/>
    <w:tmpl w:val="60FAE6B2"/>
    <w:lvl w:ilvl="0" w:tplc="DFC8B46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12"/>
  </w:num>
  <w:num w:numId="4">
    <w:abstractNumId w:val="2"/>
  </w:num>
  <w:num w:numId="5">
    <w:abstractNumId w:val="5"/>
  </w:num>
  <w:num w:numId="6">
    <w:abstractNumId w:val="8"/>
  </w:num>
  <w:num w:numId="7">
    <w:abstractNumId w:val="14"/>
  </w:num>
  <w:num w:numId="8">
    <w:abstractNumId w:val="3"/>
  </w:num>
  <w:num w:numId="9">
    <w:abstractNumId w:val="20"/>
  </w:num>
  <w:num w:numId="10">
    <w:abstractNumId w:val="21"/>
  </w:num>
  <w:num w:numId="11">
    <w:abstractNumId w:val="1"/>
  </w:num>
  <w:num w:numId="12">
    <w:abstractNumId w:val="4"/>
  </w:num>
  <w:num w:numId="13">
    <w:abstractNumId w:val="9"/>
  </w:num>
  <w:num w:numId="14">
    <w:abstractNumId w:val="22"/>
  </w:num>
  <w:num w:numId="15">
    <w:abstractNumId w:val="17"/>
  </w:num>
  <w:num w:numId="16">
    <w:abstractNumId w:val="18"/>
  </w:num>
  <w:num w:numId="17">
    <w:abstractNumId w:val="16"/>
  </w:num>
  <w:num w:numId="18">
    <w:abstractNumId w:val="11"/>
  </w:num>
  <w:num w:numId="19">
    <w:abstractNumId w:val="15"/>
  </w:num>
  <w:num w:numId="20">
    <w:abstractNumId w:val="19"/>
  </w:num>
  <w:num w:numId="21">
    <w:abstractNumId w:val="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1E7C1D"/>
    <w:rsid w:val="00200217"/>
    <w:rsid w:val="0024765F"/>
    <w:rsid w:val="0026110C"/>
    <w:rsid w:val="00262073"/>
    <w:rsid w:val="00282851"/>
    <w:rsid w:val="002918A8"/>
    <w:rsid w:val="002B18A5"/>
    <w:rsid w:val="002C5A96"/>
    <w:rsid w:val="003207B3"/>
    <w:rsid w:val="003306D1"/>
    <w:rsid w:val="00383A94"/>
    <w:rsid w:val="00385888"/>
    <w:rsid w:val="003A07E8"/>
    <w:rsid w:val="003C6461"/>
    <w:rsid w:val="003D2E6E"/>
    <w:rsid w:val="00402F21"/>
    <w:rsid w:val="00415605"/>
    <w:rsid w:val="00432534"/>
    <w:rsid w:val="00451CE5"/>
    <w:rsid w:val="00456B7A"/>
    <w:rsid w:val="004616F8"/>
    <w:rsid w:val="00476B50"/>
    <w:rsid w:val="00483671"/>
    <w:rsid w:val="004A794A"/>
    <w:rsid w:val="004B66A4"/>
    <w:rsid w:val="004D09E4"/>
    <w:rsid w:val="004D69B9"/>
    <w:rsid w:val="004D7BE5"/>
    <w:rsid w:val="004E5BAE"/>
    <w:rsid w:val="00503554"/>
    <w:rsid w:val="00557192"/>
    <w:rsid w:val="005610B0"/>
    <w:rsid w:val="005A09EB"/>
    <w:rsid w:val="005B6733"/>
    <w:rsid w:val="005C7156"/>
    <w:rsid w:val="00606B89"/>
    <w:rsid w:val="00614FE6"/>
    <w:rsid w:val="00616C4A"/>
    <w:rsid w:val="00624B82"/>
    <w:rsid w:val="00630186"/>
    <w:rsid w:val="006406D6"/>
    <w:rsid w:val="00670CCF"/>
    <w:rsid w:val="006A21E0"/>
    <w:rsid w:val="00700836"/>
    <w:rsid w:val="00724C46"/>
    <w:rsid w:val="007405EC"/>
    <w:rsid w:val="007530C2"/>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060ED"/>
    <w:rsid w:val="00AE26B5"/>
    <w:rsid w:val="00B3770D"/>
    <w:rsid w:val="00B60AE6"/>
    <w:rsid w:val="00B84903"/>
    <w:rsid w:val="00B910DF"/>
    <w:rsid w:val="00BA7C4E"/>
    <w:rsid w:val="00BB1477"/>
    <w:rsid w:val="00BB655A"/>
    <w:rsid w:val="00BC0A82"/>
    <w:rsid w:val="00BE2986"/>
    <w:rsid w:val="00C01DA1"/>
    <w:rsid w:val="00C0529D"/>
    <w:rsid w:val="00C07C0D"/>
    <w:rsid w:val="00C349E2"/>
    <w:rsid w:val="00C511D6"/>
    <w:rsid w:val="00C63A82"/>
    <w:rsid w:val="00C81C63"/>
    <w:rsid w:val="00C84DE3"/>
    <w:rsid w:val="00CA6FFE"/>
    <w:rsid w:val="00CB01A3"/>
    <w:rsid w:val="00CD318E"/>
    <w:rsid w:val="00D00972"/>
    <w:rsid w:val="00D04540"/>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 w:val="00FE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6C83"/>
  <w15:docId w15:val="{46ACA553-493E-4B10-8C80-4EA3C8D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
    <w:name w:val="1 / a / i162"/>
    <w:basedOn w:val="a2"/>
    <w:next w:val="1ai"/>
    <w:semiHidden/>
    <w:rsid w:val="007530C2"/>
    <w:pPr>
      <w:numPr>
        <w:numId w:val="23"/>
      </w:numPr>
    </w:pPr>
  </w:style>
  <w:style w:type="numbering" w:styleId="1ai">
    <w:name w:val="Outline List 1"/>
    <w:basedOn w:val="a2"/>
    <w:uiPriority w:val="99"/>
    <w:semiHidden/>
    <w:unhideWhenUsed/>
    <w:rsid w:val="007530C2"/>
  </w:style>
  <w:style w:type="paragraph" w:styleId="ae">
    <w:name w:val="No Spacing"/>
    <w:uiPriority w:val="1"/>
    <w:qFormat/>
    <w:rsid w:val="00753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8294-CAC0-4FB4-BEC0-762143E7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7</cp:revision>
  <cp:lastPrinted>2019-07-15T08:30:00Z</cp:lastPrinted>
  <dcterms:created xsi:type="dcterms:W3CDTF">2024-09-20T07:42:00Z</dcterms:created>
  <dcterms:modified xsi:type="dcterms:W3CDTF">2025-02-03T13:25:00Z</dcterms:modified>
</cp:coreProperties>
</file>