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6AFE95B4" w:rsidR="00B067D9" w:rsidRPr="007601BC" w:rsidRDefault="005756F2" w:rsidP="007D5EE4">
      <w:pPr>
        <w:widowControl w:val="0"/>
        <w:spacing w:before="60" w:after="120"/>
        <w:ind w:right="34"/>
        <w:jc w:val="center"/>
      </w:pPr>
      <w:r w:rsidRPr="007601BC">
        <w:rPr>
          <w:b/>
          <w:bCs/>
        </w:rPr>
        <w:t xml:space="preserve">от </w:t>
      </w:r>
      <w:r w:rsidR="00781BF1">
        <w:rPr>
          <w:b/>
          <w:bCs/>
        </w:rPr>
        <w:t>19</w:t>
      </w:r>
      <w:r w:rsidR="00917A65" w:rsidRPr="007601BC">
        <w:rPr>
          <w:b/>
          <w:bCs/>
        </w:rPr>
        <w:t>.</w:t>
      </w:r>
      <w:r w:rsidR="00781BF1">
        <w:rPr>
          <w:b/>
          <w:bCs/>
        </w:rPr>
        <w:t>09</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1976F9">
        <w:rPr>
          <w:b/>
          <w:bCs/>
        </w:rPr>
        <w:t>ЦТ</w:t>
      </w:r>
      <w:r w:rsidR="00554944" w:rsidRPr="007601BC">
        <w:rPr>
          <w:b/>
          <w:bCs/>
        </w:rPr>
        <w:t>-</w:t>
      </w:r>
      <w:r w:rsidR="001976F9">
        <w:rPr>
          <w:b/>
          <w:bCs/>
        </w:rPr>
        <w:t>805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4FB19D9D" w14:textId="77777777" w:rsidR="003158EC" w:rsidRPr="007601BC" w:rsidRDefault="003158EC" w:rsidP="003158EC">
            <w:pPr>
              <w:widowControl w:val="0"/>
              <w:ind w:right="34"/>
              <w:jc w:val="both"/>
            </w:pPr>
            <w:r w:rsidRPr="007601B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7601BC" w:rsidRDefault="003158EC" w:rsidP="003158EC">
            <w:pPr>
              <w:widowControl w:val="0"/>
              <w:ind w:right="34"/>
              <w:jc w:val="both"/>
            </w:pPr>
            <w:r w:rsidRPr="007601B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D978F5D"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1976F9">
              <w:t xml:space="preserve"> АО «КАВКАЗ</w:t>
            </w:r>
            <w:proofErr w:type="gramStart"/>
            <w:r w:rsidR="001976F9">
              <w:t>.Р</w:t>
            </w:r>
            <w:proofErr w:type="gramEnd"/>
            <w:r w:rsidR="001976F9">
              <w:t>Ф»</w:t>
            </w:r>
          </w:p>
          <w:p w14:paraId="5DA6686A" w14:textId="6B649266"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38551EC5"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Тестовская</w:t>
            </w:r>
            <w:proofErr w:type="spellEnd"/>
            <w:r w:rsidRPr="007601BC">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7777777" w:rsidR="00387430" w:rsidRPr="007601BC" w:rsidRDefault="00387430" w:rsidP="00387430">
            <w:pPr>
              <w:widowControl w:val="0"/>
              <w:tabs>
                <w:tab w:val="left" w:pos="284"/>
                <w:tab w:val="left" w:pos="426"/>
              </w:tabs>
              <w:jc w:val="both"/>
              <w:outlineLvl w:val="0"/>
            </w:pPr>
            <w:r w:rsidRPr="007601BC">
              <w:t>Телефон: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14635A37" w:rsidR="0015609A" w:rsidRPr="007601BC" w:rsidRDefault="00DA2E23" w:rsidP="004F0FA6">
            <w:pPr>
              <w:ind w:right="34"/>
              <w:jc w:val="both"/>
            </w:pPr>
            <w:r w:rsidRPr="00DA2E23">
              <w:t xml:space="preserve">Право заключения договора </w:t>
            </w:r>
            <w:r w:rsidR="004F0FA6" w:rsidRPr="004F0FA6">
              <w:t>на предоставление права использования программы для ЭВМ</w:t>
            </w:r>
            <w:r w:rsidRPr="00DA2E23">
              <w:t xml:space="preserve"> </w:t>
            </w:r>
            <w:r w:rsidR="004F0FA6">
              <w:t>(</w:t>
            </w:r>
            <w:r w:rsidRPr="00DA2E23">
              <w:t>антивирусно</w:t>
            </w:r>
            <w:r w:rsidR="004F0FA6">
              <w:t>е</w:t>
            </w:r>
            <w:r w:rsidRPr="00DA2E23">
              <w:t xml:space="preserve"> программно</w:t>
            </w:r>
            <w:r w:rsidR="004F0FA6">
              <w:t>е</w:t>
            </w:r>
            <w:r w:rsidRPr="00DA2E23">
              <w:t xml:space="preserve"> обеспечени</w:t>
            </w:r>
            <w:r w:rsidR="004F0FA6">
              <w:t>е)</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63E2FF51"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r w:rsidR="00395BE4" w:rsidRPr="007601BC">
              <w:t xml:space="preserve"> </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6EB4737D" w:rsidR="00B067D9" w:rsidRPr="007601BC" w:rsidRDefault="004F0FA6" w:rsidP="006C5D63">
            <w:pPr>
              <w:widowControl w:val="0"/>
              <w:tabs>
                <w:tab w:val="left" w:pos="284"/>
                <w:tab w:val="left" w:pos="426"/>
                <w:tab w:val="left" w:pos="1134"/>
              </w:tabs>
              <w:jc w:val="both"/>
              <w:outlineLvl w:val="0"/>
            </w:pPr>
            <w:r w:rsidRPr="004F0FA6">
              <w:rPr>
                <w:bCs/>
              </w:rPr>
              <w:t>Предоставление права использования программы для ЭВМ (антивирусное программное обеспечение)</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7601BC">
              <w:rPr>
                <w:bCs/>
              </w:rPr>
              <w:lastRenderedPageBreak/>
              <w:t>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4F0FB2B8"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DA2E23">
              <w:t>1 821 204,00</w:t>
            </w:r>
            <w:r w:rsidR="00CA06F5" w:rsidRPr="006F3F31">
              <w:t xml:space="preserve"> (</w:t>
            </w:r>
            <w:r w:rsidR="00DA2E23">
              <w:t>Один миллион восемьсот двадцать одна тысяча двести четыре</w:t>
            </w:r>
            <w:r w:rsidR="006F3F31" w:rsidRPr="006F3F31">
              <w:t>) рубл</w:t>
            </w:r>
            <w:r w:rsidR="00DA2E23">
              <w:t>я</w:t>
            </w:r>
            <w:r w:rsidR="006F3F31" w:rsidRPr="006F3F31">
              <w:t xml:space="preserve"> </w:t>
            </w:r>
            <w:r w:rsidR="00DA2E23">
              <w:t>00</w:t>
            </w:r>
            <w:r w:rsidR="00CA06F5" w:rsidRPr="006F3F31">
              <w:t xml:space="preserve"> копе</w:t>
            </w:r>
            <w:r w:rsidR="00DA2E23">
              <w:t>е</w:t>
            </w:r>
            <w:r w:rsidR="00CA06F5" w:rsidRPr="006F3F31">
              <w:t xml:space="preserve">к, </w:t>
            </w:r>
            <w:r w:rsidR="00DA2E23" w:rsidRPr="00DA2E23">
              <w:rPr>
                <w:bCs/>
              </w:rPr>
              <w:t>НДС не облагается</w:t>
            </w:r>
            <w:r w:rsidR="002034B5" w:rsidRPr="006F3F31">
              <w:t xml:space="preserve">. </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08326216" w:rsidR="00B067D9" w:rsidRPr="007601BC" w:rsidRDefault="00781BF1" w:rsidP="00781BF1">
            <w:pPr>
              <w:widowControl w:val="0"/>
              <w:tabs>
                <w:tab w:val="left" w:pos="284"/>
                <w:tab w:val="left" w:pos="426"/>
                <w:tab w:val="left" w:pos="1134"/>
                <w:tab w:val="left" w:pos="1276"/>
              </w:tabs>
              <w:jc w:val="both"/>
              <w:outlineLvl w:val="0"/>
              <w:rPr>
                <w:b/>
              </w:rPr>
            </w:pPr>
            <w:r>
              <w:t>19</w:t>
            </w:r>
            <w:r w:rsidR="00917A65" w:rsidRPr="007601BC">
              <w:t xml:space="preserve"> </w:t>
            </w:r>
            <w:r>
              <w:t>сентября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окончания срока подачи заявок на </w:t>
            </w:r>
            <w:r w:rsidRPr="007601BC">
              <w:rPr>
                <w:b/>
              </w:rPr>
              <w:lastRenderedPageBreak/>
              <w:t>участие в закупке</w:t>
            </w:r>
          </w:p>
        </w:tc>
        <w:tc>
          <w:tcPr>
            <w:tcW w:w="3049" w:type="pct"/>
            <w:shd w:val="clear" w:color="auto" w:fill="auto"/>
          </w:tcPr>
          <w:p w14:paraId="384FEE1A" w14:textId="4C014A6E" w:rsidR="00B067D9" w:rsidRPr="007601BC" w:rsidRDefault="00781BF1" w:rsidP="00781BF1">
            <w:pPr>
              <w:widowControl w:val="0"/>
              <w:tabs>
                <w:tab w:val="left" w:pos="284"/>
                <w:tab w:val="left" w:pos="426"/>
                <w:tab w:val="left" w:pos="1134"/>
                <w:tab w:val="left" w:pos="1276"/>
              </w:tabs>
              <w:jc w:val="both"/>
              <w:outlineLvl w:val="0"/>
            </w:pPr>
            <w:r>
              <w:lastRenderedPageBreak/>
              <w:t>27</w:t>
            </w:r>
            <w:r w:rsidR="004D5A60" w:rsidRPr="007601BC">
              <w:t xml:space="preserve"> </w:t>
            </w:r>
            <w:r>
              <w:t>сентября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shd w:val="clear" w:color="auto" w:fill="auto"/>
          </w:tcPr>
          <w:p w14:paraId="2F8BF1FF" w14:textId="5A28617A" w:rsidR="00B067D9" w:rsidRPr="007601BC" w:rsidRDefault="00781BF1" w:rsidP="004531C3">
            <w:pPr>
              <w:widowControl w:val="0"/>
              <w:tabs>
                <w:tab w:val="left" w:pos="993"/>
                <w:tab w:val="left" w:pos="1276"/>
                <w:tab w:val="left" w:pos="1701"/>
              </w:tabs>
              <w:jc w:val="both"/>
              <w:textAlignment w:val="baseline"/>
            </w:pPr>
            <w:r>
              <w:t>28</w:t>
            </w:r>
            <w:r w:rsidR="004D5A60" w:rsidRPr="007601BC">
              <w:t xml:space="preserve"> </w:t>
            </w:r>
            <w:r>
              <w:t>сентября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223-ФЗ «О закупках товаров, работ, услуг отдельными видами </w:t>
            </w:r>
            <w:r w:rsidR="006C342E" w:rsidRPr="007601BC">
              <w:rPr>
                <w:b/>
              </w:rPr>
              <w:lastRenderedPageBreak/>
              <w:t>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7601BC">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w:t>
            </w:r>
            <w:r w:rsidR="0089721B" w:rsidRPr="007601BC">
              <w:lastRenderedPageBreak/>
              <w:t>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7601BC">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7601BC">
              <w:lastRenderedPageBreak/>
              <w:t>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7601BC">
              <w:lastRenderedPageBreak/>
              <w:t>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w:t>
            </w:r>
            <w:r w:rsidRPr="007601BC">
              <w:lastRenderedPageBreak/>
              <w:t>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w:t>
            </w:r>
            <w:r w:rsidRPr="007601BC">
              <w:rPr>
                <w:bCs/>
              </w:rPr>
              <w:lastRenderedPageBreak/>
              <w:t xml:space="preserve">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w:t>
            </w:r>
            <w:r w:rsidRPr="007601B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w:t>
            </w:r>
            <w:r w:rsidRPr="007601BC">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w:t>
            </w:r>
            <w:r w:rsidRPr="007601BC">
              <w:lastRenderedPageBreak/>
              <w:t>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603A13A4" w:rsidR="00554944" w:rsidRPr="007601BC" w:rsidRDefault="0053248F" w:rsidP="00554944">
      <w:pPr>
        <w:jc w:val="right"/>
        <w:rPr>
          <w:b/>
          <w:bCs/>
        </w:rPr>
      </w:pPr>
      <w:r w:rsidRPr="007601BC">
        <w:rPr>
          <w:b/>
          <w:bCs/>
        </w:rPr>
        <w:t xml:space="preserve">от </w:t>
      </w:r>
      <w:r w:rsidR="00781BF1">
        <w:rPr>
          <w:b/>
          <w:bCs/>
        </w:rPr>
        <w:t>19</w:t>
      </w:r>
      <w:r w:rsidR="00917A65" w:rsidRPr="007601BC">
        <w:rPr>
          <w:b/>
          <w:bCs/>
        </w:rPr>
        <w:t>.</w:t>
      </w:r>
      <w:r w:rsidR="00781BF1">
        <w:rPr>
          <w:b/>
          <w:bCs/>
        </w:rPr>
        <w:t>09</w:t>
      </w:r>
      <w:r w:rsidRPr="007601BC">
        <w:rPr>
          <w:b/>
          <w:bCs/>
        </w:rPr>
        <w:t>.202</w:t>
      </w:r>
      <w:r w:rsidR="00A1039B" w:rsidRPr="007601BC">
        <w:rPr>
          <w:b/>
          <w:bCs/>
        </w:rPr>
        <w:t>3</w:t>
      </w:r>
      <w:r w:rsidRPr="007601BC">
        <w:rPr>
          <w:b/>
          <w:bCs/>
        </w:rPr>
        <w:t xml:space="preserve"> г. № ЗКЭФ-</w:t>
      </w:r>
      <w:r w:rsidR="00593CBD">
        <w:rPr>
          <w:b/>
          <w:bCs/>
        </w:rPr>
        <w:t>ДЦТ-805</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11236701"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781BF1">
        <w:rPr>
          <w:bCs/>
        </w:rPr>
        <w:t>19</w:t>
      </w:r>
      <w:r w:rsidR="00A8563A" w:rsidRPr="007601BC">
        <w:rPr>
          <w:bCs/>
        </w:rPr>
        <w:t>.</w:t>
      </w:r>
      <w:r w:rsidR="00781BF1">
        <w:rPr>
          <w:bCs/>
        </w:rPr>
        <w:t>09</w:t>
      </w:r>
      <w:r w:rsidR="0053248F" w:rsidRPr="007601BC">
        <w:rPr>
          <w:bCs/>
        </w:rPr>
        <w:t>.202</w:t>
      </w:r>
      <w:r w:rsidR="00A1039B" w:rsidRPr="007601BC">
        <w:rPr>
          <w:bCs/>
        </w:rPr>
        <w:t>3</w:t>
      </w:r>
      <w:r w:rsidR="0053248F" w:rsidRPr="007601BC">
        <w:rPr>
          <w:bCs/>
        </w:rPr>
        <w:t xml:space="preserve"> г. № ЗКЭФ-</w:t>
      </w:r>
      <w:r w:rsidR="00593CBD">
        <w:rPr>
          <w:bCs/>
        </w:rPr>
        <w:t>ДЦТ-805</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9997"/>
      </w:tblGrid>
      <w:tr w:rsidR="00547704" w:rsidRPr="007601BC" w14:paraId="2DB33A0F" w14:textId="77777777" w:rsidTr="00547704">
        <w:tc>
          <w:tcPr>
            <w:tcW w:w="5000" w:type="pct"/>
            <w:vAlign w:val="center"/>
          </w:tcPr>
          <w:p w14:paraId="40D80FBD" w14:textId="272A3350" w:rsidR="00547704" w:rsidRPr="007601BC" w:rsidRDefault="00547704" w:rsidP="00547704">
            <w:pPr>
              <w:pStyle w:val="a4"/>
              <w:tabs>
                <w:tab w:val="left" w:pos="993"/>
              </w:tabs>
              <w:ind w:left="0"/>
              <w:jc w:val="center"/>
            </w:pPr>
            <w:r w:rsidRPr="007601BC">
              <w:t>НДС</w:t>
            </w:r>
            <w:r>
              <w:rPr>
                <w:lang w:val="ru-RU"/>
              </w:rPr>
              <w:t xml:space="preserve"> не облагается</w:t>
            </w:r>
            <w:r w:rsidRPr="007601BC">
              <w:t xml:space="preserve">, </w:t>
            </w:r>
            <w:proofErr w:type="spellStart"/>
            <w:r w:rsidRPr="007601BC">
              <w:t>рублей</w:t>
            </w:r>
            <w:proofErr w:type="spellEnd"/>
          </w:p>
        </w:tc>
      </w:tr>
      <w:tr w:rsidR="00547704" w:rsidRPr="007601BC" w14:paraId="23275E6B" w14:textId="77777777" w:rsidTr="00547704">
        <w:tc>
          <w:tcPr>
            <w:tcW w:w="5000" w:type="pct"/>
            <w:vAlign w:val="center"/>
          </w:tcPr>
          <w:p w14:paraId="648A4586" w14:textId="77777777" w:rsidR="00547704" w:rsidRPr="00295CFD" w:rsidRDefault="00547704" w:rsidP="00D344FD">
            <w:pPr>
              <w:pStyle w:val="a4"/>
              <w:tabs>
                <w:tab w:val="left" w:pos="993"/>
              </w:tabs>
              <w:ind w:left="0"/>
              <w:jc w:val="center"/>
              <w:rPr>
                <w:lang w:val="ru-RU"/>
              </w:rPr>
            </w:pPr>
          </w:p>
        </w:tc>
      </w:tr>
    </w:tbl>
    <w:p w14:paraId="7DC7DA6F" w14:textId="284E0ABC" w:rsidR="002034B5" w:rsidRPr="00547704" w:rsidRDefault="0020603E" w:rsidP="00547704">
      <w:pPr>
        <w:tabs>
          <w:tab w:val="left" w:pos="993"/>
        </w:tabs>
        <w:spacing w:before="120" w:after="120"/>
        <w:jc w:val="both"/>
        <w:rPr>
          <w:i/>
          <w:sz w:val="20"/>
          <w:szCs w:val="20"/>
        </w:rPr>
      </w:pPr>
      <w:r w:rsidRPr="007601BC">
        <w:rPr>
          <w:i/>
          <w:sz w:val="20"/>
          <w:szCs w:val="20"/>
        </w:rPr>
        <w:t>(указывается цифрой и прописью)</w:t>
      </w:r>
      <w:r w:rsidR="00547704">
        <w:rPr>
          <w:i/>
          <w:sz w:val="20"/>
          <w:szCs w:val="20"/>
        </w:rPr>
        <w:t xml:space="preserve"> </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аказчика (снизить цену 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lastRenderedPageBreak/>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08EA769A" w14:textId="77777777" w:rsidR="00145951" w:rsidRPr="00027439" w:rsidRDefault="00145951" w:rsidP="00722259">
      <w:pPr>
        <w:spacing w:before="120" w:after="120"/>
        <w:jc w:val="center"/>
        <w:rPr>
          <w:b/>
        </w:rPr>
      </w:pPr>
    </w:p>
    <w:p w14:paraId="7FE8EF8E" w14:textId="77777777" w:rsidR="00145951" w:rsidRPr="00027439" w:rsidRDefault="00145951" w:rsidP="001E1BB9">
      <w:pPr>
        <w:spacing w:after="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50"/>
        <w:gridCol w:w="3290"/>
        <w:gridCol w:w="1622"/>
        <w:gridCol w:w="699"/>
        <w:gridCol w:w="1174"/>
        <w:gridCol w:w="1185"/>
        <w:gridCol w:w="1371"/>
        <w:gridCol w:w="1651"/>
        <w:gridCol w:w="1372"/>
        <w:gridCol w:w="2581"/>
      </w:tblGrid>
      <w:tr w:rsidR="00547704" w:rsidRPr="00547704" w14:paraId="74B773FD" w14:textId="6980379A" w:rsidTr="001E1BB9">
        <w:trPr>
          <w:trHeight w:val="227"/>
        </w:trPr>
        <w:tc>
          <w:tcPr>
            <w:tcW w:w="193" w:type="pct"/>
            <w:vMerge w:val="restart"/>
            <w:tcBorders>
              <w:top w:val="single" w:sz="4" w:space="0" w:color="auto"/>
              <w:left w:val="single" w:sz="4" w:space="0" w:color="auto"/>
              <w:right w:val="single" w:sz="4" w:space="0" w:color="auto"/>
            </w:tcBorders>
            <w:shd w:val="clear" w:color="auto" w:fill="auto"/>
            <w:noWrap/>
            <w:vAlign w:val="center"/>
            <w:hideMark/>
          </w:tcPr>
          <w:p w14:paraId="44DB84FE" w14:textId="77777777" w:rsidR="00547704" w:rsidRPr="00547704" w:rsidRDefault="00547704" w:rsidP="004318BB">
            <w:pPr>
              <w:jc w:val="center"/>
              <w:rPr>
                <w:b/>
                <w:sz w:val="20"/>
                <w:szCs w:val="20"/>
              </w:rPr>
            </w:pPr>
            <w:r w:rsidRPr="00547704">
              <w:rPr>
                <w:b/>
                <w:sz w:val="20"/>
                <w:szCs w:val="20"/>
              </w:rPr>
              <w:t>№</w:t>
            </w:r>
          </w:p>
          <w:p w14:paraId="3489D3D9" w14:textId="77777777" w:rsidR="00547704" w:rsidRPr="00547704" w:rsidRDefault="00547704" w:rsidP="004318BB">
            <w:pPr>
              <w:jc w:val="center"/>
              <w:rPr>
                <w:b/>
                <w:sz w:val="20"/>
                <w:szCs w:val="20"/>
              </w:rPr>
            </w:pPr>
            <w:proofErr w:type="gramStart"/>
            <w:r w:rsidRPr="00547704">
              <w:rPr>
                <w:b/>
                <w:sz w:val="20"/>
                <w:szCs w:val="20"/>
              </w:rPr>
              <w:t>п</w:t>
            </w:r>
            <w:proofErr w:type="gramEnd"/>
            <w:r w:rsidRPr="00547704">
              <w:rPr>
                <w:b/>
                <w:sz w:val="20"/>
                <w:szCs w:val="20"/>
              </w:rPr>
              <w:t>/п</w:t>
            </w:r>
          </w:p>
        </w:tc>
        <w:tc>
          <w:tcPr>
            <w:tcW w:w="1077" w:type="pct"/>
            <w:vMerge w:val="restart"/>
            <w:tcBorders>
              <w:top w:val="single" w:sz="4" w:space="0" w:color="auto"/>
              <w:left w:val="single" w:sz="4" w:space="0" w:color="auto"/>
              <w:right w:val="single" w:sz="4" w:space="0" w:color="auto"/>
            </w:tcBorders>
            <w:shd w:val="clear" w:color="auto" w:fill="auto"/>
            <w:vAlign w:val="center"/>
            <w:hideMark/>
          </w:tcPr>
          <w:p w14:paraId="269101ED" w14:textId="77777777" w:rsidR="00547704" w:rsidRPr="00547704" w:rsidRDefault="00547704" w:rsidP="004318BB">
            <w:pPr>
              <w:jc w:val="center"/>
              <w:rPr>
                <w:b/>
                <w:sz w:val="20"/>
                <w:szCs w:val="20"/>
              </w:rPr>
            </w:pPr>
            <w:r w:rsidRPr="00547704">
              <w:rPr>
                <w:b/>
                <w:sz w:val="20"/>
                <w:szCs w:val="20"/>
              </w:rPr>
              <w:t>Наименование товара, технические характеристики</w:t>
            </w:r>
          </w:p>
        </w:tc>
        <w:tc>
          <w:tcPr>
            <w:tcW w:w="539" w:type="pct"/>
            <w:vMerge w:val="restart"/>
            <w:tcBorders>
              <w:top w:val="single" w:sz="4" w:space="0" w:color="auto"/>
              <w:left w:val="single" w:sz="4" w:space="0" w:color="auto"/>
              <w:right w:val="single" w:sz="4" w:space="0" w:color="auto"/>
            </w:tcBorders>
            <w:shd w:val="clear" w:color="auto" w:fill="auto"/>
            <w:vAlign w:val="center"/>
          </w:tcPr>
          <w:p w14:paraId="31B4A111" w14:textId="77FF1574" w:rsidR="00547704" w:rsidRPr="00547704" w:rsidRDefault="00547704" w:rsidP="004318BB">
            <w:pPr>
              <w:jc w:val="center"/>
              <w:rPr>
                <w:b/>
                <w:sz w:val="20"/>
                <w:szCs w:val="20"/>
              </w:rPr>
            </w:pPr>
            <w:r w:rsidRPr="00547704">
              <w:rPr>
                <w:b/>
                <w:sz w:val="20"/>
                <w:szCs w:val="20"/>
              </w:rPr>
              <w:t>Артикул</w:t>
            </w:r>
          </w:p>
        </w:tc>
        <w:tc>
          <w:tcPr>
            <w:tcW w:w="241" w:type="pct"/>
            <w:vMerge w:val="restart"/>
            <w:tcBorders>
              <w:top w:val="single" w:sz="4" w:space="0" w:color="auto"/>
              <w:left w:val="single" w:sz="4" w:space="0" w:color="auto"/>
              <w:right w:val="single" w:sz="4" w:space="0" w:color="auto"/>
            </w:tcBorders>
            <w:shd w:val="clear" w:color="auto" w:fill="auto"/>
            <w:vAlign w:val="center"/>
            <w:hideMark/>
          </w:tcPr>
          <w:p w14:paraId="2403AFA0" w14:textId="123C6328" w:rsidR="00547704" w:rsidRPr="00547704" w:rsidRDefault="00547704" w:rsidP="004318BB">
            <w:pPr>
              <w:jc w:val="center"/>
              <w:rPr>
                <w:b/>
                <w:sz w:val="20"/>
                <w:szCs w:val="20"/>
              </w:rPr>
            </w:pPr>
            <w:r w:rsidRPr="00547704">
              <w:rPr>
                <w:b/>
                <w:sz w:val="20"/>
                <w:szCs w:val="20"/>
              </w:rPr>
              <w:t>Ед. изм.</w:t>
            </w:r>
          </w:p>
        </w:tc>
        <w:tc>
          <w:tcPr>
            <w:tcW w:w="240" w:type="pct"/>
            <w:vMerge w:val="restart"/>
            <w:tcBorders>
              <w:top w:val="single" w:sz="4" w:space="0" w:color="auto"/>
              <w:left w:val="single" w:sz="4" w:space="0" w:color="auto"/>
              <w:right w:val="single" w:sz="4" w:space="0" w:color="auto"/>
            </w:tcBorders>
            <w:shd w:val="clear" w:color="auto" w:fill="auto"/>
            <w:vAlign w:val="center"/>
            <w:hideMark/>
          </w:tcPr>
          <w:p w14:paraId="3C754E63" w14:textId="079DAD48" w:rsidR="00547704" w:rsidRPr="00547704" w:rsidRDefault="00547704" w:rsidP="004318BB">
            <w:pPr>
              <w:jc w:val="center"/>
              <w:rPr>
                <w:b/>
                <w:sz w:val="20"/>
                <w:szCs w:val="20"/>
              </w:rPr>
            </w:pPr>
            <w:r w:rsidRPr="00547704">
              <w:rPr>
                <w:b/>
                <w:sz w:val="20"/>
                <w:szCs w:val="20"/>
              </w:rPr>
              <w:t>Кол-во</w:t>
            </w:r>
            <w:r w:rsidR="004F3BD1">
              <w:rPr>
                <w:b/>
                <w:sz w:val="20"/>
                <w:szCs w:val="20"/>
              </w:rPr>
              <w:t xml:space="preserve"> лицензий*</w:t>
            </w:r>
          </w:p>
        </w:tc>
        <w:tc>
          <w:tcPr>
            <w:tcW w:w="856" w:type="pct"/>
            <w:gridSpan w:val="2"/>
            <w:tcBorders>
              <w:top w:val="single" w:sz="4" w:space="0" w:color="auto"/>
              <w:left w:val="single" w:sz="4" w:space="0" w:color="auto"/>
              <w:bottom w:val="single" w:sz="4" w:space="0" w:color="auto"/>
              <w:right w:val="single" w:sz="4" w:space="0" w:color="auto"/>
            </w:tcBorders>
            <w:vAlign w:val="center"/>
          </w:tcPr>
          <w:p w14:paraId="7B4D0DD1" w14:textId="02EB9C65" w:rsidR="00547704" w:rsidRPr="00547704" w:rsidRDefault="00547704" w:rsidP="004318BB">
            <w:pPr>
              <w:jc w:val="center"/>
              <w:rPr>
                <w:b/>
                <w:sz w:val="20"/>
                <w:szCs w:val="20"/>
              </w:rPr>
            </w:pPr>
            <w:r w:rsidRPr="00547704">
              <w:rPr>
                <w:b/>
                <w:sz w:val="20"/>
                <w:szCs w:val="20"/>
              </w:rPr>
              <w:t xml:space="preserve">Начальная (максимальная) цена, руб., </w:t>
            </w:r>
            <w:r w:rsidRPr="00547704">
              <w:rPr>
                <w:b/>
                <w:bCs/>
                <w:sz w:val="20"/>
                <w:szCs w:val="20"/>
              </w:rPr>
              <w:t>НДС не облагается</w:t>
            </w:r>
          </w:p>
        </w:tc>
        <w:tc>
          <w:tcPr>
            <w:tcW w:w="1854" w:type="pct"/>
            <w:gridSpan w:val="3"/>
            <w:tcBorders>
              <w:top w:val="single" w:sz="4" w:space="0" w:color="auto"/>
              <w:left w:val="single" w:sz="4" w:space="0" w:color="auto"/>
              <w:bottom w:val="single" w:sz="4" w:space="0" w:color="auto"/>
              <w:right w:val="single" w:sz="4" w:space="0" w:color="auto"/>
            </w:tcBorders>
            <w:vAlign w:val="center"/>
          </w:tcPr>
          <w:p w14:paraId="76E1F4FF" w14:textId="1C435FB4" w:rsidR="00547704" w:rsidRPr="00547704" w:rsidRDefault="00547704" w:rsidP="004318BB">
            <w:pPr>
              <w:jc w:val="center"/>
              <w:rPr>
                <w:b/>
                <w:sz w:val="20"/>
                <w:szCs w:val="20"/>
                <w:highlight w:val="yellow"/>
              </w:rPr>
            </w:pPr>
            <w:r w:rsidRPr="00547704">
              <w:rPr>
                <w:b/>
                <w:sz w:val="20"/>
                <w:szCs w:val="20"/>
              </w:rPr>
              <w:t>Предложение участника закупки</w:t>
            </w:r>
          </w:p>
        </w:tc>
      </w:tr>
      <w:tr w:rsidR="00547704" w:rsidRPr="00547704" w14:paraId="4485678E" w14:textId="77777777" w:rsidTr="001E1BB9">
        <w:trPr>
          <w:trHeight w:val="227"/>
        </w:trPr>
        <w:tc>
          <w:tcPr>
            <w:tcW w:w="193" w:type="pct"/>
            <w:vMerge/>
            <w:tcBorders>
              <w:left w:val="single" w:sz="4" w:space="0" w:color="auto"/>
              <w:bottom w:val="single" w:sz="4" w:space="0" w:color="auto"/>
              <w:right w:val="single" w:sz="4" w:space="0" w:color="auto"/>
            </w:tcBorders>
            <w:shd w:val="clear" w:color="auto" w:fill="auto"/>
            <w:noWrap/>
            <w:vAlign w:val="center"/>
          </w:tcPr>
          <w:p w14:paraId="3CE9AE31" w14:textId="77777777" w:rsidR="00547704" w:rsidRPr="00547704" w:rsidRDefault="00547704" w:rsidP="004318BB">
            <w:pPr>
              <w:jc w:val="center"/>
              <w:rPr>
                <w:sz w:val="20"/>
                <w:szCs w:val="20"/>
              </w:rPr>
            </w:pPr>
          </w:p>
        </w:tc>
        <w:tc>
          <w:tcPr>
            <w:tcW w:w="1077" w:type="pct"/>
            <w:vMerge/>
            <w:tcBorders>
              <w:left w:val="single" w:sz="4" w:space="0" w:color="auto"/>
              <w:bottom w:val="single" w:sz="4" w:space="0" w:color="auto"/>
              <w:right w:val="single" w:sz="4" w:space="0" w:color="auto"/>
            </w:tcBorders>
            <w:shd w:val="clear" w:color="auto" w:fill="auto"/>
            <w:vAlign w:val="center"/>
          </w:tcPr>
          <w:p w14:paraId="6BCC5C40" w14:textId="77777777" w:rsidR="00547704" w:rsidRPr="00547704" w:rsidRDefault="00547704" w:rsidP="004318BB">
            <w:pPr>
              <w:jc w:val="center"/>
              <w:rPr>
                <w:sz w:val="20"/>
                <w:szCs w:val="20"/>
              </w:rPr>
            </w:pPr>
          </w:p>
        </w:tc>
        <w:tc>
          <w:tcPr>
            <w:tcW w:w="539" w:type="pct"/>
            <w:vMerge/>
            <w:tcBorders>
              <w:left w:val="single" w:sz="4" w:space="0" w:color="auto"/>
              <w:bottom w:val="single" w:sz="4" w:space="0" w:color="auto"/>
              <w:right w:val="single" w:sz="4" w:space="0" w:color="auto"/>
            </w:tcBorders>
            <w:shd w:val="clear" w:color="auto" w:fill="auto"/>
            <w:vAlign w:val="center"/>
          </w:tcPr>
          <w:p w14:paraId="22D64C5D" w14:textId="77777777" w:rsidR="00547704" w:rsidRPr="00547704" w:rsidRDefault="00547704" w:rsidP="004318BB">
            <w:pPr>
              <w:jc w:val="center"/>
              <w:rPr>
                <w:sz w:val="20"/>
                <w:szCs w:val="20"/>
              </w:rPr>
            </w:pPr>
          </w:p>
        </w:tc>
        <w:tc>
          <w:tcPr>
            <w:tcW w:w="241" w:type="pct"/>
            <w:vMerge/>
            <w:tcBorders>
              <w:left w:val="single" w:sz="4" w:space="0" w:color="auto"/>
              <w:bottom w:val="single" w:sz="4" w:space="0" w:color="auto"/>
              <w:right w:val="single" w:sz="4" w:space="0" w:color="auto"/>
            </w:tcBorders>
            <w:shd w:val="clear" w:color="auto" w:fill="auto"/>
            <w:vAlign w:val="bottom"/>
          </w:tcPr>
          <w:p w14:paraId="19FBE3E9" w14:textId="65E1CF30" w:rsidR="00547704" w:rsidRPr="00547704" w:rsidRDefault="00547704" w:rsidP="004318BB">
            <w:pPr>
              <w:jc w:val="center"/>
              <w:rPr>
                <w:sz w:val="20"/>
                <w:szCs w:val="20"/>
              </w:rPr>
            </w:pPr>
          </w:p>
        </w:tc>
        <w:tc>
          <w:tcPr>
            <w:tcW w:w="240" w:type="pct"/>
            <w:vMerge/>
            <w:tcBorders>
              <w:left w:val="single" w:sz="4" w:space="0" w:color="auto"/>
              <w:bottom w:val="single" w:sz="4" w:space="0" w:color="auto"/>
              <w:right w:val="single" w:sz="4" w:space="0" w:color="auto"/>
            </w:tcBorders>
            <w:shd w:val="clear" w:color="auto" w:fill="auto"/>
            <w:vAlign w:val="center"/>
          </w:tcPr>
          <w:p w14:paraId="6F632168" w14:textId="77777777" w:rsidR="00547704" w:rsidRPr="00547704" w:rsidRDefault="00547704" w:rsidP="004318BB">
            <w:pPr>
              <w:jc w:val="center"/>
              <w:rPr>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490582B9" w14:textId="77777777" w:rsidR="00547704" w:rsidRPr="00547704" w:rsidRDefault="00547704" w:rsidP="004318BB">
            <w:pPr>
              <w:jc w:val="center"/>
              <w:rPr>
                <w:b/>
                <w:sz w:val="20"/>
                <w:szCs w:val="20"/>
              </w:rPr>
            </w:pPr>
            <w:r w:rsidRPr="00547704">
              <w:rPr>
                <w:b/>
                <w:sz w:val="20"/>
                <w:szCs w:val="20"/>
              </w:rPr>
              <w:t>За единицу товара</w:t>
            </w:r>
          </w:p>
        </w:tc>
        <w:tc>
          <w:tcPr>
            <w:tcW w:w="458" w:type="pct"/>
            <w:tcBorders>
              <w:top w:val="single" w:sz="4" w:space="0" w:color="auto"/>
              <w:left w:val="single" w:sz="4" w:space="0" w:color="auto"/>
              <w:bottom w:val="single" w:sz="4" w:space="0" w:color="auto"/>
              <w:right w:val="single" w:sz="4" w:space="0" w:color="auto"/>
            </w:tcBorders>
            <w:vAlign w:val="center"/>
          </w:tcPr>
          <w:p w14:paraId="7374DB6E" w14:textId="77777777" w:rsidR="00547704" w:rsidRPr="00547704" w:rsidRDefault="00547704" w:rsidP="004318BB">
            <w:pPr>
              <w:jc w:val="center"/>
              <w:rPr>
                <w:b/>
                <w:sz w:val="20"/>
                <w:szCs w:val="20"/>
              </w:rPr>
            </w:pPr>
            <w:r w:rsidRPr="00547704">
              <w:rPr>
                <w:b/>
                <w:sz w:val="20"/>
                <w:szCs w:val="20"/>
              </w:rPr>
              <w:t>Всего</w:t>
            </w:r>
          </w:p>
        </w:tc>
        <w:tc>
          <w:tcPr>
            <w:tcW w:w="548" w:type="pct"/>
            <w:tcBorders>
              <w:top w:val="single" w:sz="4" w:space="0" w:color="auto"/>
              <w:left w:val="single" w:sz="4" w:space="0" w:color="auto"/>
              <w:bottom w:val="single" w:sz="4" w:space="0" w:color="auto"/>
              <w:right w:val="single" w:sz="4" w:space="0" w:color="auto"/>
            </w:tcBorders>
          </w:tcPr>
          <w:p w14:paraId="24AED274" w14:textId="6188400C" w:rsidR="00547704" w:rsidRPr="00547704" w:rsidRDefault="00547704" w:rsidP="004318BB">
            <w:pPr>
              <w:jc w:val="center"/>
              <w:rPr>
                <w:b/>
                <w:sz w:val="20"/>
                <w:szCs w:val="20"/>
              </w:rPr>
            </w:pPr>
            <w:r w:rsidRPr="00547704">
              <w:rPr>
                <w:b/>
                <w:sz w:val="20"/>
                <w:szCs w:val="20"/>
              </w:rPr>
              <w:t xml:space="preserve">За единицу товара, руб., </w:t>
            </w:r>
            <w:r w:rsidRPr="00547704">
              <w:rPr>
                <w:b/>
                <w:bCs/>
                <w:sz w:val="20"/>
                <w:szCs w:val="20"/>
              </w:rPr>
              <w:t>НДС не облагается</w:t>
            </w:r>
          </w:p>
        </w:tc>
        <w:tc>
          <w:tcPr>
            <w:tcW w:w="458" w:type="pct"/>
            <w:tcBorders>
              <w:top w:val="single" w:sz="4" w:space="0" w:color="auto"/>
              <w:left w:val="single" w:sz="4" w:space="0" w:color="auto"/>
              <w:bottom w:val="single" w:sz="4" w:space="0" w:color="auto"/>
              <w:right w:val="single" w:sz="4" w:space="0" w:color="auto"/>
            </w:tcBorders>
          </w:tcPr>
          <w:p w14:paraId="61CC8381" w14:textId="6098220B" w:rsidR="00547704" w:rsidRPr="00547704" w:rsidRDefault="00547704" w:rsidP="004318BB">
            <w:pPr>
              <w:jc w:val="center"/>
              <w:rPr>
                <w:b/>
                <w:sz w:val="20"/>
                <w:szCs w:val="20"/>
              </w:rPr>
            </w:pPr>
            <w:r w:rsidRPr="00547704">
              <w:rPr>
                <w:b/>
                <w:sz w:val="20"/>
                <w:szCs w:val="20"/>
              </w:rPr>
              <w:t xml:space="preserve">Всего, руб., </w:t>
            </w:r>
            <w:r w:rsidRPr="00547704">
              <w:rPr>
                <w:b/>
                <w:bCs/>
                <w:sz w:val="20"/>
                <w:szCs w:val="20"/>
              </w:rPr>
              <w:t>НДС не облагается</w:t>
            </w:r>
          </w:p>
        </w:tc>
        <w:tc>
          <w:tcPr>
            <w:tcW w:w="848" w:type="pct"/>
            <w:tcBorders>
              <w:top w:val="single" w:sz="4" w:space="0" w:color="auto"/>
              <w:left w:val="single" w:sz="4" w:space="0" w:color="auto"/>
              <w:bottom w:val="single" w:sz="4" w:space="0" w:color="auto"/>
              <w:right w:val="single" w:sz="4" w:space="0" w:color="auto"/>
            </w:tcBorders>
          </w:tcPr>
          <w:p w14:paraId="7DDDE41F" w14:textId="392FB8A1" w:rsidR="00547704" w:rsidRPr="00547704" w:rsidRDefault="00547704" w:rsidP="004318BB">
            <w:pPr>
              <w:jc w:val="center"/>
              <w:rPr>
                <w:b/>
                <w:sz w:val="20"/>
                <w:szCs w:val="20"/>
              </w:rPr>
            </w:pPr>
            <w:r w:rsidRPr="00547704">
              <w:rPr>
                <w:b/>
                <w:sz w:val="20"/>
                <w:szCs w:val="20"/>
              </w:rPr>
              <w:t>Информация о стране происхождения программы / Регистрационный номер в Едином реестре российских программ для электронных вычислительных машин и баз данных</w:t>
            </w:r>
            <w:r w:rsidR="004F3BD1">
              <w:rPr>
                <w:b/>
                <w:sz w:val="20"/>
                <w:szCs w:val="20"/>
              </w:rPr>
              <w:t>*</w:t>
            </w:r>
          </w:p>
        </w:tc>
      </w:tr>
      <w:tr w:rsidR="00547704" w:rsidRPr="00547704" w14:paraId="1BB10AC0" w14:textId="77777777" w:rsidTr="001E1BB9">
        <w:trPr>
          <w:trHeight w:val="227"/>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9AD0" w14:textId="77777777" w:rsidR="00547704" w:rsidRPr="00547704" w:rsidRDefault="00547704" w:rsidP="004318BB">
            <w:pPr>
              <w:jc w:val="center"/>
              <w:rPr>
                <w:b/>
                <w:i/>
                <w:sz w:val="20"/>
                <w:szCs w:val="20"/>
              </w:rPr>
            </w:pPr>
            <w:r w:rsidRPr="00547704">
              <w:rPr>
                <w:b/>
                <w:i/>
                <w:sz w:val="20"/>
                <w:szCs w:val="20"/>
              </w:rPr>
              <w:t>1</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2C59EA71" w14:textId="77777777" w:rsidR="00547704" w:rsidRPr="00547704" w:rsidRDefault="00547704" w:rsidP="004318BB">
            <w:pPr>
              <w:jc w:val="center"/>
              <w:rPr>
                <w:b/>
                <w:i/>
                <w:sz w:val="20"/>
                <w:szCs w:val="20"/>
              </w:rPr>
            </w:pPr>
            <w:r w:rsidRPr="00547704">
              <w:rPr>
                <w:b/>
                <w:i/>
                <w:sz w:val="20"/>
                <w:szCs w:val="20"/>
              </w:rPr>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bottom"/>
          </w:tcPr>
          <w:p w14:paraId="428DA916" w14:textId="01D467A5" w:rsidR="00547704" w:rsidRPr="00547704" w:rsidRDefault="00547704" w:rsidP="00547704">
            <w:pPr>
              <w:jc w:val="center"/>
              <w:rPr>
                <w:b/>
                <w:i/>
                <w:sz w:val="20"/>
                <w:szCs w:val="20"/>
              </w:rPr>
            </w:pPr>
            <w:r w:rsidRPr="00547704">
              <w:rPr>
                <w:b/>
                <w:i/>
                <w:sz w:val="20"/>
                <w:szCs w:val="20"/>
              </w:rPr>
              <w:t>3</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083B277" w14:textId="4C98E4DB" w:rsidR="00547704" w:rsidRPr="00547704" w:rsidRDefault="00547704" w:rsidP="004318BB">
            <w:pPr>
              <w:jc w:val="center"/>
              <w:rPr>
                <w:b/>
                <w:i/>
                <w:sz w:val="20"/>
                <w:szCs w:val="20"/>
              </w:rPr>
            </w:pPr>
            <w:r w:rsidRPr="00547704">
              <w:rPr>
                <w:b/>
                <w:i/>
                <w:sz w:val="20"/>
                <w:szCs w:val="20"/>
              </w:rPr>
              <w:t>4</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276248A9" w14:textId="20908894" w:rsidR="00547704" w:rsidRPr="00547704" w:rsidRDefault="00547704" w:rsidP="004318BB">
            <w:pPr>
              <w:jc w:val="center"/>
              <w:rPr>
                <w:b/>
                <w:i/>
                <w:sz w:val="20"/>
                <w:szCs w:val="20"/>
              </w:rPr>
            </w:pPr>
            <w:r w:rsidRPr="00547704">
              <w:rPr>
                <w:b/>
                <w:i/>
                <w:sz w:val="20"/>
                <w:szCs w:val="20"/>
              </w:rPr>
              <w:t>5</w:t>
            </w:r>
          </w:p>
        </w:tc>
        <w:tc>
          <w:tcPr>
            <w:tcW w:w="398" w:type="pct"/>
            <w:tcBorders>
              <w:top w:val="single" w:sz="4" w:space="0" w:color="auto"/>
              <w:left w:val="single" w:sz="4" w:space="0" w:color="auto"/>
              <w:bottom w:val="single" w:sz="4" w:space="0" w:color="auto"/>
              <w:right w:val="single" w:sz="4" w:space="0" w:color="auto"/>
            </w:tcBorders>
          </w:tcPr>
          <w:p w14:paraId="008A558A" w14:textId="63D446EB" w:rsidR="00547704" w:rsidRPr="00547704" w:rsidRDefault="00547704" w:rsidP="004318BB">
            <w:pPr>
              <w:jc w:val="center"/>
              <w:rPr>
                <w:b/>
                <w:i/>
                <w:sz w:val="20"/>
                <w:szCs w:val="20"/>
              </w:rPr>
            </w:pPr>
            <w:r w:rsidRPr="00547704">
              <w:rPr>
                <w:b/>
                <w:i/>
                <w:sz w:val="20"/>
                <w:szCs w:val="20"/>
              </w:rPr>
              <w:t>6</w:t>
            </w:r>
          </w:p>
        </w:tc>
        <w:tc>
          <w:tcPr>
            <w:tcW w:w="458" w:type="pct"/>
            <w:tcBorders>
              <w:top w:val="single" w:sz="4" w:space="0" w:color="auto"/>
              <w:left w:val="single" w:sz="4" w:space="0" w:color="auto"/>
              <w:bottom w:val="single" w:sz="4" w:space="0" w:color="auto"/>
              <w:right w:val="single" w:sz="4" w:space="0" w:color="auto"/>
            </w:tcBorders>
          </w:tcPr>
          <w:p w14:paraId="56002FF3" w14:textId="61B18534" w:rsidR="00547704" w:rsidRPr="00547704" w:rsidRDefault="00547704" w:rsidP="004318BB">
            <w:pPr>
              <w:jc w:val="center"/>
              <w:rPr>
                <w:b/>
                <w:i/>
                <w:sz w:val="20"/>
                <w:szCs w:val="20"/>
              </w:rPr>
            </w:pPr>
            <w:r w:rsidRPr="00547704">
              <w:rPr>
                <w:b/>
                <w:i/>
                <w:sz w:val="20"/>
                <w:szCs w:val="20"/>
              </w:rPr>
              <w:t>7</w:t>
            </w:r>
          </w:p>
        </w:tc>
        <w:tc>
          <w:tcPr>
            <w:tcW w:w="548" w:type="pct"/>
            <w:tcBorders>
              <w:top w:val="single" w:sz="4" w:space="0" w:color="auto"/>
              <w:left w:val="single" w:sz="4" w:space="0" w:color="auto"/>
              <w:bottom w:val="single" w:sz="4" w:space="0" w:color="auto"/>
              <w:right w:val="single" w:sz="4" w:space="0" w:color="auto"/>
            </w:tcBorders>
          </w:tcPr>
          <w:p w14:paraId="091D120D" w14:textId="725001F1" w:rsidR="00547704" w:rsidRPr="00547704" w:rsidRDefault="00547704" w:rsidP="004318BB">
            <w:pPr>
              <w:jc w:val="center"/>
              <w:rPr>
                <w:b/>
                <w:i/>
                <w:sz w:val="20"/>
                <w:szCs w:val="20"/>
              </w:rPr>
            </w:pPr>
            <w:r w:rsidRPr="00547704">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3B4A325F" w14:textId="02676388" w:rsidR="00547704" w:rsidRPr="00547704" w:rsidRDefault="00547704" w:rsidP="004318BB">
            <w:pPr>
              <w:jc w:val="center"/>
              <w:rPr>
                <w:b/>
                <w:i/>
                <w:sz w:val="20"/>
                <w:szCs w:val="20"/>
              </w:rPr>
            </w:pPr>
            <w:r w:rsidRPr="00547704">
              <w:rPr>
                <w:b/>
                <w:i/>
                <w:sz w:val="20"/>
                <w:szCs w:val="20"/>
              </w:rPr>
              <w:t>9</w:t>
            </w:r>
          </w:p>
        </w:tc>
        <w:tc>
          <w:tcPr>
            <w:tcW w:w="848" w:type="pct"/>
            <w:tcBorders>
              <w:top w:val="single" w:sz="4" w:space="0" w:color="auto"/>
              <w:left w:val="single" w:sz="4" w:space="0" w:color="auto"/>
              <w:bottom w:val="single" w:sz="4" w:space="0" w:color="auto"/>
              <w:right w:val="single" w:sz="4" w:space="0" w:color="auto"/>
            </w:tcBorders>
          </w:tcPr>
          <w:p w14:paraId="287B4273" w14:textId="5361F7F3" w:rsidR="00547704" w:rsidRPr="00547704" w:rsidRDefault="00547704" w:rsidP="004318BB">
            <w:pPr>
              <w:jc w:val="center"/>
              <w:rPr>
                <w:b/>
                <w:i/>
                <w:sz w:val="20"/>
                <w:szCs w:val="20"/>
              </w:rPr>
            </w:pPr>
            <w:r w:rsidRPr="00547704">
              <w:rPr>
                <w:b/>
                <w:i/>
                <w:sz w:val="20"/>
                <w:szCs w:val="20"/>
              </w:rPr>
              <w:t>10</w:t>
            </w:r>
          </w:p>
        </w:tc>
      </w:tr>
      <w:tr w:rsidR="00547704" w:rsidRPr="00547704" w14:paraId="62CECD9E" w14:textId="77777777" w:rsidTr="001E1BB9">
        <w:trPr>
          <w:trHeight w:val="227"/>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61A79" w14:textId="77777777" w:rsidR="00547704" w:rsidRPr="00547704" w:rsidRDefault="00547704" w:rsidP="001E1BB9">
            <w:pPr>
              <w:pStyle w:val="a4"/>
              <w:numPr>
                <w:ilvl w:val="0"/>
                <w:numId w:val="46"/>
              </w:numPr>
              <w:ind w:left="417"/>
              <w:jc w:val="center"/>
              <w:rPr>
                <w:sz w:val="20"/>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4A53E563" w14:textId="112103D9" w:rsidR="00547704" w:rsidRPr="00547704" w:rsidRDefault="00547704" w:rsidP="00F606DA">
            <w:pPr>
              <w:rPr>
                <w:color w:val="000000"/>
                <w:sz w:val="20"/>
                <w:szCs w:val="20"/>
              </w:rPr>
            </w:pPr>
            <w:r w:rsidRPr="00547704">
              <w:rPr>
                <w:sz w:val="20"/>
                <w:szCs w:val="20"/>
              </w:rPr>
              <w:t xml:space="preserve">Право использования программ для ЭВМ </w:t>
            </w:r>
            <w:r w:rsidRPr="00547704">
              <w:rPr>
                <w:sz w:val="20"/>
                <w:szCs w:val="20"/>
                <w:lang w:val="en-US"/>
              </w:rPr>
              <w:t>Kaspersky</w:t>
            </w:r>
            <w:r w:rsidRPr="00547704">
              <w:rPr>
                <w:sz w:val="20"/>
                <w:szCs w:val="20"/>
              </w:rPr>
              <w:t xml:space="preserve"> </w:t>
            </w:r>
            <w:r w:rsidRPr="00547704">
              <w:rPr>
                <w:sz w:val="20"/>
                <w:szCs w:val="20"/>
                <w:lang w:val="en-US"/>
              </w:rPr>
              <w:t>EDR</w:t>
            </w:r>
            <w:r w:rsidRPr="00547704">
              <w:rPr>
                <w:sz w:val="20"/>
                <w:szCs w:val="20"/>
              </w:rPr>
              <w:t xml:space="preserve"> для бизнеса Оптимальный </w:t>
            </w:r>
            <w:r w:rsidRPr="00547704">
              <w:rPr>
                <w:sz w:val="20"/>
                <w:szCs w:val="20"/>
                <w:lang w:val="en-US"/>
              </w:rPr>
              <w:t>Russian</w:t>
            </w:r>
            <w:r w:rsidRPr="00547704">
              <w:rPr>
                <w:sz w:val="20"/>
                <w:szCs w:val="20"/>
              </w:rPr>
              <w:t xml:space="preserve"> </w:t>
            </w:r>
            <w:r w:rsidRPr="00547704">
              <w:rPr>
                <w:sz w:val="20"/>
                <w:szCs w:val="20"/>
                <w:lang w:val="en-US"/>
              </w:rPr>
              <w:t>Edition</w:t>
            </w:r>
            <w:r w:rsidRPr="00547704">
              <w:rPr>
                <w:sz w:val="20"/>
                <w:szCs w:val="20"/>
              </w:rPr>
              <w:t xml:space="preserve">. 250-499 </w:t>
            </w:r>
            <w:r w:rsidRPr="00547704">
              <w:rPr>
                <w:sz w:val="20"/>
                <w:szCs w:val="20"/>
                <w:lang w:val="en-US"/>
              </w:rPr>
              <w:t>Node</w:t>
            </w:r>
            <w:r w:rsidRPr="00547704">
              <w:rPr>
                <w:sz w:val="20"/>
                <w:szCs w:val="20"/>
              </w:rPr>
              <w:t xml:space="preserve"> 2 </w:t>
            </w:r>
            <w:r w:rsidRPr="00547704">
              <w:rPr>
                <w:sz w:val="20"/>
                <w:szCs w:val="20"/>
                <w:lang w:val="en-US"/>
              </w:rPr>
              <w:t>year</w:t>
            </w:r>
            <w:r w:rsidRPr="00547704">
              <w:rPr>
                <w:sz w:val="20"/>
                <w:szCs w:val="20"/>
              </w:rPr>
              <w:t xml:space="preserve"> </w:t>
            </w:r>
            <w:r w:rsidRPr="00547704">
              <w:rPr>
                <w:sz w:val="20"/>
                <w:szCs w:val="20"/>
                <w:lang w:val="en-US"/>
              </w:rPr>
              <w:t>Renewal</w:t>
            </w:r>
            <w:r w:rsidRPr="00547704">
              <w:rPr>
                <w:sz w:val="20"/>
                <w:szCs w:val="20"/>
              </w:rPr>
              <w:t xml:space="preserve"> </w:t>
            </w:r>
            <w:r w:rsidRPr="00547704">
              <w:rPr>
                <w:sz w:val="20"/>
                <w:szCs w:val="20"/>
                <w:lang w:val="en-US"/>
              </w:rPr>
              <w:t>License</w:t>
            </w:r>
            <w:r w:rsidRPr="00547704">
              <w:rPr>
                <w:sz w:val="20"/>
                <w:szCs w:val="20"/>
              </w:rPr>
              <w:t xml:space="preserve"> (номер лицензии на продление - 17E0-211015-100852-463-2598)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080EA94" w14:textId="24624241" w:rsidR="00547704" w:rsidRPr="00547704" w:rsidRDefault="00547704" w:rsidP="00F606DA">
            <w:pPr>
              <w:rPr>
                <w:color w:val="000000"/>
                <w:sz w:val="20"/>
                <w:szCs w:val="20"/>
              </w:rPr>
            </w:pPr>
            <w:r w:rsidRPr="00547704">
              <w:rPr>
                <w:sz w:val="20"/>
                <w:szCs w:val="20"/>
                <w:lang w:val="en-US"/>
              </w:rPr>
              <w:t>KL</w:t>
            </w:r>
            <w:r w:rsidRPr="00547704">
              <w:rPr>
                <w:sz w:val="20"/>
                <w:szCs w:val="20"/>
              </w:rPr>
              <w:t>4708</w:t>
            </w:r>
            <w:r w:rsidRPr="00547704">
              <w:rPr>
                <w:sz w:val="20"/>
                <w:szCs w:val="20"/>
                <w:lang w:val="en-US"/>
              </w:rPr>
              <w:t>RATDR</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F93DF75" w14:textId="7F24C405" w:rsidR="00547704" w:rsidRPr="00547704" w:rsidRDefault="00547704" w:rsidP="00634D8E">
            <w:pPr>
              <w:jc w:val="center"/>
              <w:rPr>
                <w:sz w:val="20"/>
                <w:szCs w:val="20"/>
              </w:rPr>
            </w:pPr>
            <w:r w:rsidRPr="00547704">
              <w:rPr>
                <w:sz w:val="20"/>
                <w:szCs w:val="20"/>
              </w:rPr>
              <w:t>шт.</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6F052D6" w14:textId="55CB6BE9" w:rsidR="00547704" w:rsidRPr="00547704" w:rsidRDefault="00547704" w:rsidP="00634D8E">
            <w:pPr>
              <w:jc w:val="center"/>
              <w:rPr>
                <w:sz w:val="20"/>
                <w:szCs w:val="20"/>
              </w:rPr>
            </w:pPr>
            <w:r w:rsidRPr="00547704">
              <w:rPr>
                <w:bCs/>
                <w:sz w:val="20"/>
                <w:szCs w:val="20"/>
              </w:rPr>
              <w:t>400</w:t>
            </w:r>
          </w:p>
        </w:tc>
        <w:tc>
          <w:tcPr>
            <w:tcW w:w="398" w:type="pct"/>
            <w:tcBorders>
              <w:top w:val="single" w:sz="4" w:space="0" w:color="auto"/>
              <w:left w:val="single" w:sz="4" w:space="0" w:color="auto"/>
              <w:bottom w:val="single" w:sz="4" w:space="0" w:color="auto"/>
              <w:right w:val="single" w:sz="4" w:space="0" w:color="auto"/>
            </w:tcBorders>
            <w:vAlign w:val="center"/>
          </w:tcPr>
          <w:p w14:paraId="3CA6B296" w14:textId="64B31076" w:rsidR="00547704" w:rsidRPr="00547704" w:rsidRDefault="00547704" w:rsidP="00634D8E">
            <w:pPr>
              <w:jc w:val="center"/>
              <w:rPr>
                <w:sz w:val="20"/>
                <w:szCs w:val="20"/>
                <w:highlight w:val="yellow"/>
              </w:rPr>
            </w:pPr>
            <w:r w:rsidRPr="00547704">
              <w:rPr>
                <w:sz w:val="20"/>
                <w:szCs w:val="20"/>
              </w:rPr>
              <w:t>3 576,60</w:t>
            </w:r>
          </w:p>
        </w:tc>
        <w:tc>
          <w:tcPr>
            <w:tcW w:w="458" w:type="pct"/>
            <w:tcBorders>
              <w:top w:val="single" w:sz="4" w:space="0" w:color="auto"/>
              <w:left w:val="single" w:sz="4" w:space="0" w:color="auto"/>
              <w:bottom w:val="single" w:sz="4" w:space="0" w:color="auto"/>
              <w:right w:val="single" w:sz="4" w:space="0" w:color="auto"/>
            </w:tcBorders>
            <w:vAlign w:val="center"/>
          </w:tcPr>
          <w:p w14:paraId="621DEBF9" w14:textId="448B6A8A" w:rsidR="00547704" w:rsidRPr="00547704" w:rsidRDefault="00547704" w:rsidP="00634D8E">
            <w:pPr>
              <w:jc w:val="center"/>
              <w:rPr>
                <w:sz w:val="20"/>
                <w:szCs w:val="20"/>
                <w:highlight w:val="yellow"/>
              </w:rPr>
            </w:pPr>
            <w:r w:rsidRPr="00547704">
              <w:rPr>
                <w:sz w:val="20"/>
                <w:szCs w:val="20"/>
              </w:rPr>
              <w:t>1 430 640,00</w:t>
            </w:r>
          </w:p>
        </w:tc>
        <w:tc>
          <w:tcPr>
            <w:tcW w:w="548" w:type="pct"/>
            <w:tcBorders>
              <w:top w:val="single" w:sz="4" w:space="0" w:color="auto"/>
              <w:left w:val="single" w:sz="4" w:space="0" w:color="auto"/>
              <w:bottom w:val="single" w:sz="4" w:space="0" w:color="auto"/>
              <w:right w:val="single" w:sz="4" w:space="0" w:color="auto"/>
            </w:tcBorders>
            <w:vAlign w:val="center"/>
          </w:tcPr>
          <w:p w14:paraId="652DA766" w14:textId="77777777" w:rsidR="00547704" w:rsidRPr="00547704" w:rsidRDefault="00547704" w:rsidP="00634D8E">
            <w:pPr>
              <w:jc w:val="center"/>
              <w:rPr>
                <w:sz w:val="20"/>
                <w:szCs w:val="20"/>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14:paraId="237BD996" w14:textId="77777777" w:rsidR="00547704" w:rsidRPr="00547704" w:rsidRDefault="00547704" w:rsidP="00634D8E">
            <w:pPr>
              <w:jc w:val="center"/>
              <w:rPr>
                <w:sz w:val="20"/>
                <w:szCs w:val="20"/>
                <w:highlight w:val="yellow"/>
              </w:rPr>
            </w:pPr>
          </w:p>
        </w:tc>
        <w:tc>
          <w:tcPr>
            <w:tcW w:w="848" w:type="pct"/>
            <w:tcBorders>
              <w:top w:val="single" w:sz="4" w:space="0" w:color="auto"/>
              <w:left w:val="single" w:sz="4" w:space="0" w:color="auto"/>
              <w:bottom w:val="single" w:sz="4" w:space="0" w:color="auto"/>
              <w:right w:val="single" w:sz="4" w:space="0" w:color="auto"/>
            </w:tcBorders>
            <w:vAlign w:val="center"/>
          </w:tcPr>
          <w:p w14:paraId="615707B0" w14:textId="77777777" w:rsidR="00547704" w:rsidRPr="00547704" w:rsidRDefault="00547704" w:rsidP="00634D8E">
            <w:pPr>
              <w:jc w:val="center"/>
              <w:rPr>
                <w:sz w:val="20"/>
                <w:szCs w:val="20"/>
                <w:highlight w:val="yellow"/>
              </w:rPr>
            </w:pPr>
          </w:p>
        </w:tc>
      </w:tr>
      <w:tr w:rsidR="00547704" w:rsidRPr="00547704" w14:paraId="3821A613" w14:textId="77777777" w:rsidTr="001E1BB9">
        <w:trPr>
          <w:trHeight w:val="227"/>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308B5" w14:textId="77777777" w:rsidR="00547704" w:rsidRPr="00547704" w:rsidRDefault="00547704" w:rsidP="001E1BB9">
            <w:pPr>
              <w:pStyle w:val="a4"/>
              <w:numPr>
                <w:ilvl w:val="0"/>
                <w:numId w:val="46"/>
              </w:numPr>
              <w:ind w:left="417"/>
              <w:jc w:val="center"/>
              <w:rPr>
                <w:sz w:val="20"/>
                <w:lang w:val="ru-RU"/>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F596FA9" w14:textId="3A9D5F6B" w:rsidR="00547704" w:rsidRPr="00547704" w:rsidRDefault="00547704" w:rsidP="006F3F31">
            <w:pPr>
              <w:rPr>
                <w:color w:val="000000"/>
                <w:sz w:val="20"/>
                <w:szCs w:val="20"/>
              </w:rPr>
            </w:pPr>
            <w:r w:rsidRPr="00547704">
              <w:rPr>
                <w:sz w:val="20"/>
                <w:szCs w:val="20"/>
              </w:rPr>
              <w:t xml:space="preserve">Право использования программ для ЭВМ </w:t>
            </w:r>
            <w:r w:rsidRPr="00547704">
              <w:rPr>
                <w:sz w:val="20"/>
                <w:szCs w:val="20"/>
                <w:lang w:val="en-US"/>
              </w:rPr>
              <w:t>Kaspersky</w:t>
            </w:r>
            <w:r w:rsidRPr="00547704">
              <w:rPr>
                <w:sz w:val="20"/>
                <w:szCs w:val="20"/>
              </w:rPr>
              <w:t xml:space="preserve"> </w:t>
            </w:r>
            <w:r w:rsidRPr="00547704">
              <w:rPr>
                <w:sz w:val="20"/>
                <w:szCs w:val="20"/>
                <w:lang w:val="en-US"/>
              </w:rPr>
              <w:t>Security</w:t>
            </w:r>
            <w:r w:rsidRPr="00547704">
              <w:rPr>
                <w:sz w:val="20"/>
                <w:szCs w:val="20"/>
              </w:rPr>
              <w:t xml:space="preserve"> для почтовых серверов </w:t>
            </w:r>
            <w:r w:rsidRPr="00547704">
              <w:rPr>
                <w:sz w:val="20"/>
                <w:szCs w:val="20"/>
                <w:lang w:val="en-US"/>
              </w:rPr>
              <w:t>Russian</w:t>
            </w:r>
            <w:r w:rsidRPr="00547704">
              <w:rPr>
                <w:sz w:val="20"/>
                <w:szCs w:val="20"/>
              </w:rPr>
              <w:t xml:space="preserve"> </w:t>
            </w:r>
            <w:r w:rsidRPr="00547704">
              <w:rPr>
                <w:sz w:val="20"/>
                <w:szCs w:val="20"/>
                <w:lang w:val="en-US"/>
              </w:rPr>
              <w:t>Edition</w:t>
            </w:r>
            <w:r w:rsidRPr="00547704">
              <w:rPr>
                <w:sz w:val="20"/>
                <w:szCs w:val="20"/>
              </w:rPr>
              <w:t xml:space="preserve">. </w:t>
            </w:r>
            <w:r w:rsidRPr="00547704">
              <w:rPr>
                <w:sz w:val="20"/>
                <w:szCs w:val="20"/>
                <w:lang w:val="en-US"/>
              </w:rPr>
              <w:t xml:space="preserve">250-499 </w:t>
            </w:r>
            <w:proofErr w:type="spellStart"/>
            <w:r w:rsidRPr="00547704">
              <w:rPr>
                <w:sz w:val="20"/>
                <w:szCs w:val="20"/>
                <w:lang w:val="en-US"/>
              </w:rPr>
              <w:t>MailAddress</w:t>
            </w:r>
            <w:proofErr w:type="spellEnd"/>
            <w:r w:rsidRPr="00547704">
              <w:rPr>
                <w:sz w:val="20"/>
                <w:szCs w:val="20"/>
                <w:lang w:val="en-US"/>
              </w:rPr>
              <w:t xml:space="preserve"> 2 year Renewal License (</w:t>
            </w:r>
            <w:r w:rsidRPr="00547704">
              <w:rPr>
                <w:sz w:val="20"/>
                <w:szCs w:val="20"/>
              </w:rPr>
              <w:t>номер</w:t>
            </w:r>
            <w:r w:rsidRPr="00547704">
              <w:rPr>
                <w:sz w:val="20"/>
                <w:szCs w:val="20"/>
                <w:lang w:val="en-US"/>
              </w:rPr>
              <w:t xml:space="preserve"> </w:t>
            </w:r>
            <w:r w:rsidRPr="00547704">
              <w:rPr>
                <w:sz w:val="20"/>
                <w:szCs w:val="20"/>
              </w:rPr>
              <w:t>лицензии</w:t>
            </w:r>
            <w:r w:rsidRPr="00547704">
              <w:rPr>
                <w:sz w:val="20"/>
                <w:szCs w:val="20"/>
                <w:lang w:val="en-US"/>
              </w:rPr>
              <w:t xml:space="preserve"> </w:t>
            </w:r>
            <w:proofErr w:type="spellStart"/>
            <w:r w:rsidRPr="00547704">
              <w:rPr>
                <w:sz w:val="20"/>
                <w:szCs w:val="20"/>
                <w:lang w:val="en-US"/>
              </w:rPr>
              <w:t>на</w:t>
            </w:r>
            <w:proofErr w:type="spellEnd"/>
            <w:r w:rsidRPr="00547704">
              <w:rPr>
                <w:sz w:val="20"/>
                <w:szCs w:val="20"/>
                <w:lang w:val="en-US"/>
              </w:rPr>
              <w:t xml:space="preserve"> </w:t>
            </w:r>
            <w:proofErr w:type="spellStart"/>
            <w:r w:rsidRPr="00547704">
              <w:rPr>
                <w:sz w:val="20"/>
                <w:szCs w:val="20"/>
                <w:lang w:val="en-US"/>
              </w:rPr>
              <w:t>продление</w:t>
            </w:r>
            <w:proofErr w:type="spellEnd"/>
            <w:r w:rsidRPr="00547704">
              <w:rPr>
                <w:sz w:val="20"/>
                <w:szCs w:val="20"/>
                <w:lang w:val="en-US"/>
              </w:rPr>
              <w:t xml:space="preserve"> - 17E0-211015-101021-810-2598</w:t>
            </w:r>
            <w:r w:rsidRPr="00547704">
              <w:rPr>
                <w:sz w:val="20"/>
                <w:szCs w:val="20"/>
                <w:shd w:val="clear" w:color="auto" w:fill="FFFFFF"/>
                <w:lang w:val="en-US"/>
              </w:rPr>
              <w:t>)</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77B32F" w14:textId="68946E02" w:rsidR="00547704" w:rsidRPr="00547704" w:rsidRDefault="00547704" w:rsidP="006F3F31">
            <w:pPr>
              <w:rPr>
                <w:color w:val="000000"/>
                <w:sz w:val="20"/>
                <w:szCs w:val="20"/>
              </w:rPr>
            </w:pPr>
            <w:r w:rsidRPr="00547704">
              <w:rPr>
                <w:sz w:val="20"/>
                <w:szCs w:val="20"/>
                <w:lang w:val="en-US"/>
              </w:rPr>
              <w:t>KL4313RATDR</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51D59B8" w14:textId="4CA372CB" w:rsidR="00547704" w:rsidRPr="00547704" w:rsidRDefault="00547704" w:rsidP="00634D8E">
            <w:pPr>
              <w:jc w:val="center"/>
              <w:rPr>
                <w:sz w:val="20"/>
                <w:szCs w:val="20"/>
              </w:rPr>
            </w:pPr>
            <w:r w:rsidRPr="00547704">
              <w:rPr>
                <w:sz w:val="20"/>
                <w:szCs w:val="20"/>
              </w:rPr>
              <w:t>шт.</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207D1F2" w14:textId="77F7BE01" w:rsidR="00547704" w:rsidRPr="00547704" w:rsidRDefault="00547704" w:rsidP="00634D8E">
            <w:pPr>
              <w:jc w:val="center"/>
              <w:rPr>
                <w:sz w:val="20"/>
                <w:szCs w:val="20"/>
              </w:rPr>
            </w:pPr>
            <w:r w:rsidRPr="00547704">
              <w:rPr>
                <w:bCs/>
                <w:sz w:val="20"/>
                <w:szCs w:val="20"/>
              </w:rPr>
              <w:t>400</w:t>
            </w:r>
          </w:p>
        </w:tc>
        <w:tc>
          <w:tcPr>
            <w:tcW w:w="398" w:type="pct"/>
            <w:tcBorders>
              <w:top w:val="single" w:sz="4" w:space="0" w:color="auto"/>
              <w:left w:val="single" w:sz="4" w:space="0" w:color="auto"/>
              <w:bottom w:val="single" w:sz="4" w:space="0" w:color="auto"/>
              <w:right w:val="single" w:sz="4" w:space="0" w:color="auto"/>
            </w:tcBorders>
            <w:vAlign w:val="center"/>
          </w:tcPr>
          <w:p w14:paraId="510DEC2E" w14:textId="33830AA6" w:rsidR="00547704" w:rsidRPr="00547704" w:rsidRDefault="00547704" w:rsidP="00634D8E">
            <w:pPr>
              <w:jc w:val="center"/>
              <w:rPr>
                <w:sz w:val="20"/>
                <w:szCs w:val="20"/>
              </w:rPr>
            </w:pPr>
            <w:r w:rsidRPr="00547704">
              <w:rPr>
                <w:sz w:val="20"/>
                <w:szCs w:val="20"/>
              </w:rPr>
              <w:t>976,41</w:t>
            </w:r>
          </w:p>
        </w:tc>
        <w:tc>
          <w:tcPr>
            <w:tcW w:w="458" w:type="pct"/>
            <w:tcBorders>
              <w:top w:val="single" w:sz="4" w:space="0" w:color="auto"/>
              <w:left w:val="single" w:sz="4" w:space="0" w:color="auto"/>
              <w:bottom w:val="single" w:sz="4" w:space="0" w:color="auto"/>
              <w:right w:val="single" w:sz="4" w:space="0" w:color="auto"/>
            </w:tcBorders>
            <w:vAlign w:val="center"/>
          </w:tcPr>
          <w:p w14:paraId="1E2A948D" w14:textId="453C45F7" w:rsidR="00547704" w:rsidRPr="00547704" w:rsidRDefault="00547704" w:rsidP="00634D8E">
            <w:pPr>
              <w:jc w:val="center"/>
              <w:rPr>
                <w:sz w:val="20"/>
                <w:szCs w:val="20"/>
              </w:rPr>
            </w:pPr>
            <w:r w:rsidRPr="00547704">
              <w:rPr>
                <w:sz w:val="20"/>
                <w:szCs w:val="20"/>
              </w:rPr>
              <w:t>390 564,00</w:t>
            </w:r>
          </w:p>
        </w:tc>
        <w:tc>
          <w:tcPr>
            <w:tcW w:w="548" w:type="pct"/>
            <w:tcBorders>
              <w:top w:val="single" w:sz="4" w:space="0" w:color="auto"/>
              <w:left w:val="single" w:sz="4" w:space="0" w:color="auto"/>
              <w:bottom w:val="single" w:sz="4" w:space="0" w:color="auto"/>
              <w:right w:val="single" w:sz="4" w:space="0" w:color="auto"/>
            </w:tcBorders>
            <w:vAlign w:val="center"/>
          </w:tcPr>
          <w:p w14:paraId="0B4D66A5" w14:textId="77777777" w:rsidR="00547704" w:rsidRPr="00547704" w:rsidRDefault="00547704" w:rsidP="00634D8E">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33677EB7" w14:textId="77777777" w:rsidR="00547704" w:rsidRPr="00547704" w:rsidRDefault="00547704" w:rsidP="00634D8E">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14:paraId="247503DB" w14:textId="77777777" w:rsidR="00547704" w:rsidRPr="00547704" w:rsidRDefault="00547704" w:rsidP="00634D8E">
            <w:pPr>
              <w:jc w:val="center"/>
              <w:rPr>
                <w:sz w:val="20"/>
                <w:szCs w:val="20"/>
              </w:rPr>
            </w:pPr>
          </w:p>
        </w:tc>
      </w:tr>
      <w:tr w:rsidR="00547704" w:rsidRPr="00547704" w14:paraId="55F7E090" w14:textId="77777777" w:rsidTr="001E1BB9">
        <w:trPr>
          <w:trHeight w:val="227"/>
        </w:trPr>
        <w:tc>
          <w:tcPr>
            <w:tcW w:w="2688"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161264" w14:textId="77777777" w:rsidR="00547704" w:rsidRPr="00547704" w:rsidRDefault="00547704" w:rsidP="004318BB">
            <w:pPr>
              <w:jc w:val="center"/>
              <w:rPr>
                <w:b/>
                <w:sz w:val="20"/>
                <w:szCs w:val="20"/>
              </w:rPr>
            </w:pPr>
            <w:r w:rsidRPr="00547704">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73CC5407" w14:textId="14A14459" w:rsidR="00547704" w:rsidRPr="00547704" w:rsidRDefault="00547704" w:rsidP="004318BB">
            <w:pPr>
              <w:jc w:val="center"/>
              <w:rPr>
                <w:b/>
                <w:sz w:val="20"/>
                <w:szCs w:val="20"/>
              </w:rPr>
            </w:pPr>
            <w:r>
              <w:rPr>
                <w:b/>
                <w:sz w:val="20"/>
                <w:szCs w:val="20"/>
              </w:rPr>
              <w:t>1 821 204,00</w:t>
            </w:r>
          </w:p>
        </w:tc>
        <w:tc>
          <w:tcPr>
            <w:tcW w:w="548" w:type="pct"/>
            <w:tcBorders>
              <w:top w:val="single" w:sz="4" w:space="0" w:color="auto"/>
              <w:left w:val="single" w:sz="4" w:space="0" w:color="auto"/>
              <w:bottom w:val="single" w:sz="4" w:space="0" w:color="auto"/>
              <w:right w:val="single" w:sz="4" w:space="0" w:color="auto"/>
            </w:tcBorders>
            <w:vAlign w:val="center"/>
          </w:tcPr>
          <w:p w14:paraId="7FF6010A" w14:textId="47BDE8E6" w:rsidR="00547704" w:rsidRPr="00547704" w:rsidRDefault="00547704" w:rsidP="004318BB">
            <w:pPr>
              <w:jc w:val="center"/>
              <w:rPr>
                <w:b/>
                <w:sz w:val="20"/>
                <w:szCs w:val="20"/>
              </w:rPr>
            </w:pPr>
            <w:r w:rsidRPr="00547704">
              <w:rPr>
                <w:b/>
                <w:sz w:val="20"/>
                <w:szCs w:val="20"/>
              </w:rPr>
              <w:t>-</w:t>
            </w:r>
          </w:p>
        </w:tc>
        <w:tc>
          <w:tcPr>
            <w:tcW w:w="458" w:type="pct"/>
            <w:tcBorders>
              <w:top w:val="single" w:sz="4" w:space="0" w:color="auto"/>
              <w:left w:val="single" w:sz="4" w:space="0" w:color="auto"/>
              <w:bottom w:val="single" w:sz="4" w:space="0" w:color="auto"/>
              <w:right w:val="single" w:sz="4" w:space="0" w:color="auto"/>
            </w:tcBorders>
            <w:vAlign w:val="center"/>
          </w:tcPr>
          <w:p w14:paraId="72D1CB58" w14:textId="576CB203" w:rsidR="00547704" w:rsidRPr="00547704" w:rsidRDefault="00547704" w:rsidP="004318BB">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14:paraId="7572F397" w14:textId="77777777" w:rsidR="00547704" w:rsidRPr="00547704" w:rsidRDefault="00547704" w:rsidP="004318BB">
            <w:pPr>
              <w:jc w:val="center"/>
              <w:rPr>
                <w:sz w:val="20"/>
                <w:szCs w:val="20"/>
              </w:rPr>
            </w:pPr>
            <w:r w:rsidRPr="00547704">
              <w:rPr>
                <w:sz w:val="20"/>
                <w:szCs w:val="20"/>
              </w:rPr>
              <w:t>-</w:t>
            </w:r>
          </w:p>
        </w:tc>
      </w:tr>
    </w:tbl>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7E7537A5" w14:textId="77777777" w:rsidR="0038797D" w:rsidRPr="00027439" w:rsidRDefault="0038797D" w:rsidP="00145951">
      <w:pPr>
        <w:tabs>
          <w:tab w:val="left" w:pos="426"/>
        </w:tabs>
        <w:spacing w:before="120"/>
        <w:ind w:left="142"/>
        <w:rPr>
          <w:b/>
          <w:sz w:val="20"/>
          <w:szCs w:val="20"/>
        </w:rPr>
      </w:pP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7F9B8D2A" w:rsidR="00145951" w:rsidRPr="004F3BD1" w:rsidRDefault="00145951" w:rsidP="00145951">
      <w:pPr>
        <w:numPr>
          <w:ilvl w:val="2"/>
          <w:numId w:val="43"/>
        </w:numPr>
        <w:tabs>
          <w:tab w:val="left" w:pos="0"/>
        </w:tabs>
        <w:ind w:left="0" w:firstLine="0"/>
        <w:contextualSpacing/>
        <w:jc w:val="both"/>
        <w:rPr>
          <w:sz w:val="20"/>
          <w:szCs w:val="20"/>
          <w:lang w:eastAsia="en-US"/>
        </w:rPr>
      </w:pPr>
      <w:r w:rsidRPr="00027439">
        <w:rPr>
          <w:sz w:val="20"/>
        </w:rPr>
        <w:lastRenderedPageBreak/>
        <w:t xml:space="preserve">Графы </w:t>
      </w:r>
      <w:r w:rsidR="004F0FA6">
        <w:rPr>
          <w:sz w:val="20"/>
        </w:rPr>
        <w:t>8</w:t>
      </w:r>
      <w:r w:rsidRPr="00027439">
        <w:rPr>
          <w:sz w:val="20"/>
        </w:rPr>
        <w:t>-10 Спецификации на поставку товара заполнятся участником закупки.</w:t>
      </w:r>
    </w:p>
    <w:p w14:paraId="224903E5" w14:textId="5F132541" w:rsidR="004F3BD1" w:rsidRPr="00027439" w:rsidRDefault="004F3BD1" w:rsidP="00145951">
      <w:pPr>
        <w:numPr>
          <w:ilvl w:val="2"/>
          <w:numId w:val="43"/>
        </w:numPr>
        <w:tabs>
          <w:tab w:val="left" w:pos="0"/>
        </w:tabs>
        <w:ind w:left="0" w:firstLine="0"/>
        <w:contextualSpacing/>
        <w:jc w:val="both"/>
        <w:rPr>
          <w:sz w:val="20"/>
          <w:szCs w:val="20"/>
          <w:lang w:eastAsia="en-US"/>
        </w:rPr>
      </w:pPr>
      <w:r>
        <w:rPr>
          <w:sz w:val="20"/>
          <w:szCs w:val="20"/>
          <w:lang w:eastAsia="en-US"/>
        </w:rPr>
        <w:t xml:space="preserve">* </w:t>
      </w:r>
      <w:r w:rsidRPr="004F3BD1">
        <w:rPr>
          <w:sz w:val="20"/>
          <w:szCs w:val="20"/>
          <w:lang w:eastAsia="en-US"/>
        </w:rPr>
        <w:t>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Default="00145951" w:rsidP="00145951">
      <w:pPr>
        <w:tabs>
          <w:tab w:val="left" w:pos="0"/>
        </w:tabs>
        <w:ind w:firstLine="425"/>
        <w:contextualSpacing/>
        <w:jc w:val="both"/>
        <w:rPr>
          <w:sz w:val="20"/>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9EB4CA6" w14:textId="7C89120A" w:rsidR="004F3BD1" w:rsidRPr="004F3BD1" w:rsidRDefault="004F3BD1" w:rsidP="004F3BD1">
      <w:pPr>
        <w:pStyle w:val="a4"/>
        <w:numPr>
          <w:ilvl w:val="2"/>
          <w:numId w:val="43"/>
        </w:numPr>
        <w:tabs>
          <w:tab w:val="left" w:pos="0"/>
        </w:tabs>
        <w:ind w:left="0" w:firstLine="0"/>
        <w:jc w:val="both"/>
        <w:rPr>
          <w:sz w:val="20"/>
          <w:lang w:val="ru-RU"/>
        </w:rPr>
      </w:pPr>
      <w:r>
        <w:rPr>
          <w:sz w:val="20"/>
          <w:lang w:val="ru-RU"/>
        </w:rPr>
        <w:t xml:space="preserve">* </w:t>
      </w:r>
      <w:r w:rsidRPr="004F3BD1">
        <w:rPr>
          <w:sz w:val="20"/>
          <w:lang w:val="ru-RU"/>
        </w:rPr>
        <w:t>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0D145A62" w:rsidR="00E469DB" w:rsidRPr="00D643F5" w:rsidRDefault="00A8563A" w:rsidP="00E469DB">
      <w:pPr>
        <w:widowControl w:val="0"/>
        <w:jc w:val="right"/>
        <w:rPr>
          <w:b/>
          <w:bCs/>
        </w:rPr>
      </w:pPr>
      <w:r w:rsidRPr="00D643F5">
        <w:rPr>
          <w:b/>
          <w:bCs/>
        </w:rPr>
        <w:t xml:space="preserve">от </w:t>
      </w:r>
      <w:r w:rsidR="00781BF1">
        <w:rPr>
          <w:b/>
          <w:bCs/>
        </w:rPr>
        <w:t>19</w:t>
      </w:r>
      <w:r w:rsidR="00917A65" w:rsidRPr="00D643F5">
        <w:rPr>
          <w:b/>
          <w:bCs/>
        </w:rPr>
        <w:t>.</w:t>
      </w:r>
      <w:r w:rsidR="00781BF1">
        <w:rPr>
          <w:b/>
          <w:bCs/>
        </w:rPr>
        <w:t>09</w:t>
      </w:r>
      <w:r w:rsidR="00373C60" w:rsidRPr="00D643F5">
        <w:rPr>
          <w:b/>
          <w:bCs/>
        </w:rPr>
        <w:t>.2023 г. № ЗКЭФ-</w:t>
      </w:r>
      <w:r w:rsidR="004F0FA6" w:rsidRPr="004F0FA6">
        <w:rPr>
          <w:b/>
          <w:bCs/>
        </w:rPr>
        <w:t>ДЦТ-805</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09B78D1E" w14:textId="448DCB22" w:rsidR="00461EF0" w:rsidRDefault="00AF1FE1" w:rsidP="007974A0">
      <w:pPr>
        <w:ind w:firstLine="709"/>
        <w:jc w:val="both"/>
        <w:rPr>
          <w:bCs/>
        </w:rPr>
      </w:pPr>
      <w:r w:rsidRPr="004F50D9">
        <w:t xml:space="preserve">Начальная (максимальная) цена </w:t>
      </w:r>
      <w:r w:rsidR="004F50D9" w:rsidRPr="004F50D9">
        <w:t xml:space="preserve">договора определена из расчета среднего арифметического значения </w:t>
      </w:r>
      <w:r w:rsidR="004F0FA6">
        <w:t>3</w:t>
      </w:r>
      <w:r w:rsidR="004F50D9" w:rsidRPr="004F50D9">
        <w:t>-х коммерческих предложений в размере</w:t>
      </w:r>
      <w:r w:rsidR="008B7955" w:rsidRPr="004F50D9">
        <w:t xml:space="preserve"> </w:t>
      </w:r>
      <w:r w:rsidR="004F0FA6" w:rsidRPr="004F0FA6">
        <w:t xml:space="preserve">1 821 204,00 (Один миллион восемьсот двадцать одна тысяча двести четыре) рубля 00 копеек, </w:t>
      </w:r>
      <w:r w:rsidR="004F0FA6" w:rsidRPr="004F0FA6">
        <w:rPr>
          <w:bCs/>
        </w:rPr>
        <w:t>НДС не облагается</w:t>
      </w:r>
      <w:r w:rsidR="008B7955" w:rsidRPr="004F50D9">
        <w:rPr>
          <w:bCs/>
        </w:rPr>
        <w:t>.</w:t>
      </w:r>
    </w:p>
    <w:p w14:paraId="1450B2E8" w14:textId="77777777" w:rsidR="004F50D9" w:rsidRPr="004F50D9" w:rsidRDefault="004F50D9" w:rsidP="007974A0">
      <w:pPr>
        <w:ind w:firstLine="709"/>
        <w:jc w:val="both"/>
      </w:pP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0" w:type="auto"/>
        <w:tblInd w:w="113" w:type="dxa"/>
        <w:tblLook w:val="04A0" w:firstRow="1" w:lastRow="0" w:firstColumn="1" w:lastColumn="0" w:noHBand="0" w:noVBand="1"/>
      </w:tblPr>
      <w:tblGrid>
        <w:gridCol w:w="754"/>
        <w:gridCol w:w="3236"/>
        <w:gridCol w:w="598"/>
        <w:gridCol w:w="1286"/>
        <w:gridCol w:w="916"/>
        <w:gridCol w:w="1266"/>
        <w:gridCol w:w="916"/>
        <w:gridCol w:w="1266"/>
        <w:gridCol w:w="916"/>
        <w:gridCol w:w="1266"/>
        <w:gridCol w:w="1060"/>
        <w:gridCol w:w="1335"/>
      </w:tblGrid>
      <w:tr w:rsidR="004F50D9" w:rsidRPr="004F50D9" w14:paraId="02BEB1A4" w14:textId="77777777" w:rsidTr="004F50D9">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4F50D9" w:rsidRDefault="004F50D9" w:rsidP="004F50D9">
            <w:pPr>
              <w:jc w:val="center"/>
              <w:rPr>
                <w:b/>
                <w:bCs/>
                <w:sz w:val="20"/>
                <w:szCs w:val="20"/>
              </w:rPr>
            </w:pPr>
            <w:r w:rsidRPr="004F50D9">
              <w:rPr>
                <w:b/>
                <w:bCs/>
                <w:sz w:val="20"/>
                <w:szCs w:val="20"/>
              </w:rPr>
              <w:t xml:space="preserve">№ </w:t>
            </w:r>
            <w:proofErr w:type="gramStart"/>
            <w:r w:rsidRPr="004F50D9">
              <w:rPr>
                <w:b/>
                <w:bCs/>
                <w:sz w:val="20"/>
                <w:szCs w:val="20"/>
              </w:rPr>
              <w:t>п</w:t>
            </w:r>
            <w:proofErr w:type="gramEnd"/>
            <w:r w:rsidRPr="004F50D9">
              <w:rPr>
                <w:b/>
                <w:bCs/>
                <w:sz w:val="20"/>
                <w:szCs w:val="2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4F50D9" w:rsidRDefault="004F50D9" w:rsidP="004F50D9">
            <w:pPr>
              <w:jc w:val="center"/>
              <w:rPr>
                <w:b/>
                <w:bCs/>
                <w:sz w:val="20"/>
                <w:szCs w:val="20"/>
              </w:rPr>
            </w:pPr>
            <w:r w:rsidRPr="004F50D9">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4F50D9" w:rsidRDefault="004F50D9" w:rsidP="004F50D9">
            <w:pPr>
              <w:jc w:val="center"/>
              <w:rPr>
                <w:b/>
                <w:bCs/>
                <w:sz w:val="20"/>
                <w:szCs w:val="20"/>
              </w:rPr>
            </w:pPr>
            <w:r w:rsidRPr="004F50D9">
              <w:rPr>
                <w:b/>
                <w:bCs/>
                <w:sz w:val="20"/>
                <w:szCs w:val="20"/>
              </w:rPr>
              <w:t xml:space="preserve">Ед. </w:t>
            </w:r>
            <w:r w:rsidRPr="004F50D9">
              <w:rPr>
                <w:b/>
                <w:bCs/>
                <w:sz w:val="20"/>
                <w:szCs w:val="20"/>
              </w:rPr>
              <w:br/>
              <w:t>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77777777" w:rsidR="004F50D9" w:rsidRPr="004F50D9" w:rsidRDefault="004F50D9" w:rsidP="004F50D9">
            <w:pPr>
              <w:jc w:val="center"/>
              <w:rPr>
                <w:b/>
                <w:bCs/>
                <w:sz w:val="20"/>
                <w:szCs w:val="20"/>
              </w:rPr>
            </w:pPr>
            <w:r w:rsidRPr="004F50D9">
              <w:rPr>
                <w:b/>
                <w:bCs/>
                <w:sz w:val="20"/>
                <w:szCs w:val="20"/>
              </w:rPr>
              <w:t>Количество</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4F50D9" w:rsidRDefault="004F50D9" w:rsidP="004F50D9">
            <w:pPr>
              <w:jc w:val="center"/>
              <w:rPr>
                <w:b/>
                <w:bCs/>
                <w:sz w:val="20"/>
                <w:szCs w:val="20"/>
              </w:rPr>
            </w:pPr>
            <w:r w:rsidRPr="004F50D9">
              <w:rPr>
                <w:b/>
                <w:bCs/>
                <w:sz w:val="20"/>
                <w:szCs w:val="20"/>
              </w:rPr>
              <w:t>Поставщик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4F50D9" w:rsidRDefault="004F50D9" w:rsidP="004F50D9">
            <w:pPr>
              <w:jc w:val="center"/>
              <w:rPr>
                <w:b/>
                <w:bCs/>
                <w:sz w:val="20"/>
                <w:szCs w:val="20"/>
              </w:rPr>
            </w:pPr>
            <w:r w:rsidRPr="004F50D9">
              <w:rPr>
                <w:b/>
                <w:bCs/>
                <w:sz w:val="20"/>
                <w:szCs w:val="20"/>
              </w:rPr>
              <w:t>Поставщик №2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4F50D9" w:rsidRDefault="004F50D9" w:rsidP="004F50D9">
            <w:pPr>
              <w:jc w:val="center"/>
              <w:rPr>
                <w:b/>
                <w:bCs/>
                <w:sz w:val="20"/>
                <w:szCs w:val="20"/>
              </w:rPr>
            </w:pPr>
            <w:r w:rsidRPr="004F50D9">
              <w:rPr>
                <w:b/>
                <w:bCs/>
                <w:sz w:val="20"/>
                <w:szCs w:val="20"/>
              </w:rPr>
              <w:t>Поставщик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4F50D9" w:rsidRDefault="004F50D9" w:rsidP="004F50D9">
            <w:pPr>
              <w:jc w:val="center"/>
              <w:rPr>
                <w:b/>
                <w:bCs/>
                <w:sz w:val="20"/>
                <w:szCs w:val="20"/>
              </w:rPr>
            </w:pPr>
            <w:proofErr w:type="gramStart"/>
            <w:r w:rsidRPr="004F50D9">
              <w:rPr>
                <w:b/>
                <w:bCs/>
                <w:sz w:val="20"/>
                <w:szCs w:val="20"/>
              </w:rPr>
              <w:t>Н(</w:t>
            </w:r>
            <w:proofErr w:type="gramEnd"/>
            <w:r w:rsidRPr="004F50D9">
              <w:rPr>
                <w:b/>
                <w:bCs/>
                <w:sz w:val="20"/>
                <w:szCs w:val="20"/>
              </w:rPr>
              <w:t>М)Ц за единицу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B3F10" w14:textId="77777777" w:rsidR="004F0FA6" w:rsidRDefault="004F50D9" w:rsidP="004F50D9">
            <w:pPr>
              <w:jc w:val="center"/>
              <w:rPr>
                <w:b/>
                <w:bCs/>
                <w:sz w:val="20"/>
                <w:szCs w:val="20"/>
              </w:rPr>
            </w:pPr>
            <w:r w:rsidRPr="004F50D9">
              <w:rPr>
                <w:b/>
                <w:bCs/>
                <w:sz w:val="20"/>
                <w:szCs w:val="20"/>
              </w:rPr>
              <w:t xml:space="preserve">Сумма </w:t>
            </w:r>
          </w:p>
          <w:p w14:paraId="794C64A9" w14:textId="27CF3396" w:rsidR="004F50D9" w:rsidRPr="004F50D9" w:rsidRDefault="004F0FA6" w:rsidP="004F50D9">
            <w:pPr>
              <w:jc w:val="center"/>
              <w:rPr>
                <w:b/>
                <w:bCs/>
                <w:sz w:val="20"/>
                <w:szCs w:val="20"/>
              </w:rPr>
            </w:pPr>
            <w:r w:rsidRPr="004F0FA6">
              <w:rPr>
                <w:b/>
                <w:bCs/>
                <w:sz w:val="20"/>
                <w:szCs w:val="20"/>
              </w:rPr>
              <w:t>НДС не облагается</w:t>
            </w:r>
          </w:p>
        </w:tc>
      </w:tr>
      <w:tr w:rsidR="004F50D9" w:rsidRPr="004F50D9" w14:paraId="6D575D1E" w14:textId="77777777" w:rsidTr="004F50D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4F50D9" w:rsidRDefault="004F50D9" w:rsidP="004F50D9">
            <w:pPr>
              <w:rPr>
                <w:b/>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888614D" w14:textId="77777777" w:rsidR="004F50D9" w:rsidRPr="004F50D9" w:rsidRDefault="004F50D9" w:rsidP="004F50D9">
            <w:pPr>
              <w:jc w:val="center"/>
              <w:rPr>
                <w:b/>
                <w:bCs/>
                <w:sz w:val="20"/>
                <w:szCs w:val="20"/>
              </w:rPr>
            </w:pPr>
            <w:r w:rsidRPr="004F50D9">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0309A337" w14:textId="77777777" w:rsidR="004F50D9" w:rsidRPr="004F50D9" w:rsidRDefault="004F50D9" w:rsidP="004F50D9">
            <w:pPr>
              <w:jc w:val="center"/>
              <w:rPr>
                <w:b/>
                <w:bCs/>
                <w:sz w:val="20"/>
                <w:szCs w:val="20"/>
              </w:rPr>
            </w:pPr>
            <w:r w:rsidRPr="004F50D9">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23C71919" w14:textId="77777777" w:rsidR="004F50D9" w:rsidRPr="004F50D9" w:rsidRDefault="004F50D9" w:rsidP="004F50D9">
            <w:pPr>
              <w:jc w:val="center"/>
              <w:rPr>
                <w:b/>
                <w:bCs/>
                <w:sz w:val="20"/>
                <w:szCs w:val="20"/>
              </w:rPr>
            </w:pPr>
            <w:r w:rsidRPr="004F50D9">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281A9CB1" w14:textId="77777777" w:rsidR="004F50D9" w:rsidRPr="004F50D9" w:rsidRDefault="004F50D9" w:rsidP="004F50D9">
            <w:pPr>
              <w:jc w:val="center"/>
              <w:rPr>
                <w:b/>
                <w:bCs/>
                <w:sz w:val="20"/>
                <w:szCs w:val="20"/>
              </w:rPr>
            </w:pPr>
            <w:r w:rsidRPr="004F50D9">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1FF9FD28" w14:textId="77777777" w:rsidR="004F50D9" w:rsidRPr="004F50D9" w:rsidRDefault="004F50D9" w:rsidP="004F50D9">
            <w:pPr>
              <w:jc w:val="center"/>
              <w:rPr>
                <w:b/>
                <w:bCs/>
                <w:sz w:val="20"/>
                <w:szCs w:val="20"/>
              </w:rPr>
            </w:pPr>
            <w:r w:rsidRPr="004F50D9">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5471AC9D" w14:textId="77777777" w:rsidR="004F50D9" w:rsidRPr="004F50D9" w:rsidRDefault="004F50D9" w:rsidP="004F50D9">
            <w:pPr>
              <w:jc w:val="center"/>
              <w:rPr>
                <w:b/>
                <w:bCs/>
                <w:sz w:val="20"/>
                <w:szCs w:val="20"/>
              </w:rPr>
            </w:pPr>
            <w:r w:rsidRPr="004F50D9">
              <w:rPr>
                <w:b/>
                <w:bCs/>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4F50D9" w:rsidRDefault="004F50D9" w:rsidP="004F50D9">
            <w:pPr>
              <w:rPr>
                <w:b/>
                <w:bCs/>
                <w:sz w:val="20"/>
                <w:szCs w:val="20"/>
              </w:rPr>
            </w:pPr>
          </w:p>
        </w:tc>
      </w:tr>
      <w:tr w:rsidR="004F0FA6" w:rsidRPr="004F50D9" w14:paraId="2DEBBBDD" w14:textId="77777777" w:rsidTr="004F0FA6">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C38BD" w14:textId="77777777" w:rsidR="004F0FA6" w:rsidRPr="004F50D9" w:rsidRDefault="004F0FA6" w:rsidP="004F50D9">
            <w:pPr>
              <w:jc w:val="center"/>
              <w:rPr>
                <w:b/>
                <w:bCs/>
                <w:sz w:val="20"/>
                <w:szCs w:val="20"/>
              </w:rPr>
            </w:pPr>
            <w:r w:rsidRPr="004F50D9">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3999C7" w14:textId="64F98D7D" w:rsidR="004F0FA6" w:rsidRPr="004F0FA6" w:rsidRDefault="004F0FA6" w:rsidP="004F50D9">
            <w:pPr>
              <w:rPr>
                <w:sz w:val="20"/>
                <w:szCs w:val="20"/>
                <w:lang w:val="en-US"/>
              </w:rPr>
            </w:pPr>
            <w:r w:rsidRPr="004F0FA6">
              <w:rPr>
                <w:sz w:val="20"/>
                <w:szCs w:val="20"/>
              </w:rPr>
              <w:t xml:space="preserve">Право использования программ для ЭВМ </w:t>
            </w:r>
            <w:proofErr w:type="spellStart"/>
            <w:r w:rsidRPr="004F0FA6">
              <w:rPr>
                <w:sz w:val="20"/>
                <w:szCs w:val="20"/>
              </w:rPr>
              <w:t>Kaspersky</w:t>
            </w:r>
            <w:proofErr w:type="spellEnd"/>
            <w:r w:rsidRPr="004F0FA6">
              <w:rPr>
                <w:sz w:val="20"/>
                <w:szCs w:val="20"/>
              </w:rPr>
              <w:t xml:space="preserve"> EDR для бизнеса Оптимальный </w:t>
            </w:r>
            <w:proofErr w:type="spellStart"/>
            <w:r w:rsidRPr="004F0FA6">
              <w:rPr>
                <w:sz w:val="20"/>
                <w:szCs w:val="20"/>
              </w:rPr>
              <w:t>Russian</w:t>
            </w:r>
            <w:proofErr w:type="spellEnd"/>
            <w:r w:rsidRPr="004F0FA6">
              <w:rPr>
                <w:sz w:val="20"/>
                <w:szCs w:val="20"/>
              </w:rPr>
              <w:t xml:space="preserve"> </w:t>
            </w:r>
            <w:proofErr w:type="spellStart"/>
            <w:r w:rsidRPr="004F0FA6">
              <w:rPr>
                <w:sz w:val="20"/>
                <w:szCs w:val="20"/>
              </w:rPr>
              <w:t>Edition</w:t>
            </w:r>
            <w:proofErr w:type="spellEnd"/>
            <w:r w:rsidRPr="004F0FA6">
              <w:rPr>
                <w:sz w:val="20"/>
                <w:szCs w:val="20"/>
              </w:rPr>
              <w:t xml:space="preserve">. 250-499 </w:t>
            </w:r>
            <w:proofErr w:type="spellStart"/>
            <w:r w:rsidRPr="004F0FA6">
              <w:rPr>
                <w:sz w:val="20"/>
                <w:szCs w:val="20"/>
              </w:rPr>
              <w:t>Node</w:t>
            </w:r>
            <w:proofErr w:type="spellEnd"/>
            <w:r w:rsidRPr="004F0FA6">
              <w:rPr>
                <w:sz w:val="20"/>
                <w:szCs w:val="20"/>
              </w:rPr>
              <w:t xml:space="preserve"> 2 </w:t>
            </w:r>
            <w:proofErr w:type="spellStart"/>
            <w:r w:rsidRPr="004F0FA6">
              <w:rPr>
                <w:sz w:val="20"/>
                <w:szCs w:val="20"/>
              </w:rPr>
              <w:t>year</w:t>
            </w:r>
            <w:proofErr w:type="spellEnd"/>
            <w:r w:rsidRPr="004F0FA6">
              <w:rPr>
                <w:sz w:val="20"/>
                <w:szCs w:val="20"/>
              </w:rPr>
              <w:t xml:space="preserve"> </w:t>
            </w:r>
            <w:proofErr w:type="spellStart"/>
            <w:r w:rsidRPr="004F0FA6">
              <w:rPr>
                <w:sz w:val="20"/>
                <w:szCs w:val="20"/>
              </w:rPr>
              <w:t>Renewal</w:t>
            </w:r>
            <w:proofErr w:type="spellEnd"/>
            <w:r w:rsidRPr="004F0FA6">
              <w:rPr>
                <w:sz w:val="20"/>
                <w:szCs w:val="20"/>
              </w:rPr>
              <w:t xml:space="preserve"> </w:t>
            </w:r>
            <w:proofErr w:type="spellStart"/>
            <w:r w:rsidRPr="004F0FA6">
              <w:rPr>
                <w:sz w:val="20"/>
                <w:szCs w:val="20"/>
              </w:rPr>
              <w:t>License</w:t>
            </w:r>
            <w:proofErr w:type="spellEnd"/>
            <w:r w:rsidRPr="004F0FA6">
              <w:rPr>
                <w:sz w:val="20"/>
                <w:szCs w:val="20"/>
              </w:rPr>
              <w:t xml:space="preserve"> (номер лицензии на продление - 17E0-211015-100852-463-2598)</w:t>
            </w:r>
          </w:p>
        </w:tc>
        <w:tc>
          <w:tcPr>
            <w:tcW w:w="0" w:type="auto"/>
            <w:tcBorders>
              <w:top w:val="nil"/>
              <w:left w:val="nil"/>
              <w:bottom w:val="single" w:sz="4" w:space="0" w:color="auto"/>
              <w:right w:val="single" w:sz="4" w:space="0" w:color="auto"/>
            </w:tcBorders>
            <w:shd w:val="clear" w:color="auto" w:fill="auto"/>
            <w:noWrap/>
            <w:vAlign w:val="center"/>
            <w:hideMark/>
          </w:tcPr>
          <w:p w14:paraId="13CD4F72" w14:textId="77777777" w:rsidR="004F0FA6" w:rsidRPr="004F50D9" w:rsidRDefault="004F0FA6" w:rsidP="004F50D9">
            <w:pPr>
              <w:jc w:val="center"/>
              <w:rPr>
                <w:sz w:val="20"/>
                <w:szCs w:val="20"/>
              </w:rPr>
            </w:pPr>
            <w:proofErr w:type="spellStart"/>
            <w:proofErr w:type="gramStart"/>
            <w:r w:rsidRPr="004F50D9">
              <w:rPr>
                <w:sz w:val="20"/>
                <w:szCs w:val="20"/>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466D8E52" w14:textId="2F1B4A73" w:rsidR="004F0FA6" w:rsidRPr="004F50D9" w:rsidRDefault="004F0FA6" w:rsidP="004F50D9">
            <w:pPr>
              <w:jc w:val="center"/>
              <w:rPr>
                <w:sz w:val="20"/>
                <w:szCs w:val="20"/>
              </w:rPr>
            </w:pPr>
            <w:r>
              <w:rPr>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14:paraId="73F9CBAF" w14:textId="3AD235F0" w:rsidR="004F0FA6" w:rsidRPr="004F0FA6" w:rsidRDefault="004F0FA6" w:rsidP="004F0FA6">
            <w:pPr>
              <w:jc w:val="center"/>
              <w:rPr>
                <w:sz w:val="20"/>
                <w:szCs w:val="20"/>
              </w:rPr>
            </w:pPr>
            <w:r w:rsidRPr="004F0FA6">
              <w:rPr>
                <w:sz w:val="20"/>
                <w:szCs w:val="20"/>
              </w:rPr>
              <w:t>3 576,60</w:t>
            </w:r>
          </w:p>
        </w:tc>
        <w:tc>
          <w:tcPr>
            <w:tcW w:w="0" w:type="auto"/>
            <w:tcBorders>
              <w:top w:val="nil"/>
              <w:left w:val="nil"/>
              <w:bottom w:val="single" w:sz="4" w:space="0" w:color="auto"/>
              <w:right w:val="single" w:sz="4" w:space="0" w:color="auto"/>
            </w:tcBorders>
            <w:shd w:val="clear" w:color="auto" w:fill="auto"/>
            <w:noWrap/>
            <w:vAlign w:val="center"/>
            <w:hideMark/>
          </w:tcPr>
          <w:p w14:paraId="5107E7FE" w14:textId="2233B3CD" w:rsidR="004F0FA6" w:rsidRPr="004F0FA6" w:rsidRDefault="004F0FA6" w:rsidP="004F0FA6">
            <w:pPr>
              <w:jc w:val="center"/>
              <w:rPr>
                <w:sz w:val="20"/>
                <w:szCs w:val="20"/>
              </w:rPr>
            </w:pPr>
            <w:r w:rsidRPr="004F0FA6">
              <w:rPr>
                <w:sz w:val="20"/>
                <w:szCs w:val="20"/>
              </w:rPr>
              <w:t>1 430 640,00</w:t>
            </w:r>
          </w:p>
        </w:tc>
        <w:tc>
          <w:tcPr>
            <w:tcW w:w="0" w:type="auto"/>
            <w:tcBorders>
              <w:top w:val="nil"/>
              <w:left w:val="nil"/>
              <w:bottom w:val="single" w:sz="4" w:space="0" w:color="auto"/>
              <w:right w:val="single" w:sz="4" w:space="0" w:color="auto"/>
            </w:tcBorders>
            <w:shd w:val="clear" w:color="auto" w:fill="auto"/>
            <w:noWrap/>
            <w:vAlign w:val="center"/>
            <w:hideMark/>
          </w:tcPr>
          <w:p w14:paraId="375BD902" w14:textId="7FAE7967" w:rsidR="004F0FA6" w:rsidRPr="004F0FA6" w:rsidRDefault="004F0FA6" w:rsidP="004F0FA6">
            <w:pPr>
              <w:jc w:val="center"/>
              <w:rPr>
                <w:sz w:val="20"/>
                <w:szCs w:val="20"/>
              </w:rPr>
            </w:pPr>
            <w:r w:rsidRPr="004F0FA6">
              <w:rPr>
                <w:sz w:val="20"/>
                <w:szCs w:val="20"/>
              </w:rPr>
              <w:t>3 576,60</w:t>
            </w:r>
          </w:p>
        </w:tc>
        <w:tc>
          <w:tcPr>
            <w:tcW w:w="0" w:type="auto"/>
            <w:tcBorders>
              <w:top w:val="nil"/>
              <w:left w:val="nil"/>
              <w:bottom w:val="single" w:sz="4" w:space="0" w:color="auto"/>
              <w:right w:val="single" w:sz="4" w:space="0" w:color="auto"/>
            </w:tcBorders>
            <w:shd w:val="clear" w:color="auto" w:fill="auto"/>
            <w:noWrap/>
            <w:vAlign w:val="center"/>
            <w:hideMark/>
          </w:tcPr>
          <w:p w14:paraId="59A1047B" w14:textId="00C9B62B" w:rsidR="004F0FA6" w:rsidRPr="004F0FA6" w:rsidRDefault="004F0FA6" w:rsidP="004F0FA6">
            <w:pPr>
              <w:jc w:val="center"/>
              <w:rPr>
                <w:sz w:val="20"/>
                <w:szCs w:val="20"/>
              </w:rPr>
            </w:pPr>
            <w:r w:rsidRPr="004F0FA6">
              <w:rPr>
                <w:sz w:val="20"/>
                <w:szCs w:val="20"/>
              </w:rPr>
              <w:t>1 430 640,00</w:t>
            </w:r>
          </w:p>
        </w:tc>
        <w:tc>
          <w:tcPr>
            <w:tcW w:w="0" w:type="auto"/>
            <w:tcBorders>
              <w:top w:val="nil"/>
              <w:left w:val="nil"/>
              <w:bottom w:val="single" w:sz="4" w:space="0" w:color="auto"/>
              <w:right w:val="single" w:sz="4" w:space="0" w:color="auto"/>
            </w:tcBorders>
            <w:shd w:val="clear" w:color="auto" w:fill="auto"/>
            <w:noWrap/>
            <w:vAlign w:val="center"/>
            <w:hideMark/>
          </w:tcPr>
          <w:p w14:paraId="1135CBF6" w14:textId="1CC801AE" w:rsidR="004F0FA6" w:rsidRPr="004F0FA6" w:rsidRDefault="004F0FA6" w:rsidP="004F0FA6">
            <w:pPr>
              <w:jc w:val="center"/>
              <w:rPr>
                <w:sz w:val="20"/>
                <w:szCs w:val="20"/>
              </w:rPr>
            </w:pPr>
            <w:r w:rsidRPr="004F0FA6">
              <w:rPr>
                <w:sz w:val="20"/>
                <w:szCs w:val="20"/>
              </w:rPr>
              <w:t>3 576,60</w:t>
            </w:r>
          </w:p>
        </w:tc>
        <w:tc>
          <w:tcPr>
            <w:tcW w:w="0" w:type="auto"/>
            <w:tcBorders>
              <w:top w:val="nil"/>
              <w:left w:val="nil"/>
              <w:bottom w:val="single" w:sz="4" w:space="0" w:color="auto"/>
              <w:right w:val="single" w:sz="4" w:space="0" w:color="auto"/>
            </w:tcBorders>
            <w:shd w:val="clear" w:color="auto" w:fill="auto"/>
            <w:noWrap/>
            <w:vAlign w:val="center"/>
            <w:hideMark/>
          </w:tcPr>
          <w:p w14:paraId="57DE57B6" w14:textId="3BC598D5" w:rsidR="004F0FA6" w:rsidRPr="004F0FA6" w:rsidRDefault="004F0FA6" w:rsidP="004F0FA6">
            <w:pPr>
              <w:jc w:val="center"/>
              <w:rPr>
                <w:sz w:val="20"/>
                <w:szCs w:val="20"/>
              </w:rPr>
            </w:pPr>
            <w:r w:rsidRPr="004F0FA6">
              <w:rPr>
                <w:sz w:val="20"/>
                <w:szCs w:val="20"/>
              </w:rPr>
              <w:t>1 430 640,00</w:t>
            </w:r>
          </w:p>
        </w:tc>
        <w:tc>
          <w:tcPr>
            <w:tcW w:w="0" w:type="auto"/>
            <w:tcBorders>
              <w:top w:val="nil"/>
              <w:left w:val="nil"/>
              <w:bottom w:val="single" w:sz="4" w:space="0" w:color="auto"/>
              <w:right w:val="single" w:sz="4" w:space="0" w:color="auto"/>
            </w:tcBorders>
            <w:shd w:val="clear" w:color="auto" w:fill="auto"/>
            <w:noWrap/>
            <w:vAlign w:val="center"/>
            <w:hideMark/>
          </w:tcPr>
          <w:p w14:paraId="07D7B591" w14:textId="5646A6C6" w:rsidR="004F0FA6" w:rsidRPr="004F0FA6" w:rsidRDefault="004F0FA6" w:rsidP="004F0FA6">
            <w:pPr>
              <w:jc w:val="center"/>
              <w:rPr>
                <w:sz w:val="20"/>
                <w:szCs w:val="20"/>
              </w:rPr>
            </w:pPr>
            <w:r w:rsidRPr="004F0FA6">
              <w:rPr>
                <w:sz w:val="20"/>
                <w:szCs w:val="20"/>
              </w:rPr>
              <w:t>3 576,60</w:t>
            </w:r>
          </w:p>
        </w:tc>
        <w:tc>
          <w:tcPr>
            <w:tcW w:w="0" w:type="auto"/>
            <w:tcBorders>
              <w:top w:val="nil"/>
              <w:left w:val="nil"/>
              <w:bottom w:val="single" w:sz="4" w:space="0" w:color="auto"/>
              <w:right w:val="single" w:sz="4" w:space="0" w:color="auto"/>
            </w:tcBorders>
            <w:shd w:val="clear" w:color="auto" w:fill="auto"/>
            <w:noWrap/>
            <w:vAlign w:val="center"/>
            <w:hideMark/>
          </w:tcPr>
          <w:p w14:paraId="053A701D" w14:textId="0BDF2188" w:rsidR="004F0FA6" w:rsidRPr="004F0FA6" w:rsidRDefault="004F0FA6" w:rsidP="004F0FA6">
            <w:pPr>
              <w:jc w:val="center"/>
              <w:rPr>
                <w:sz w:val="20"/>
                <w:szCs w:val="20"/>
              </w:rPr>
            </w:pPr>
            <w:r w:rsidRPr="004F0FA6">
              <w:rPr>
                <w:sz w:val="20"/>
                <w:szCs w:val="20"/>
              </w:rPr>
              <w:t>1 430 640,00</w:t>
            </w:r>
          </w:p>
        </w:tc>
      </w:tr>
      <w:tr w:rsidR="004F0FA6" w:rsidRPr="004F50D9" w14:paraId="66719E50" w14:textId="77777777" w:rsidTr="001E1BB9">
        <w:trPr>
          <w:trHeight w:val="15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2D105" w14:textId="77777777" w:rsidR="004F0FA6" w:rsidRPr="004F50D9" w:rsidRDefault="004F0FA6" w:rsidP="001E1BB9">
            <w:pPr>
              <w:jc w:val="center"/>
              <w:rPr>
                <w:b/>
                <w:bCs/>
                <w:sz w:val="20"/>
                <w:szCs w:val="20"/>
              </w:rPr>
            </w:pPr>
            <w:r w:rsidRPr="004F50D9">
              <w:rPr>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6698E72" w14:textId="5F0C4F88" w:rsidR="004F0FA6" w:rsidRPr="004F0FA6" w:rsidRDefault="004F0FA6" w:rsidP="001E1BB9">
            <w:pPr>
              <w:rPr>
                <w:sz w:val="20"/>
                <w:szCs w:val="20"/>
                <w:lang w:val="en-US"/>
              </w:rPr>
            </w:pPr>
            <w:r w:rsidRPr="004F0FA6">
              <w:rPr>
                <w:sz w:val="20"/>
                <w:szCs w:val="20"/>
              </w:rPr>
              <w:t xml:space="preserve">Право использования программ для ЭВМ </w:t>
            </w:r>
            <w:proofErr w:type="spellStart"/>
            <w:r w:rsidRPr="004F0FA6">
              <w:rPr>
                <w:sz w:val="20"/>
                <w:szCs w:val="20"/>
              </w:rPr>
              <w:t>Kaspersky</w:t>
            </w:r>
            <w:proofErr w:type="spellEnd"/>
            <w:r w:rsidRPr="004F0FA6">
              <w:rPr>
                <w:sz w:val="20"/>
                <w:szCs w:val="20"/>
              </w:rPr>
              <w:t xml:space="preserve"> </w:t>
            </w:r>
            <w:proofErr w:type="spellStart"/>
            <w:r w:rsidRPr="004F0FA6">
              <w:rPr>
                <w:sz w:val="20"/>
                <w:szCs w:val="20"/>
              </w:rPr>
              <w:t>Security</w:t>
            </w:r>
            <w:proofErr w:type="spellEnd"/>
            <w:r w:rsidRPr="004F0FA6">
              <w:rPr>
                <w:sz w:val="20"/>
                <w:szCs w:val="20"/>
              </w:rPr>
              <w:t xml:space="preserve"> для почтовых серверов </w:t>
            </w:r>
            <w:proofErr w:type="spellStart"/>
            <w:r w:rsidRPr="004F0FA6">
              <w:rPr>
                <w:sz w:val="20"/>
                <w:szCs w:val="20"/>
              </w:rPr>
              <w:t>Russian</w:t>
            </w:r>
            <w:proofErr w:type="spellEnd"/>
            <w:r w:rsidRPr="004F0FA6">
              <w:rPr>
                <w:sz w:val="20"/>
                <w:szCs w:val="20"/>
              </w:rPr>
              <w:t xml:space="preserve"> </w:t>
            </w:r>
            <w:proofErr w:type="spellStart"/>
            <w:r w:rsidRPr="004F0FA6">
              <w:rPr>
                <w:sz w:val="20"/>
                <w:szCs w:val="20"/>
              </w:rPr>
              <w:t>Edition</w:t>
            </w:r>
            <w:proofErr w:type="spellEnd"/>
            <w:r w:rsidRPr="004F0FA6">
              <w:rPr>
                <w:sz w:val="20"/>
                <w:szCs w:val="20"/>
              </w:rPr>
              <w:t xml:space="preserve">. 250-499 </w:t>
            </w:r>
            <w:proofErr w:type="spellStart"/>
            <w:r w:rsidRPr="004F0FA6">
              <w:rPr>
                <w:sz w:val="20"/>
                <w:szCs w:val="20"/>
              </w:rPr>
              <w:t>MailAddress</w:t>
            </w:r>
            <w:proofErr w:type="spellEnd"/>
            <w:r w:rsidRPr="004F0FA6">
              <w:rPr>
                <w:sz w:val="20"/>
                <w:szCs w:val="20"/>
              </w:rPr>
              <w:t xml:space="preserve"> 2 </w:t>
            </w:r>
            <w:proofErr w:type="spellStart"/>
            <w:r w:rsidRPr="004F0FA6">
              <w:rPr>
                <w:sz w:val="20"/>
                <w:szCs w:val="20"/>
              </w:rPr>
              <w:t>year</w:t>
            </w:r>
            <w:proofErr w:type="spellEnd"/>
            <w:r w:rsidRPr="004F0FA6">
              <w:rPr>
                <w:sz w:val="20"/>
                <w:szCs w:val="20"/>
              </w:rPr>
              <w:t xml:space="preserve"> </w:t>
            </w:r>
            <w:proofErr w:type="spellStart"/>
            <w:r w:rsidRPr="004F0FA6">
              <w:rPr>
                <w:sz w:val="20"/>
                <w:szCs w:val="20"/>
              </w:rPr>
              <w:t>Renewal</w:t>
            </w:r>
            <w:proofErr w:type="spellEnd"/>
            <w:r w:rsidRPr="004F0FA6">
              <w:rPr>
                <w:sz w:val="20"/>
                <w:szCs w:val="20"/>
              </w:rPr>
              <w:t xml:space="preserve"> </w:t>
            </w:r>
            <w:proofErr w:type="spellStart"/>
            <w:r w:rsidRPr="004F0FA6">
              <w:rPr>
                <w:sz w:val="20"/>
                <w:szCs w:val="20"/>
              </w:rPr>
              <w:t>License</w:t>
            </w:r>
            <w:proofErr w:type="spellEnd"/>
            <w:r w:rsidRPr="004F0FA6">
              <w:rPr>
                <w:sz w:val="20"/>
                <w:szCs w:val="20"/>
              </w:rPr>
              <w:t xml:space="preserve"> (номер лицензии на продление - 17E0-211015-101021-810-2598)</w:t>
            </w:r>
          </w:p>
        </w:tc>
        <w:tc>
          <w:tcPr>
            <w:tcW w:w="0" w:type="auto"/>
            <w:tcBorders>
              <w:top w:val="nil"/>
              <w:left w:val="nil"/>
              <w:bottom w:val="single" w:sz="4" w:space="0" w:color="auto"/>
              <w:right w:val="single" w:sz="4" w:space="0" w:color="auto"/>
            </w:tcBorders>
            <w:shd w:val="clear" w:color="auto" w:fill="auto"/>
            <w:noWrap/>
            <w:vAlign w:val="center"/>
            <w:hideMark/>
          </w:tcPr>
          <w:p w14:paraId="7A8A9F40" w14:textId="77777777" w:rsidR="004F0FA6" w:rsidRPr="004F50D9" w:rsidRDefault="004F0FA6" w:rsidP="001E1BB9">
            <w:pPr>
              <w:jc w:val="center"/>
              <w:rPr>
                <w:sz w:val="20"/>
                <w:szCs w:val="20"/>
              </w:rPr>
            </w:pPr>
            <w:proofErr w:type="spellStart"/>
            <w:proofErr w:type="gramStart"/>
            <w:r w:rsidRPr="004F50D9">
              <w:rPr>
                <w:sz w:val="20"/>
                <w:szCs w:val="20"/>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330C5369" w14:textId="444AB98E" w:rsidR="004F0FA6" w:rsidRPr="004F50D9" w:rsidRDefault="004F0FA6" w:rsidP="001E1BB9">
            <w:pPr>
              <w:jc w:val="center"/>
              <w:rPr>
                <w:sz w:val="20"/>
                <w:szCs w:val="20"/>
              </w:rPr>
            </w:pPr>
            <w:r>
              <w:rPr>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14:paraId="7AE8B20A" w14:textId="0C87D377" w:rsidR="004F0FA6" w:rsidRPr="004F0FA6" w:rsidRDefault="004F0FA6" w:rsidP="001E1BB9">
            <w:pPr>
              <w:jc w:val="center"/>
              <w:rPr>
                <w:sz w:val="20"/>
                <w:szCs w:val="20"/>
              </w:rPr>
            </w:pPr>
            <w:r w:rsidRPr="004F0FA6">
              <w:rPr>
                <w:sz w:val="20"/>
                <w:szCs w:val="20"/>
              </w:rPr>
              <w:t>976,41</w:t>
            </w:r>
          </w:p>
        </w:tc>
        <w:tc>
          <w:tcPr>
            <w:tcW w:w="0" w:type="auto"/>
            <w:tcBorders>
              <w:top w:val="nil"/>
              <w:left w:val="nil"/>
              <w:bottom w:val="single" w:sz="4" w:space="0" w:color="auto"/>
              <w:right w:val="single" w:sz="4" w:space="0" w:color="auto"/>
            </w:tcBorders>
            <w:shd w:val="clear" w:color="auto" w:fill="auto"/>
            <w:noWrap/>
            <w:vAlign w:val="center"/>
            <w:hideMark/>
          </w:tcPr>
          <w:p w14:paraId="4C03341A" w14:textId="0950B39E" w:rsidR="004F0FA6" w:rsidRPr="004F0FA6" w:rsidRDefault="004F0FA6" w:rsidP="001E1BB9">
            <w:pPr>
              <w:jc w:val="center"/>
              <w:rPr>
                <w:sz w:val="20"/>
                <w:szCs w:val="20"/>
              </w:rPr>
            </w:pPr>
            <w:r w:rsidRPr="004F0FA6">
              <w:rPr>
                <w:sz w:val="20"/>
                <w:szCs w:val="20"/>
              </w:rPr>
              <w:t>390 564,00</w:t>
            </w:r>
          </w:p>
        </w:tc>
        <w:tc>
          <w:tcPr>
            <w:tcW w:w="0" w:type="auto"/>
            <w:tcBorders>
              <w:top w:val="nil"/>
              <w:left w:val="nil"/>
              <w:bottom w:val="single" w:sz="4" w:space="0" w:color="auto"/>
              <w:right w:val="single" w:sz="4" w:space="0" w:color="auto"/>
            </w:tcBorders>
            <w:shd w:val="clear" w:color="auto" w:fill="auto"/>
            <w:noWrap/>
            <w:vAlign w:val="center"/>
            <w:hideMark/>
          </w:tcPr>
          <w:p w14:paraId="31F296B3" w14:textId="4F4B4C7F" w:rsidR="004F0FA6" w:rsidRPr="004F0FA6" w:rsidRDefault="004F0FA6" w:rsidP="001E1BB9">
            <w:pPr>
              <w:jc w:val="center"/>
              <w:rPr>
                <w:sz w:val="20"/>
                <w:szCs w:val="20"/>
              </w:rPr>
            </w:pPr>
            <w:r w:rsidRPr="004F0FA6">
              <w:rPr>
                <w:sz w:val="20"/>
                <w:szCs w:val="20"/>
              </w:rPr>
              <w:t>976,41</w:t>
            </w:r>
          </w:p>
        </w:tc>
        <w:tc>
          <w:tcPr>
            <w:tcW w:w="0" w:type="auto"/>
            <w:tcBorders>
              <w:top w:val="nil"/>
              <w:left w:val="nil"/>
              <w:bottom w:val="single" w:sz="4" w:space="0" w:color="auto"/>
              <w:right w:val="single" w:sz="4" w:space="0" w:color="auto"/>
            </w:tcBorders>
            <w:shd w:val="clear" w:color="auto" w:fill="auto"/>
            <w:noWrap/>
            <w:vAlign w:val="center"/>
            <w:hideMark/>
          </w:tcPr>
          <w:p w14:paraId="428C0EEB" w14:textId="3CB2C526" w:rsidR="004F0FA6" w:rsidRPr="004F0FA6" w:rsidRDefault="004F0FA6" w:rsidP="001E1BB9">
            <w:pPr>
              <w:jc w:val="center"/>
              <w:rPr>
                <w:sz w:val="20"/>
                <w:szCs w:val="20"/>
              </w:rPr>
            </w:pPr>
            <w:r w:rsidRPr="004F0FA6">
              <w:rPr>
                <w:sz w:val="20"/>
                <w:szCs w:val="20"/>
              </w:rPr>
              <w:t>390 564,00</w:t>
            </w:r>
          </w:p>
        </w:tc>
        <w:tc>
          <w:tcPr>
            <w:tcW w:w="0" w:type="auto"/>
            <w:tcBorders>
              <w:top w:val="nil"/>
              <w:left w:val="nil"/>
              <w:bottom w:val="single" w:sz="4" w:space="0" w:color="auto"/>
              <w:right w:val="single" w:sz="4" w:space="0" w:color="auto"/>
            </w:tcBorders>
            <w:shd w:val="clear" w:color="auto" w:fill="auto"/>
            <w:noWrap/>
            <w:vAlign w:val="center"/>
            <w:hideMark/>
          </w:tcPr>
          <w:p w14:paraId="12252890" w14:textId="522362A9" w:rsidR="004F0FA6" w:rsidRPr="004F0FA6" w:rsidRDefault="004F0FA6" w:rsidP="001E1BB9">
            <w:pPr>
              <w:jc w:val="center"/>
              <w:rPr>
                <w:sz w:val="20"/>
                <w:szCs w:val="20"/>
              </w:rPr>
            </w:pPr>
            <w:r w:rsidRPr="004F0FA6">
              <w:rPr>
                <w:sz w:val="20"/>
                <w:szCs w:val="20"/>
              </w:rPr>
              <w:t>976,41</w:t>
            </w:r>
          </w:p>
        </w:tc>
        <w:tc>
          <w:tcPr>
            <w:tcW w:w="0" w:type="auto"/>
            <w:tcBorders>
              <w:top w:val="nil"/>
              <w:left w:val="nil"/>
              <w:bottom w:val="single" w:sz="4" w:space="0" w:color="auto"/>
              <w:right w:val="single" w:sz="4" w:space="0" w:color="auto"/>
            </w:tcBorders>
            <w:shd w:val="clear" w:color="auto" w:fill="auto"/>
            <w:noWrap/>
            <w:vAlign w:val="center"/>
            <w:hideMark/>
          </w:tcPr>
          <w:p w14:paraId="3691D1F6" w14:textId="612273AB" w:rsidR="004F0FA6" w:rsidRPr="004F0FA6" w:rsidRDefault="004F0FA6" w:rsidP="001E1BB9">
            <w:pPr>
              <w:jc w:val="center"/>
              <w:rPr>
                <w:sz w:val="20"/>
                <w:szCs w:val="20"/>
              </w:rPr>
            </w:pPr>
            <w:r w:rsidRPr="004F0FA6">
              <w:rPr>
                <w:sz w:val="20"/>
                <w:szCs w:val="20"/>
              </w:rPr>
              <w:t>390 564,00</w:t>
            </w:r>
          </w:p>
        </w:tc>
        <w:tc>
          <w:tcPr>
            <w:tcW w:w="0" w:type="auto"/>
            <w:tcBorders>
              <w:top w:val="nil"/>
              <w:left w:val="nil"/>
              <w:bottom w:val="single" w:sz="4" w:space="0" w:color="auto"/>
              <w:right w:val="single" w:sz="4" w:space="0" w:color="auto"/>
            </w:tcBorders>
            <w:shd w:val="clear" w:color="auto" w:fill="auto"/>
            <w:noWrap/>
            <w:vAlign w:val="center"/>
            <w:hideMark/>
          </w:tcPr>
          <w:p w14:paraId="1330A64F" w14:textId="3275FC9A" w:rsidR="004F0FA6" w:rsidRPr="004F0FA6" w:rsidRDefault="004F0FA6" w:rsidP="001E1BB9">
            <w:pPr>
              <w:jc w:val="center"/>
              <w:rPr>
                <w:sz w:val="20"/>
                <w:szCs w:val="20"/>
              </w:rPr>
            </w:pPr>
            <w:r w:rsidRPr="004F0FA6">
              <w:rPr>
                <w:sz w:val="20"/>
                <w:szCs w:val="20"/>
              </w:rPr>
              <w:t>976,41</w:t>
            </w:r>
          </w:p>
        </w:tc>
        <w:tc>
          <w:tcPr>
            <w:tcW w:w="0" w:type="auto"/>
            <w:tcBorders>
              <w:top w:val="nil"/>
              <w:left w:val="nil"/>
              <w:bottom w:val="single" w:sz="4" w:space="0" w:color="auto"/>
              <w:right w:val="single" w:sz="4" w:space="0" w:color="auto"/>
            </w:tcBorders>
            <w:shd w:val="clear" w:color="auto" w:fill="auto"/>
            <w:noWrap/>
            <w:vAlign w:val="center"/>
            <w:hideMark/>
          </w:tcPr>
          <w:p w14:paraId="6C7F306C" w14:textId="0A9EF67E" w:rsidR="004F0FA6" w:rsidRPr="004F0FA6" w:rsidRDefault="004F0FA6" w:rsidP="001E1BB9">
            <w:pPr>
              <w:jc w:val="center"/>
              <w:rPr>
                <w:sz w:val="20"/>
                <w:szCs w:val="20"/>
              </w:rPr>
            </w:pPr>
            <w:r w:rsidRPr="004F0FA6">
              <w:rPr>
                <w:sz w:val="20"/>
                <w:szCs w:val="20"/>
              </w:rPr>
              <w:t>390 564,00</w:t>
            </w:r>
          </w:p>
        </w:tc>
      </w:tr>
      <w:tr w:rsidR="004F0FA6" w:rsidRPr="004F50D9" w14:paraId="610F3FA1" w14:textId="77777777" w:rsidTr="0086704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33F4D" w14:textId="77777777" w:rsidR="004F0FA6" w:rsidRPr="004F50D9" w:rsidRDefault="004F0FA6" w:rsidP="004F50D9">
            <w:pPr>
              <w:rPr>
                <w:b/>
                <w:bCs/>
                <w:color w:val="000000"/>
                <w:sz w:val="20"/>
                <w:szCs w:val="20"/>
              </w:rPr>
            </w:pPr>
            <w:r w:rsidRPr="004F50D9">
              <w:rPr>
                <w:b/>
                <w:bCs/>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303773" w14:textId="77777777" w:rsidR="004F0FA6" w:rsidRPr="004F50D9" w:rsidRDefault="004F0FA6" w:rsidP="0086704E">
            <w:pPr>
              <w:jc w:val="right"/>
              <w:rPr>
                <w:b/>
                <w:bCs/>
                <w:color w:val="000000"/>
                <w:sz w:val="20"/>
                <w:szCs w:val="20"/>
              </w:rPr>
            </w:pPr>
            <w:r w:rsidRPr="004F50D9">
              <w:rPr>
                <w:b/>
                <w:bCs/>
                <w:color w:val="000000"/>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12CC25C0" w14:textId="3AF49D80" w:rsidR="004F0FA6" w:rsidRPr="004F50D9" w:rsidRDefault="004F0FA6" w:rsidP="001E1BB9">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CD0EA9A" w14:textId="302C75D8" w:rsidR="004F0FA6" w:rsidRPr="004F0FA6" w:rsidRDefault="004F0FA6" w:rsidP="0086704E">
            <w:pPr>
              <w:jc w:val="center"/>
              <w:rPr>
                <w:b/>
                <w:bCs/>
                <w:color w:val="000000"/>
                <w:sz w:val="20"/>
                <w:szCs w:val="20"/>
              </w:rPr>
            </w:pPr>
            <w:r w:rsidRPr="004F0FA6">
              <w:rPr>
                <w:sz w:val="20"/>
                <w:szCs w:val="20"/>
              </w:rPr>
              <w:t>1 821 204,00</w:t>
            </w:r>
          </w:p>
        </w:tc>
        <w:tc>
          <w:tcPr>
            <w:tcW w:w="0" w:type="auto"/>
            <w:tcBorders>
              <w:top w:val="nil"/>
              <w:left w:val="nil"/>
              <w:bottom w:val="single" w:sz="4" w:space="0" w:color="auto"/>
              <w:right w:val="single" w:sz="4" w:space="0" w:color="auto"/>
            </w:tcBorders>
            <w:shd w:val="clear" w:color="auto" w:fill="auto"/>
            <w:noWrap/>
            <w:vAlign w:val="center"/>
            <w:hideMark/>
          </w:tcPr>
          <w:p w14:paraId="35C4E419" w14:textId="34B1A501" w:rsidR="004F0FA6" w:rsidRPr="004F0FA6" w:rsidRDefault="004F0FA6" w:rsidP="0086704E">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D6F57DD" w14:textId="7B954687" w:rsidR="004F0FA6" w:rsidRPr="004F0FA6" w:rsidRDefault="004F0FA6" w:rsidP="0086704E">
            <w:pPr>
              <w:jc w:val="center"/>
              <w:rPr>
                <w:b/>
                <w:bCs/>
                <w:color w:val="000000"/>
                <w:sz w:val="20"/>
                <w:szCs w:val="20"/>
              </w:rPr>
            </w:pPr>
            <w:r w:rsidRPr="004F0FA6">
              <w:rPr>
                <w:sz w:val="20"/>
                <w:szCs w:val="20"/>
              </w:rPr>
              <w:t>1 821 204,00</w:t>
            </w:r>
          </w:p>
        </w:tc>
        <w:tc>
          <w:tcPr>
            <w:tcW w:w="0" w:type="auto"/>
            <w:tcBorders>
              <w:top w:val="nil"/>
              <w:left w:val="nil"/>
              <w:bottom w:val="single" w:sz="4" w:space="0" w:color="auto"/>
              <w:right w:val="single" w:sz="4" w:space="0" w:color="auto"/>
            </w:tcBorders>
            <w:shd w:val="clear" w:color="auto" w:fill="auto"/>
            <w:noWrap/>
            <w:vAlign w:val="center"/>
            <w:hideMark/>
          </w:tcPr>
          <w:p w14:paraId="138AAFC0" w14:textId="28BFAB32" w:rsidR="004F0FA6" w:rsidRPr="004F0FA6" w:rsidRDefault="004F0FA6" w:rsidP="0086704E">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A8512E5" w14:textId="086E935F" w:rsidR="004F0FA6" w:rsidRPr="004F0FA6" w:rsidRDefault="004F0FA6" w:rsidP="0086704E">
            <w:pPr>
              <w:jc w:val="center"/>
              <w:rPr>
                <w:b/>
                <w:bCs/>
                <w:color w:val="000000"/>
                <w:sz w:val="20"/>
                <w:szCs w:val="20"/>
              </w:rPr>
            </w:pPr>
            <w:r w:rsidRPr="004F0FA6">
              <w:rPr>
                <w:sz w:val="20"/>
                <w:szCs w:val="20"/>
              </w:rPr>
              <w:t>1 821 204,00</w:t>
            </w:r>
          </w:p>
        </w:tc>
        <w:tc>
          <w:tcPr>
            <w:tcW w:w="0" w:type="auto"/>
            <w:tcBorders>
              <w:top w:val="nil"/>
              <w:left w:val="nil"/>
              <w:bottom w:val="single" w:sz="4" w:space="0" w:color="auto"/>
              <w:right w:val="single" w:sz="4" w:space="0" w:color="auto"/>
            </w:tcBorders>
            <w:shd w:val="clear" w:color="auto" w:fill="auto"/>
            <w:noWrap/>
            <w:vAlign w:val="center"/>
            <w:hideMark/>
          </w:tcPr>
          <w:p w14:paraId="6E32B33B" w14:textId="151850FF" w:rsidR="004F0FA6" w:rsidRPr="004F0FA6" w:rsidRDefault="004F0FA6" w:rsidP="0086704E">
            <w:pPr>
              <w:jc w:val="center"/>
              <w:rPr>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DA9AAEE" w14:textId="3FEB8B44" w:rsidR="004F0FA6" w:rsidRPr="004F0FA6" w:rsidRDefault="004F0FA6" w:rsidP="0086704E">
            <w:pPr>
              <w:jc w:val="center"/>
              <w:rPr>
                <w:b/>
                <w:bCs/>
                <w:color w:val="000000"/>
                <w:sz w:val="20"/>
                <w:szCs w:val="20"/>
              </w:rPr>
            </w:pPr>
            <w:r w:rsidRPr="004F0FA6">
              <w:rPr>
                <w:b/>
                <w:sz w:val="20"/>
                <w:szCs w:val="20"/>
              </w:rPr>
              <w:t>1 821 204,00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4B7571BB" w:rsidR="005A7E9D" w:rsidRPr="007601BC" w:rsidRDefault="00A8563A" w:rsidP="005A7E9D">
      <w:pPr>
        <w:widowControl w:val="0"/>
        <w:jc w:val="right"/>
        <w:rPr>
          <w:b/>
          <w:bCs/>
        </w:rPr>
      </w:pPr>
      <w:r w:rsidRPr="007601BC">
        <w:rPr>
          <w:b/>
          <w:bCs/>
        </w:rPr>
        <w:t xml:space="preserve">от </w:t>
      </w:r>
      <w:r w:rsidR="00781BF1">
        <w:rPr>
          <w:b/>
          <w:bCs/>
        </w:rPr>
        <w:t>19</w:t>
      </w:r>
      <w:r w:rsidR="00917A65" w:rsidRPr="007601BC">
        <w:rPr>
          <w:b/>
          <w:bCs/>
        </w:rPr>
        <w:t>.</w:t>
      </w:r>
      <w:r w:rsidR="00781BF1">
        <w:rPr>
          <w:b/>
          <w:bCs/>
        </w:rPr>
        <w:t>09</w:t>
      </w:r>
      <w:bookmarkStart w:id="7" w:name="_GoBack"/>
      <w:bookmarkEnd w:id="7"/>
      <w:r w:rsidR="005046A4" w:rsidRPr="007601BC">
        <w:rPr>
          <w:b/>
          <w:bCs/>
        </w:rPr>
        <w:t>.2023 г. № ЗКЭФ-</w:t>
      </w:r>
      <w:r w:rsidR="004F0FA6" w:rsidRPr="004F0FA6">
        <w:rPr>
          <w:b/>
          <w:bCs/>
        </w:rPr>
        <w:t>ДЦТ-805</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211D838D" w14:textId="77777777" w:rsidR="004F0FA6" w:rsidRPr="002F49E0" w:rsidRDefault="004F0FA6" w:rsidP="004F0FA6">
      <w:pPr>
        <w:ind w:firstLine="709"/>
        <w:jc w:val="center"/>
        <w:rPr>
          <w:rFonts w:eastAsia="Calibri"/>
          <w:b/>
          <w:lang w:eastAsia="en-US"/>
        </w:rPr>
      </w:pPr>
      <w:r w:rsidRPr="00645171">
        <w:rPr>
          <w:rFonts w:eastAsia="Calibri"/>
          <w:b/>
          <w:lang w:eastAsia="en-US"/>
        </w:rPr>
        <w:t>ДОГОВОР №</w:t>
      </w:r>
      <w:r>
        <w:rPr>
          <w:rFonts w:eastAsia="Calibri"/>
          <w:b/>
          <w:lang w:eastAsia="en-US"/>
        </w:rPr>
        <w:t xml:space="preserve"> </w:t>
      </w:r>
      <w:r w:rsidRPr="002F49E0">
        <w:rPr>
          <w:rFonts w:eastAsia="Calibri"/>
          <w:b/>
          <w:lang w:eastAsia="en-US"/>
        </w:rPr>
        <w:t>_______</w:t>
      </w:r>
    </w:p>
    <w:p w14:paraId="044C76F1" w14:textId="77777777" w:rsidR="004F0FA6" w:rsidRPr="00645171" w:rsidRDefault="004F0FA6" w:rsidP="004F0FA6">
      <w:pPr>
        <w:ind w:firstLine="709"/>
        <w:jc w:val="center"/>
        <w:rPr>
          <w:rFonts w:eastAsia="Calibri"/>
          <w:b/>
          <w:lang w:eastAsia="en-US"/>
        </w:rPr>
      </w:pPr>
    </w:p>
    <w:p w14:paraId="047BB04E" w14:textId="77777777" w:rsidR="004F0FA6" w:rsidRPr="00DB7A2F" w:rsidRDefault="004F0FA6" w:rsidP="004F0FA6">
      <w:pPr>
        <w:rPr>
          <w:rFonts w:eastAsia="Calibri"/>
          <w:lang w:eastAsia="en-US"/>
        </w:rPr>
      </w:pPr>
      <w:r w:rsidRPr="00DB7A2F">
        <w:rPr>
          <w:rFonts w:eastAsia="Calibri"/>
          <w:lang w:eastAsia="en-US"/>
        </w:rPr>
        <w:t>г. Москва</w:t>
      </w:r>
      <w:r w:rsidRPr="00DB7A2F">
        <w:rPr>
          <w:rFonts w:eastAsia="Calibri"/>
          <w:lang w:eastAsia="en-US"/>
        </w:rPr>
        <w:tab/>
      </w:r>
      <w:r w:rsidRPr="00DB7A2F">
        <w:rPr>
          <w:rFonts w:eastAsia="Calibri"/>
          <w:lang w:eastAsia="en-US"/>
        </w:rPr>
        <w:tab/>
      </w:r>
      <w:r w:rsidRPr="00DB7A2F">
        <w:rPr>
          <w:rFonts w:eastAsia="Calibri"/>
          <w:lang w:eastAsia="en-US"/>
        </w:rPr>
        <w:tab/>
      </w:r>
      <w:r w:rsidRPr="00DB7A2F">
        <w:rPr>
          <w:rFonts w:eastAsia="Calibri"/>
          <w:lang w:eastAsia="en-US"/>
        </w:rPr>
        <w:tab/>
      </w:r>
      <w:r w:rsidRPr="00DB7A2F">
        <w:rPr>
          <w:rFonts w:eastAsia="Calibri"/>
          <w:lang w:eastAsia="en-US"/>
        </w:rPr>
        <w:tab/>
      </w:r>
      <w:r w:rsidRPr="00DB7A2F">
        <w:rPr>
          <w:rFonts w:eastAsia="Calibri"/>
          <w:lang w:eastAsia="en-US"/>
        </w:rPr>
        <w:tab/>
      </w:r>
      <w:r w:rsidRPr="00DB7A2F">
        <w:rPr>
          <w:rFonts w:eastAsia="Calibri"/>
          <w:lang w:eastAsia="en-US"/>
        </w:rPr>
        <w:tab/>
      </w:r>
      <w:r>
        <w:rPr>
          <w:rFonts w:eastAsia="Calibri"/>
          <w:lang w:eastAsia="en-US"/>
        </w:rPr>
        <w:tab/>
        <w:t xml:space="preserve"> «___» ____________ 2023</w:t>
      </w:r>
      <w:r w:rsidRPr="00DB7A2F">
        <w:rPr>
          <w:rFonts w:eastAsia="Calibri"/>
          <w:lang w:eastAsia="en-US"/>
        </w:rPr>
        <w:t xml:space="preserve"> г.</w:t>
      </w:r>
    </w:p>
    <w:p w14:paraId="18274F05" w14:textId="77777777" w:rsidR="004F0FA6" w:rsidRPr="00645171" w:rsidRDefault="004F0FA6" w:rsidP="004F0FA6">
      <w:pPr>
        <w:ind w:firstLine="709"/>
        <w:rPr>
          <w:rFonts w:eastAsia="Calibri"/>
          <w:b/>
          <w:lang w:eastAsia="en-US"/>
        </w:rPr>
      </w:pPr>
    </w:p>
    <w:p w14:paraId="370F2C83" w14:textId="77777777" w:rsidR="004F0FA6" w:rsidRPr="00645171" w:rsidRDefault="004F0FA6" w:rsidP="004F0FA6">
      <w:pPr>
        <w:ind w:firstLine="567"/>
        <w:jc w:val="both"/>
        <w:rPr>
          <w:rFonts w:eastAsia="Batang"/>
          <w:lang w:eastAsia="ko-KR"/>
        </w:rPr>
      </w:pPr>
      <w:r w:rsidRPr="002F49E0">
        <w:rPr>
          <w:rFonts w:eastAsia="Batang"/>
          <w:b/>
          <w:lang w:eastAsia="ko-KR"/>
        </w:rPr>
        <w:t>________________________________________________</w:t>
      </w:r>
      <w:r w:rsidRPr="00645171">
        <w:rPr>
          <w:rFonts w:eastAsia="Batang"/>
          <w:lang w:eastAsia="ko-KR"/>
        </w:rPr>
        <w:t xml:space="preserve">, именуемое в дальнейшем «Лицензиат», в лице </w:t>
      </w:r>
      <w:r>
        <w:rPr>
          <w:rFonts w:eastAsia="Batang"/>
          <w:lang w:eastAsia="ko-KR"/>
        </w:rPr>
        <w:t>________________________________________________</w:t>
      </w:r>
      <w:r w:rsidRPr="00645171">
        <w:rPr>
          <w:rFonts w:eastAsia="Batang"/>
          <w:lang w:eastAsia="ko-KR"/>
        </w:rPr>
        <w:t xml:space="preserve">, действующего на основании </w:t>
      </w:r>
      <w:r>
        <w:rPr>
          <w:rFonts w:eastAsia="Batang"/>
          <w:lang w:eastAsia="ko-KR"/>
        </w:rPr>
        <w:t>Устава, с одной стороны, и</w:t>
      </w:r>
    </w:p>
    <w:p w14:paraId="5C2B722F" w14:textId="77777777" w:rsidR="004F0FA6" w:rsidRPr="00717806" w:rsidRDefault="004F0FA6" w:rsidP="004F0FA6">
      <w:pPr>
        <w:tabs>
          <w:tab w:val="left" w:pos="993"/>
          <w:tab w:val="left" w:pos="1134"/>
        </w:tabs>
        <w:ind w:firstLine="567"/>
        <w:jc w:val="both"/>
        <w:rPr>
          <w:b/>
        </w:rPr>
      </w:pPr>
      <w:r>
        <w:rPr>
          <w:rFonts w:eastAsia="Batang"/>
          <w:b/>
          <w:lang w:eastAsia="ko-KR"/>
        </w:rPr>
        <w:t>а</w:t>
      </w:r>
      <w:r w:rsidRPr="00645171">
        <w:rPr>
          <w:rFonts w:eastAsia="Batang"/>
          <w:b/>
          <w:lang w:eastAsia="ko-KR"/>
        </w:rPr>
        <w:t>кционерное общ</w:t>
      </w:r>
      <w:r>
        <w:rPr>
          <w:rFonts w:eastAsia="Batang"/>
          <w:b/>
          <w:lang w:eastAsia="ko-KR"/>
        </w:rPr>
        <w:t>ество «КАВКАЗ</w:t>
      </w:r>
      <w:proofErr w:type="gramStart"/>
      <w:r>
        <w:rPr>
          <w:rFonts w:eastAsia="Batang"/>
          <w:b/>
          <w:lang w:eastAsia="ko-KR"/>
        </w:rPr>
        <w:t>.Р</w:t>
      </w:r>
      <w:proofErr w:type="gramEnd"/>
      <w:r>
        <w:rPr>
          <w:rFonts w:eastAsia="Batang"/>
          <w:b/>
          <w:lang w:eastAsia="ko-KR"/>
        </w:rPr>
        <w:t>Ф</w:t>
      </w:r>
      <w:r w:rsidRPr="00645171">
        <w:rPr>
          <w:rFonts w:eastAsia="Batang"/>
          <w:b/>
          <w:lang w:eastAsia="ko-KR"/>
        </w:rPr>
        <w:t xml:space="preserve">» </w:t>
      </w:r>
      <w:r>
        <w:rPr>
          <w:rFonts w:eastAsia="Batang"/>
          <w:lang w:eastAsia="ko-KR"/>
        </w:rPr>
        <w:t>(АО «КАВКАЗ.РФ</w:t>
      </w:r>
      <w:r w:rsidRPr="00DB7A2F">
        <w:rPr>
          <w:rFonts w:eastAsia="Batang"/>
          <w:lang w:eastAsia="ko-KR"/>
        </w:rPr>
        <w:t>»),</w:t>
      </w:r>
      <w:r w:rsidRPr="00645171">
        <w:rPr>
          <w:rFonts w:eastAsia="Batang"/>
          <w:lang w:eastAsia="ko-KR"/>
        </w:rPr>
        <w:t xml:space="preserve"> именуемое в дальнейшем «Сублицензиат», в лице</w:t>
      </w:r>
      <w:r>
        <w:rPr>
          <w:rFonts w:eastAsia="Batang"/>
          <w:lang w:eastAsia="ko-KR"/>
        </w:rPr>
        <w:t>_____________________________________________</w:t>
      </w:r>
      <w:r w:rsidRPr="00645171">
        <w:rPr>
          <w:rFonts w:eastAsia="Batang"/>
          <w:lang w:eastAsia="ko-KR"/>
        </w:rPr>
        <w:t>, с</w:t>
      </w:r>
      <w:r>
        <w:rPr>
          <w:rFonts w:eastAsia="Batang"/>
          <w:lang w:eastAsia="ko-KR"/>
        </w:rPr>
        <w:t> </w:t>
      </w:r>
      <w:r w:rsidRPr="00645171">
        <w:rPr>
          <w:rFonts w:eastAsia="Batang"/>
          <w:lang w:eastAsia="ko-KR"/>
        </w:rPr>
        <w:t xml:space="preserve">другой стороны, </w:t>
      </w:r>
      <w:r w:rsidRPr="00717806">
        <w:t>а вместе именуемые Стороны, заключили настоящий договор (далее — Договор) о нижеследующем.</w:t>
      </w:r>
      <w:r w:rsidRPr="00717806">
        <w:rPr>
          <w:b/>
        </w:rPr>
        <w:t xml:space="preserve"> </w:t>
      </w:r>
    </w:p>
    <w:p w14:paraId="09C851B0" w14:textId="77777777" w:rsidR="004F0FA6" w:rsidRPr="00645171" w:rsidRDefault="004F0FA6" w:rsidP="004F0FA6">
      <w:pPr>
        <w:ind w:firstLine="567"/>
        <w:jc w:val="both"/>
        <w:rPr>
          <w:rFonts w:eastAsia="Batang"/>
          <w:lang w:eastAsia="ko-KR"/>
        </w:rPr>
      </w:pPr>
      <w:r w:rsidRPr="00645171">
        <w:rPr>
          <w:rFonts w:eastAsia="Batang"/>
          <w:lang w:eastAsia="ko-KR"/>
        </w:rPr>
        <w:t>:</w:t>
      </w:r>
    </w:p>
    <w:p w14:paraId="64F293E5" w14:textId="77777777" w:rsidR="004F0FA6" w:rsidRPr="00645171" w:rsidRDefault="004F0FA6" w:rsidP="004F0FA6">
      <w:pPr>
        <w:ind w:firstLine="567"/>
        <w:jc w:val="both"/>
        <w:rPr>
          <w:rFonts w:eastAsia="Batang"/>
          <w:lang w:eastAsia="ko-KR"/>
        </w:rPr>
      </w:pPr>
    </w:p>
    <w:p w14:paraId="4920928E" w14:textId="77777777" w:rsidR="004F0FA6" w:rsidRPr="00645171" w:rsidRDefault="004F0FA6" w:rsidP="004F0FA6">
      <w:pPr>
        <w:jc w:val="center"/>
        <w:rPr>
          <w:rFonts w:eastAsia="Batang"/>
          <w:b/>
          <w:lang w:eastAsia="ko-KR"/>
        </w:rPr>
      </w:pPr>
      <w:r w:rsidRPr="00645171">
        <w:rPr>
          <w:rFonts w:eastAsia="Batang"/>
          <w:b/>
          <w:lang w:eastAsia="ko-KR"/>
        </w:rPr>
        <w:t>Термины и определения</w:t>
      </w:r>
    </w:p>
    <w:p w14:paraId="01A32DAD" w14:textId="77777777" w:rsidR="004F0FA6" w:rsidRPr="00645171" w:rsidRDefault="004F0FA6" w:rsidP="004F0FA6">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6C1C0263" w14:textId="77777777" w:rsidR="004F0FA6" w:rsidRPr="00645171" w:rsidRDefault="004F0FA6" w:rsidP="004F0FA6">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994872E" w14:textId="77777777" w:rsidR="004F0FA6" w:rsidRDefault="004F0FA6" w:rsidP="004F0FA6">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2212AE6E" w14:textId="77777777" w:rsidR="004F0FA6" w:rsidRPr="000B2A6C" w:rsidRDefault="004F0FA6" w:rsidP="004F0FA6">
      <w:pPr>
        <w:pStyle w:val="afff6"/>
        <w:ind w:firstLine="567"/>
        <w:jc w:val="both"/>
      </w:pPr>
      <w:r w:rsidRPr="00D01B66">
        <w:rPr>
          <w:rFonts w:eastAsia="Batang"/>
          <w:i/>
          <w:lang w:eastAsia="ko-KR"/>
        </w:rPr>
        <w:t>Электронный документооборот (ЭДО)</w:t>
      </w:r>
      <w:r w:rsidRPr="000B2A6C">
        <w:t xml:space="preserve"> – совокупность автоматизированных процессов по работе с документами, представленными в электронном виде.</w:t>
      </w:r>
    </w:p>
    <w:p w14:paraId="41BA66B6" w14:textId="77777777" w:rsidR="004F0FA6" w:rsidRPr="000B2A6C" w:rsidRDefault="004F0FA6" w:rsidP="004F0FA6">
      <w:pPr>
        <w:pStyle w:val="afff6"/>
        <w:ind w:firstLine="567"/>
        <w:jc w:val="both"/>
      </w:pPr>
      <w:r w:rsidRPr="00D01B66">
        <w:rPr>
          <w:rFonts w:eastAsia="Batang"/>
          <w:i/>
          <w:lang w:eastAsia="ko-KR"/>
        </w:rPr>
        <w:t>Отчетные документы</w:t>
      </w:r>
      <w:r w:rsidRPr="000B2A6C">
        <w:t xml:space="preserve"> – счета, </w:t>
      </w:r>
      <w:r>
        <w:rPr>
          <w:rFonts w:eastAsia="Batang"/>
          <w:lang w:eastAsia="ko-KR"/>
        </w:rPr>
        <w:t>а</w:t>
      </w:r>
      <w:r w:rsidRPr="002B68A8">
        <w:rPr>
          <w:rFonts w:eastAsia="Batang"/>
          <w:lang w:eastAsia="ko-KR"/>
        </w:rPr>
        <w:t>кт предоставления прав</w:t>
      </w:r>
      <w:r w:rsidRPr="000B2A6C">
        <w:t>, акты сверки взаиморасчетов, а также иные документы, обмен которыми осуществляется в рамках настоящего Договора.</w:t>
      </w:r>
    </w:p>
    <w:p w14:paraId="2703292A" w14:textId="77777777" w:rsidR="004F0FA6" w:rsidRPr="000B2A6C" w:rsidRDefault="004F0FA6" w:rsidP="004F0FA6">
      <w:pPr>
        <w:pStyle w:val="afff6"/>
        <w:tabs>
          <w:tab w:val="left" w:pos="851"/>
        </w:tabs>
        <w:ind w:firstLine="567"/>
        <w:jc w:val="both"/>
      </w:pPr>
      <w:r w:rsidRPr="00D01B66">
        <w:rPr>
          <w:rFonts w:eastAsia="Batang"/>
          <w:i/>
          <w:lang w:eastAsia="ko-KR"/>
        </w:rPr>
        <w:t xml:space="preserve">ЭОД </w:t>
      </w:r>
      <w:r w:rsidRPr="000B2A6C">
        <w:t>–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3F4EE9F4" w14:textId="77777777" w:rsidR="004F0FA6" w:rsidRPr="000B2A6C" w:rsidRDefault="004F0FA6" w:rsidP="004F0FA6">
      <w:pPr>
        <w:pStyle w:val="afff6"/>
        <w:tabs>
          <w:tab w:val="left" w:pos="851"/>
        </w:tabs>
        <w:ind w:firstLine="567"/>
        <w:jc w:val="both"/>
      </w:pPr>
      <w:r w:rsidRPr="00D01B66">
        <w:rPr>
          <w:i/>
        </w:rPr>
        <w:t xml:space="preserve">ЭП </w:t>
      </w:r>
      <w:r w:rsidRPr="000B2A6C">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1720A3C" w14:textId="77777777" w:rsidR="004F0FA6" w:rsidRDefault="004F0FA6" w:rsidP="004F0FA6">
      <w:pPr>
        <w:pStyle w:val="afff6"/>
        <w:tabs>
          <w:tab w:val="left" w:pos="851"/>
        </w:tabs>
        <w:ind w:firstLine="567"/>
        <w:jc w:val="both"/>
      </w:pPr>
      <w:r w:rsidRPr="00D01B66">
        <w:rPr>
          <w:i/>
        </w:rPr>
        <w:t>Оператор ЭДО</w:t>
      </w:r>
      <w:r w:rsidRPr="000B2A6C">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EFF7C69" w14:textId="77777777" w:rsidR="004F0FA6" w:rsidRDefault="004F0FA6" w:rsidP="004F0FA6">
      <w:pPr>
        <w:ind w:firstLine="567"/>
        <w:contextualSpacing/>
        <w:jc w:val="both"/>
        <w:rPr>
          <w:rFonts w:eastAsia="Batang"/>
          <w:lang w:eastAsia="ko-KR"/>
        </w:rPr>
      </w:pPr>
    </w:p>
    <w:p w14:paraId="4A548F1A" w14:textId="77777777" w:rsidR="004F0FA6" w:rsidRPr="00645171" w:rsidRDefault="004F0FA6" w:rsidP="004F0FA6">
      <w:pPr>
        <w:ind w:firstLine="567"/>
        <w:contextualSpacing/>
        <w:jc w:val="both"/>
        <w:rPr>
          <w:rFonts w:eastAsia="Batang"/>
          <w:lang w:eastAsia="ko-KR"/>
        </w:rPr>
      </w:pPr>
    </w:p>
    <w:p w14:paraId="2902B2D0" w14:textId="77777777" w:rsidR="004F0FA6" w:rsidRPr="00645171" w:rsidRDefault="004F0FA6" w:rsidP="001E1BB9">
      <w:pPr>
        <w:widowControl w:val="0"/>
        <w:numPr>
          <w:ilvl w:val="0"/>
          <w:numId w:val="47"/>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67928B49"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если это предусмотрено пунктом 1 Спецификации, Лицензиат в соответствии с условиями настоящего Договора обязуется предоставить Сублицензиату право использования программ для ЭВМ, предусмотренных пунктом 1 Спецификации, а Сублицензиат обязуется принять и оплатить право использования программ для ЭВМ на условиях настоящего Договора.</w:t>
      </w:r>
    </w:p>
    <w:p w14:paraId="7BF6526C" w14:textId="77777777" w:rsidR="004F0FA6" w:rsidRPr="00645171" w:rsidRDefault="004F0FA6" w:rsidP="004F0FA6">
      <w:pPr>
        <w:widowControl w:val="0"/>
        <w:tabs>
          <w:tab w:val="num" w:pos="0"/>
          <w:tab w:val="left" w:pos="1134"/>
        </w:tabs>
        <w:autoSpaceDE w:val="0"/>
        <w:autoSpaceDN w:val="0"/>
        <w:adjustRightInd w:val="0"/>
        <w:ind w:firstLine="567"/>
        <w:contextualSpacing/>
        <w:jc w:val="both"/>
        <w:rPr>
          <w:rFonts w:eastAsia="Batang"/>
          <w:lang w:eastAsia="ko-KR"/>
        </w:rPr>
      </w:pPr>
    </w:p>
    <w:p w14:paraId="33C4F072" w14:textId="77777777" w:rsidR="004F0FA6" w:rsidRPr="00645171" w:rsidRDefault="004F0FA6" w:rsidP="001E1BB9">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25491EF5"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если Спецификацией предусмотрено предоставление Сублицензиату права использования программ для ЭВМ, Лицензиат предоставляет такое право использования в порядке и на условиях, предусмотренных настоящим разделом 2 Договора.</w:t>
      </w:r>
    </w:p>
    <w:p w14:paraId="013552CE"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ограничениями, включая способы использования программ для ЭВМ, установленным типовым соглашением правообладателя с конечным пользователем.</w:t>
      </w:r>
    </w:p>
    <w:p w14:paraId="75B66C58"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w:t>
      </w:r>
      <w:r>
        <w:rPr>
          <w:rFonts w:eastAsia="Batang"/>
          <w:lang w:eastAsia="ko-KR"/>
        </w:rPr>
        <w:t>3</w:t>
      </w:r>
      <w:r w:rsidRPr="00645171">
        <w:rPr>
          <w:rFonts w:eastAsia="Batang"/>
          <w:lang w:eastAsia="ko-KR"/>
        </w:rPr>
        <w:t xml:space="preserve">.1 Договора и в Спецификации. Выплата лицензионного вознаграждения осуществляется Сублицензиатом в соответствии с разделом </w:t>
      </w:r>
      <w:r>
        <w:rPr>
          <w:rFonts w:eastAsia="Batang"/>
          <w:lang w:eastAsia="ko-KR"/>
        </w:rPr>
        <w:t>3</w:t>
      </w:r>
      <w:r w:rsidRPr="00645171">
        <w:rPr>
          <w:rFonts w:eastAsia="Batang"/>
          <w:lang w:eastAsia="ko-KR"/>
        </w:rPr>
        <w:t xml:space="preserve"> Договора.</w:t>
      </w:r>
    </w:p>
    <w:p w14:paraId="72675F0F" w14:textId="77777777" w:rsidR="004F0FA6" w:rsidRPr="00645171" w:rsidRDefault="004F0FA6" w:rsidP="001E1BB9">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Pr>
          <w:rFonts w:eastAsia="Batang"/>
          <w:lang w:eastAsia="ko-KR"/>
        </w:rPr>
        <w:t>3</w:t>
      </w:r>
      <w:r w:rsidRPr="00645171">
        <w:rPr>
          <w:rFonts w:eastAsia="Batang"/>
          <w:lang w:eastAsia="ko-KR"/>
        </w:rPr>
        <w:t xml:space="preserve"> (</w:t>
      </w:r>
      <w:r>
        <w:rPr>
          <w:rFonts w:eastAsia="Batang"/>
          <w:lang w:eastAsia="ko-KR"/>
        </w:rPr>
        <w:t>трех</w:t>
      </w:r>
      <w:r w:rsidRPr="00645171">
        <w:rPr>
          <w:rFonts w:eastAsia="Batang"/>
          <w:lang w:eastAsia="ko-KR"/>
        </w:rPr>
        <w:t xml:space="preserve">) рабочих дней </w:t>
      </w:r>
      <w:proofErr w:type="gramStart"/>
      <w:r w:rsidRPr="00645171">
        <w:rPr>
          <w:rFonts w:eastAsia="Batang"/>
          <w:lang w:eastAsia="ko-KR"/>
        </w:rPr>
        <w:t>с даты подписания</w:t>
      </w:r>
      <w:proofErr w:type="gramEnd"/>
      <w:r w:rsidRPr="00645171">
        <w:rPr>
          <w:rFonts w:eastAsia="Batang"/>
          <w:lang w:eastAsia="ko-KR"/>
        </w:rPr>
        <w:t xml:space="preserve"> сторонами настоящего Договора в полном объеме (далее – «дата предоставления права использования программ для ЭВМ»).</w:t>
      </w:r>
    </w:p>
    <w:p w14:paraId="02B6A7D5" w14:textId="77777777" w:rsidR="004F0FA6" w:rsidRDefault="004F0FA6" w:rsidP="001E1BB9">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Стороны подписывают </w:t>
      </w:r>
      <w:r>
        <w:rPr>
          <w:rFonts w:eastAsia="Batang"/>
          <w:lang w:eastAsia="ko-KR"/>
        </w:rPr>
        <w:t>а</w:t>
      </w:r>
      <w:r w:rsidRPr="002B68A8">
        <w:rPr>
          <w:rFonts w:eastAsia="Batang"/>
          <w:lang w:eastAsia="ko-KR"/>
        </w:rPr>
        <w:t>кт предоставления прав</w:t>
      </w:r>
      <w:r w:rsidRPr="004D28EE">
        <w:t xml:space="preserve"> </w:t>
      </w:r>
      <w:r>
        <w:t>в</w:t>
      </w:r>
      <w:r w:rsidRPr="00C92FD8">
        <w:t xml:space="preserve"> 2 (дв</w:t>
      </w:r>
      <w:r>
        <w:t>ух</w:t>
      </w:r>
      <w:r w:rsidRPr="00C92FD8">
        <w:t>) оригинальных экземпляра</w:t>
      </w:r>
      <w:r>
        <w:t>х, либо с помощью ЭДО</w:t>
      </w:r>
      <w:r w:rsidRPr="002B68A8">
        <w:rPr>
          <w:rFonts w:eastAsia="Batang"/>
          <w:lang w:eastAsia="ko-KR"/>
        </w:rPr>
        <w:t xml:space="preserve">. </w:t>
      </w:r>
    </w:p>
    <w:p w14:paraId="345140B7" w14:textId="77777777" w:rsidR="004F0FA6" w:rsidRPr="002B68A8" w:rsidRDefault="004F0FA6" w:rsidP="001E1BB9">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2C2C7803" w14:textId="77777777" w:rsidR="004F0FA6" w:rsidRPr="00645171" w:rsidRDefault="004F0FA6" w:rsidP="001E1BB9">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4104D92A" w14:textId="77777777" w:rsidR="004F0FA6" w:rsidRPr="00645171" w:rsidRDefault="004F0FA6" w:rsidP="004F0FA6">
      <w:pPr>
        <w:ind w:firstLine="567"/>
        <w:jc w:val="both"/>
        <w:rPr>
          <w:rFonts w:eastAsia="Batang"/>
          <w:lang w:eastAsia="ko-KR"/>
        </w:rPr>
      </w:pPr>
    </w:p>
    <w:p w14:paraId="720C046F" w14:textId="77777777" w:rsidR="004F0FA6" w:rsidRPr="00645171" w:rsidRDefault="004F0FA6" w:rsidP="001E1BB9">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расчётов и сроки выполнения обязательств</w:t>
      </w:r>
    </w:p>
    <w:p w14:paraId="521310E8"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Общая цена настоящего Договора составляет </w:t>
      </w:r>
      <w:r>
        <w:rPr>
          <w:b/>
          <w:bCs/>
        </w:rPr>
        <w:t>_____________</w:t>
      </w:r>
      <w:r>
        <w:rPr>
          <w:bCs/>
        </w:rPr>
        <w:t xml:space="preserve"> рубль __</w:t>
      </w:r>
      <w:r w:rsidRPr="002E131D">
        <w:rPr>
          <w:bCs/>
        </w:rPr>
        <w:t xml:space="preserve"> копеек, НДС не облагается</w:t>
      </w:r>
      <w:r w:rsidRPr="00645171">
        <w:rPr>
          <w:rFonts w:eastAsia="Batang"/>
          <w:lang w:eastAsia="ko-KR"/>
        </w:rPr>
        <w:t>.</w:t>
      </w:r>
    </w:p>
    <w:p w14:paraId="407C746A"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ение 7 (семи)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Акт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r>
        <w:rPr>
          <w:rFonts w:eastAsia="Batang"/>
          <w:lang w:eastAsia="ko-KR"/>
        </w:rPr>
        <w:t xml:space="preserve"> </w:t>
      </w:r>
      <w:r>
        <w:t>и</w:t>
      </w:r>
      <w:r w:rsidRPr="00C06DBD">
        <w:t xml:space="preserve"> направленными в печатном виде, либо через оператора ЭДО в соответствии с разделом </w:t>
      </w:r>
      <w:r w:rsidRPr="002615D1">
        <w:t>10 настоящего</w:t>
      </w:r>
      <w:r w:rsidRPr="00C06DBD">
        <w:t xml:space="preserve"> Договора</w:t>
      </w:r>
      <w:r w:rsidRPr="00645171">
        <w:rPr>
          <w:rFonts w:eastAsia="Batang"/>
          <w:lang w:eastAsia="ko-KR"/>
        </w:rPr>
        <w:t>.</w:t>
      </w:r>
    </w:p>
    <w:p w14:paraId="018AE213"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480FA507" w14:textId="77777777" w:rsidR="004F0FA6" w:rsidRPr="00EC7BEC" w:rsidRDefault="004F0FA6" w:rsidP="001E1BB9">
      <w:pPr>
        <w:pStyle w:val="a4"/>
        <w:numPr>
          <w:ilvl w:val="1"/>
          <w:numId w:val="47"/>
        </w:numPr>
        <w:tabs>
          <w:tab w:val="clear" w:pos="1571"/>
        </w:tabs>
        <w:ind w:left="0" w:firstLine="567"/>
        <w:jc w:val="both"/>
        <w:rPr>
          <w:rFonts w:eastAsia="Batang"/>
          <w:lang w:val="ru-RU" w:eastAsia="ko-KR"/>
        </w:rPr>
      </w:pPr>
      <w:r w:rsidRPr="00EC7BEC">
        <w:rPr>
          <w:rFonts w:eastAsia="Batang"/>
          <w:lang w:val="ru-RU" w:eastAsia="ko-KR"/>
        </w:rPr>
        <w:lastRenderedPageBreak/>
        <w:t>Датой оплаты считается дата списания денежных сре</w:t>
      </w:r>
      <w:proofErr w:type="gramStart"/>
      <w:r w:rsidRPr="00EC7BEC">
        <w:rPr>
          <w:rFonts w:eastAsia="Batang"/>
          <w:lang w:val="ru-RU" w:eastAsia="ko-KR"/>
        </w:rPr>
        <w:t>дств с л</w:t>
      </w:r>
      <w:proofErr w:type="gramEnd"/>
      <w:r w:rsidRPr="00EC7BEC">
        <w:rPr>
          <w:rFonts w:eastAsia="Batang"/>
          <w:lang w:val="ru-RU" w:eastAsia="ko-KR"/>
        </w:rPr>
        <w:t>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1B3AEB3E" w14:textId="77777777" w:rsidR="004F0FA6" w:rsidRPr="00645171" w:rsidRDefault="004F0FA6" w:rsidP="001E1BB9">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w:t>
      </w:r>
      <w:r w:rsidRPr="00645171">
        <w:rPr>
          <w:rFonts w:eastAsia="Calibri"/>
          <w:lang w:eastAsia="en-US"/>
        </w:rPr>
        <w:t xml:space="preserve"> поставляется</w:t>
      </w:r>
      <w:r w:rsidRPr="00645171">
        <w:rPr>
          <w:rFonts w:eastAsia="Calibri"/>
          <w:b/>
          <w:lang w:eastAsia="en-US"/>
        </w:rPr>
        <w:t xml:space="preserve"> </w:t>
      </w:r>
      <w:r w:rsidRPr="00645171">
        <w:rPr>
          <w:rFonts w:eastAsia="Calibri"/>
          <w:lang w:eastAsia="en-US"/>
        </w:rPr>
        <w:t>в</w:t>
      </w:r>
      <w:r>
        <w:rPr>
          <w:rFonts w:eastAsia="Calibri"/>
          <w:bCs/>
          <w:lang w:eastAsia="en-US"/>
        </w:rPr>
        <w:t xml:space="preserve"> течение 3 (трех</w:t>
      </w:r>
      <w:r w:rsidRPr="00645171">
        <w:rPr>
          <w:rFonts w:eastAsia="Calibri"/>
          <w:bCs/>
          <w:lang w:eastAsia="en-US"/>
        </w:rPr>
        <w:t xml:space="preserve">) рабочих дней </w:t>
      </w:r>
      <w:proofErr w:type="gramStart"/>
      <w:r w:rsidRPr="00645171">
        <w:rPr>
          <w:rFonts w:eastAsia="Calibri"/>
          <w:bCs/>
          <w:lang w:eastAsia="en-US"/>
        </w:rPr>
        <w:t>с даты заключения</w:t>
      </w:r>
      <w:proofErr w:type="gramEnd"/>
      <w:r w:rsidRPr="00645171">
        <w:rPr>
          <w:rFonts w:eastAsia="Calibri"/>
          <w:bCs/>
          <w:lang w:eastAsia="en-US"/>
        </w:rPr>
        <w:t xml:space="preserve"> Договора.</w:t>
      </w:r>
    </w:p>
    <w:p w14:paraId="3E5F6577" w14:textId="77777777" w:rsidR="004F0FA6" w:rsidRPr="00645171" w:rsidRDefault="004F0FA6" w:rsidP="004F0FA6">
      <w:pPr>
        <w:tabs>
          <w:tab w:val="num" w:pos="900"/>
          <w:tab w:val="left" w:pos="1134"/>
        </w:tabs>
        <w:ind w:firstLine="567"/>
        <w:jc w:val="both"/>
        <w:rPr>
          <w:rFonts w:eastAsia="Batang"/>
          <w:lang w:eastAsia="ko-KR"/>
        </w:rPr>
      </w:pPr>
    </w:p>
    <w:p w14:paraId="6CC46C0E" w14:textId="77777777" w:rsidR="004F0FA6" w:rsidRPr="00645171" w:rsidRDefault="004F0FA6" w:rsidP="001E1BB9">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46724F85" w14:textId="77777777" w:rsidR="004F0FA6" w:rsidRPr="00EC7BEC" w:rsidRDefault="004F0FA6" w:rsidP="001E1BB9">
      <w:pPr>
        <w:pStyle w:val="a4"/>
        <w:numPr>
          <w:ilvl w:val="1"/>
          <w:numId w:val="47"/>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A6173AA" w14:textId="77777777" w:rsidR="004F0FA6" w:rsidRPr="00EC7BEC" w:rsidRDefault="004F0FA6" w:rsidP="004F0FA6">
      <w:pPr>
        <w:pStyle w:val="a4"/>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79F0C22" w14:textId="77777777" w:rsidR="004F0FA6" w:rsidRPr="00EC7BEC" w:rsidRDefault="004F0FA6" w:rsidP="004F0FA6">
      <w:pPr>
        <w:pStyle w:val="a4"/>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w:t>
      </w:r>
      <w:r>
        <w:rPr>
          <w:lang w:val="ru-RU"/>
        </w:rPr>
        <w:t>,</w:t>
      </w:r>
      <w:r w:rsidRPr="00EC7BEC">
        <w:rPr>
          <w:lang w:val="ru-RU"/>
        </w:rPr>
        <w:t xml:space="preserve"> принятых на себя обязательств по настоящему Договору, сроки исполнения обязатель</w:t>
      </w:r>
      <w:proofErr w:type="gramStart"/>
      <w:r w:rsidRPr="00EC7BEC">
        <w:rPr>
          <w:lang w:val="ru-RU"/>
        </w:rPr>
        <w:t>ств др</w:t>
      </w:r>
      <w:proofErr w:type="gramEnd"/>
      <w:r w:rsidRPr="00EC7BEC">
        <w:rPr>
          <w:lang w:val="ru-RU"/>
        </w:rPr>
        <w:t>угой Стороны соразмерно продлеваются (за исключением случаев, прямо предусмотренных настоящим Договором).</w:t>
      </w:r>
    </w:p>
    <w:p w14:paraId="2BA16A37" w14:textId="77777777" w:rsidR="004F0FA6" w:rsidRPr="00EC7BEC" w:rsidRDefault="004F0FA6" w:rsidP="004F0FA6">
      <w:pPr>
        <w:pStyle w:val="a4"/>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A748F2D" w14:textId="77777777" w:rsidR="004F0FA6" w:rsidRPr="00EC7BEC" w:rsidRDefault="004F0FA6" w:rsidP="004F0FA6">
      <w:pPr>
        <w:pStyle w:val="a4"/>
        <w:tabs>
          <w:tab w:val="num" w:pos="-993"/>
          <w:tab w:val="num" w:pos="-709"/>
        </w:tabs>
        <w:ind w:left="0" w:firstLine="567"/>
        <w:jc w:val="both"/>
        <w:rPr>
          <w:lang w:val="ru-RU"/>
        </w:rPr>
      </w:pPr>
      <w:r w:rsidRPr="00EC7BEC">
        <w:rPr>
          <w:lang w:val="ru-RU"/>
        </w:rPr>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14A5B154" w14:textId="77777777" w:rsidR="004F0FA6" w:rsidRPr="00EC7BEC" w:rsidRDefault="004F0FA6" w:rsidP="004F0FA6">
      <w:pPr>
        <w:pStyle w:val="a4"/>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3390A049" w14:textId="77777777" w:rsidR="004F0FA6" w:rsidRPr="00EC7BEC" w:rsidRDefault="004F0FA6" w:rsidP="001E1BB9">
      <w:pPr>
        <w:pStyle w:val="a4"/>
        <w:widowControl w:val="0"/>
        <w:numPr>
          <w:ilvl w:val="1"/>
          <w:numId w:val="51"/>
        </w:numPr>
        <w:tabs>
          <w:tab w:val="num" w:pos="-993"/>
          <w:tab w:val="left" w:pos="1134"/>
        </w:tabs>
        <w:autoSpaceDE w:val="0"/>
        <w:autoSpaceDN w:val="0"/>
        <w:adjustRightInd w:val="0"/>
        <w:ind w:left="0" w:firstLine="567"/>
        <w:jc w:val="both"/>
        <w:rPr>
          <w:rFonts w:eastAsia="Batang"/>
          <w:lang w:val="ru-RU" w:eastAsia="ko-KR"/>
        </w:rPr>
      </w:pPr>
      <w:r w:rsidRPr="00EC7BEC">
        <w:rPr>
          <w:rFonts w:eastAsia="Batang"/>
          <w:lang w:val="ru-RU" w:eastAsia="ko-KR"/>
        </w:rPr>
        <w:t xml:space="preserve">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w:t>
      </w:r>
      <w:r w:rsidRPr="00EC7BEC">
        <w:rPr>
          <w:lang w:val="ru-RU"/>
        </w:rPr>
        <w:t>но не более 5% (пяти процентов) от суммы просроченного платежа</w:t>
      </w:r>
      <w:r w:rsidRPr="00EC7BEC">
        <w:rPr>
          <w:rFonts w:eastAsia="Batang"/>
          <w:lang w:val="ru-RU" w:eastAsia="ko-KR"/>
        </w:rPr>
        <w:t>.</w:t>
      </w:r>
    </w:p>
    <w:p w14:paraId="4E61CFE9" w14:textId="77777777" w:rsidR="004F0FA6" w:rsidRDefault="004F0FA6" w:rsidP="001E1BB9">
      <w:pPr>
        <w:widowControl w:val="0"/>
        <w:numPr>
          <w:ilvl w:val="1"/>
          <w:numId w:val="51"/>
        </w:numPr>
        <w:tabs>
          <w:tab w:val="num" w:pos="-993"/>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За нарушение сроков предоставления права использования, определенн</w:t>
      </w:r>
      <w:r>
        <w:rPr>
          <w:rFonts w:eastAsia="Batang"/>
          <w:lang w:eastAsia="ko-KR"/>
        </w:rPr>
        <w:t xml:space="preserve">ого </w:t>
      </w:r>
      <w:r w:rsidRPr="00645171">
        <w:rPr>
          <w:rFonts w:eastAsia="Batang"/>
          <w:lang w:eastAsia="ko-KR"/>
        </w:rPr>
        <w:t>раздел</w:t>
      </w:r>
      <w:r>
        <w:rPr>
          <w:rFonts w:eastAsia="Batang"/>
          <w:lang w:eastAsia="ko-KR"/>
        </w:rPr>
        <w:t>ом</w:t>
      </w:r>
      <w:r w:rsidRPr="00645171">
        <w:rPr>
          <w:rFonts w:eastAsia="Batang"/>
          <w:lang w:eastAsia="ko-KR"/>
        </w:rPr>
        <w:t xml:space="preserve"> 2 Договора, Сублицензиат вправе требовать с Лицензиата уплаты неустойки (пени) в размере 0,1% (</w:t>
      </w:r>
      <w:r>
        <w:rPr>
          <w:rFonts w:eastAsia="Batang"/>
          <w:lang w:eastAsia="ko-KR"/>
        </w:rPr>
        <w:t>н</w:t>
      </w:r>
      <w:r w:rsidRPr="00645171">
        <w:rPr>
          <w:rFonts w:eastAsia="Batang"/>
          <w:lang w:eastAsia="ko-KR"/>
        </w:rPr>
        <w:t>оль целых одна десятая процента) от стоимости не предоставленного в срок права использования за каждый день просрочки.</w:t>
      </w:r>
    </w:p>
    <w:p w14:paraId="1971EAC0" w14:textId="77777777" w:rsidR="004F0FA6" w:rsidRDefault="004F0FA6" w:rsidP="001E1BB9">
      <w:pPr>
        <w:widowControl w:val="0"/>
        <w:numPr>
          <w:ilvl w:val="1"/>
          <w:numId w:val="51"/>
        </w:numPr>
        <w:tabs>
          <w:tab w:val="num" w:pos="-993"/>
          <w:tab w:val="left" w:pos="1134"/>
        </w:tabs>
        <w:autoSpaceDE w:val="0"/>
        <w:autoSpaceDN w:val="0"/>
        <w:adjustRightInd w:val="0"/>
        <w:ind w:left="0" w:firstLine="567"/>
        <w:contextualSpacing/>
        <w:jc w:val="both"/>
        <w:rPr>
          <w:rFonts w:eastAsia="Batang"/>
          <w:lang w:eastAsia="ko-KR"/>
        </w:rPr>
      </w:pPr>
      <w:r w:rsidRPr="00350B54">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24777B4" w14:textId="77777777" w:rsidR="004F0FA6" w:rsidRDefault="004F0FA6" w:rsidP="001E1BB9">
      <w:pPr>
        <w:widowControl w:val="0"/>
        <w:numPr>
          <w:ilvl w:val="1"/>
          <w:numId w:val="51"/>
        </w:numPr>
        <w:tabs>
          <w:tab w:val="num" w:pos="-993"/>
          <w:tab w:val="left" w:pos="1134"/>
        </w:tabs>
        <w:autoSpaceDE w:val="0"/>
        <w:autoSpaceDN w:val="0"/>
        <w:adjustRightInd w:val="0"/>
        <w:ind w:left="0" w:firstLine="567"/>
        <w:contextualSpacing/>
        <w:jc w:val="both"/>
        <w:rPr>
          <w:rFonts w:eastAsia="Batang"/>
          <w:lang w:eastAsia="ko-KR"/>
        </w:rPr>
      </w:pPr>
      <w:r w:rsidRPr="00350B54">
        <w:t xml:space="preserve">В случае если </w:t>
      </w:r>
      <w:r w:rsidRPr="002B68A8">
        <w:rPr>
          <w:rFonts w:eastAsia="Batang"/>
          <w:lang w:eastAsia="ko-KR"/>
        </w:rPr>
        <w:t>Сублицензиат</w:t>
      </w:r>
      <w:r>
        <w:rPr>
          <w:rFonts w:eastAsia="Batang"/>
          <w:lang w:eastAsia="ko-KR"/>
        </w:rPr>
        <w:t xml:space="preserve">у </w:t>
      </w:r>
      <w:r w:rsidRPr="00350B54">
        <w:t xml:space="preserve">со стороны третьих лиц будут предъявлены какие-либо претензии в связи с исполнением </w:t>
      </w:r>
      <w:r w:rsidRPr="00645171">
        <w:rPr>
          <w:rFonts w:eastAsia="Batang"/>
          <w:lang w:eastAsia="ko-KR"/>
        </w:rPr>
        <w:t>Лицензиат</w:t>
      </w:r>
      <w:r>
        <w:rPr>
          <w:rFonts w:eastAsia="Batang"/>
          <w:lang w:eastAsia="ko-KR"/>
        </w:rPr>
        <w:t>ом</w:t>
      </w:r>
      <w:r w:rsidRPr="00645171">
        <w:rPr>
          <w:rFonts w:eastAsia="Batang"/>
          <w:lang w:eastAsia="ko-KR"/>
        </w:rPr>
        <w:t xml:space="preserve"> </w:t>
      </w:r>
      <w:r w:rsidRPr="00350B54">
        <w:t xml:space="preserve">настоящего Договора, последний обязуется возместить </w:t>
      </w:r>
      <w:r w:rsidRPr="002B68A8">
        <w:rPr>
          <w:rFonts w:eastAsia="Batang"/>
          <w:lang w:eastAsia="ko-KR"/>
        </w:rPr>
        <w:t>Сублицензиат</w:t>
      </w:r>
      <w:r>
        <w:rPr>
          <w:rFonts w:eastAsia="Batang"/>
          <w:lang w:eastAsia="ko-KR"/>
        </w:rPr>
        <w:t xml:space="preserve">у </w:t>
      </w:r>
      <w:r w:rsidRPr="00350B54">
        <w:t>все расходы и убытки, причиненные им в связи с нарушением этих прав.</w:t>
      </w:r>
    </w:p>
    <w:p w14:paraId="4AC817D2" w14:textId="77777777" w:rsidR="004F0FA6" w:rsidRPr="00856D95" w:rsidRDefault="004F0FA6" w:rsidP="001E1BB9">
      <w:pPr>
        <w:widowControl w:val="0"/>
        <w:numPr>
          <w:ilvl w:val="1"/>
          <w:numId w:val="51"/>
        </w:numPr>
        <w:tabs>
          <w:tab w:val="num" w:pos="-993"/>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Сублицензиат</w:t>
      </w:r>
      <w:r>
        <w:rPr>
          <w:rFonts w:eastAsia="Batang"/>
          <w:lang w:eastAsia="ko-KR"/>
        </w:rPr>
        <w:t xml:space="preserve"> </w:t>
      </w:r>
      <w:r w:rsidRPr="00350B54">
        <w:t xml:space="preserve">при получении каких-либо претензий со стороны третьих лиц, адресованных ему и основанных на указанном нарушении, извещает об этом </w:t>
      </w:r>
      <w:r w:rsidRPr="00645171">
        <w:rPr>
          <w:rFonts w:eastAsia="Batang"/>
          <w:lang w:eastAsia="ko-KR"/>
        </w:rPr>
        <w:t>Лицензиат</w:t>
      </w:r>
      <w:r>
        <w:rPr>
          <w:rFonts w:eastAsia="Batang"/>
          <w:lang w:eastAsia="ko-KR"/>
        </w:rPr>
        <w:t>а</w:t>
      </w:r>
      <w:r w:rsidRPr="00350B54">
        <w:t>, который должен за свой счет и риск принять меры к урегулированию заявленных претензий третьих лиц.</w:t>
      </w:r>
    </w:p>
    <w:p w14:paraId="7946AE8C" w14:textId="77777777" w:rsidR="004F0FA6" w:rsidRPr="00645171" w:rsidRDefault="004F0FA6" w:rsidP="004F0FA6">
      <w:pPr>
        <w:tabs>
          <w:tab w:val="num" w:pos="900"/>
          <w:tab w:val="left" w:pos="1276"/>
        </w:tabs>
        <w:ind w:firstLine="567"/>
        <w:jc w:val="both"/>
        <w:rPr>
          <w:rFonts w:eastAsia="Batang"/>
          <w:lang w:eastAsia="ko-KR"/>
        </w:rPr>
      </w:pPr>
    </w:p>
    <w:p w14:paraId="27A33A34" w14:textId="77777777" w:rsidR="004F0FA6" w:rsidRPr="00645171" w:rsidRDefault="004F0FA6" w:rsidP="001E1BB9">
      <w:pPr>
        <w:widowControl w:val="0"/>
        <w:numPr>
          <w:ilvl w:val="0"/>
          <w:numId w:val="51"/>
        </w:numPr>
        <w:autoSpaceDE w:val="0"/>
        <w:autoSpaceDN w:val="0"/>
        <w:adjustRightInd w:val="0"/>
        <w:ind w:left="0" w:firstLine="0"/>
        <w:jc w:val="center"/>
        <w:rPr>
          <w:rFonts w:eastAsia="Batang"/>
          <w:b/>
          <w:lang w:eastAsia="ko-KR"/>
        </w:rPr>
      </w:pPr>
      <w:r w:rsidRPr="00645171">
        <w:rPr>
          <w:rFonts w:eastAsia="Batang"/>
          <w:b/>
          <w:lang w:eastAsia="ko-KR"/>
        </w:rPr>
        <w:t>Техническая поддержка</w:t>
      </w:r>
    </w:p>
    <w:p w14:paraId="3BFCB4C8" w14:textId="77777777" w:rsidR="004F0FA6" w:rsidRPr="00EC7BEC" w:rsidRDefault="004F0FA6" w:rsidP="001E1BB9">
      <w:pPr>
        <w:pStyle w:val="a4"/>
        <w:widowControl w:val="0"/>
        <w:numPr>
          <w:ilvl w:val="1"/>
          <w:numId w:val="52"/>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t xml:space="preserve">Базовая техническая поддержка в отношении использования программ для ЭВМ, </w:t>
      </w:r>
      <w:r w:rsidRPr="00EC7BEC">
        <w:rPr>
          <w:rFonts w:eastAsia="Batang"/>
          <w:lang w:val="ru-RU" w:eastAsia="ko-KR"/>
        </w:rPr>
        <w:lastRenderedPageBreak/>
        <w:t>предусмотренных настоящим Договором, осуществляется Лицензиатом в течение 2</w:t>
      </w:r>
      <w:r>
        <w:rPr>
          <w:rFonts w:eastAsia="Batang"/>
          <w:lang w:val="ru-RU" w:eastAsia="ko-KR"/>
        </w:rPr>
        <w:t> </w:t>
      </w:r>
      <w:r w:rsidRPr="00EC7BEC">
        <w:rPr>
          <w:rFonts w:eastAsia="Batang"/>
          <w:lang w:val="ru-RU" w:eastAsia="ko-KR"/>
        </w:rPr>
        <w:t xml:space="preserve">(двух)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68B038F7" w14:textId="77777777" w:rsidR="004F0FA6" w:rsidRPr="00645171" w:rsidRDefault="004F0FA6" w:rsidP="004F0FA6">
      <w:pPr>
        <w:tabs>
          <w:tab w:val="num" w:pos="900"/>
          <w:tab w:val="left" w:pos="1276"/>
        </w:tabs>
        <w:ind w:firstLine="567"/>
        <w:jc w:val="both"/>
        <w:rPr>
          <w:rFonts w:eastAsia="Batang"/>
          <w:lang w:eastAsia="ko-KR"/>
        </w:rPr>
      </w:pPr>
    </w:p>
    <w:p w14:paraId="4B86538A" w14:textId="77777777" w:rsidR="004F0FA6" w:rsidRDefault="004F0FA6" w:rsidP="001E1BB9">
      <w:pPr>
        <w:numPr>
          <w:ilvl w:val="0"/>
          <w:numId w:val="52"/>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7B3FBFFA" w14:textId="77777777" w:rsidR="004F0FA6" w:rsidRPr="00DF3EE1" w:rsidRDefault="004F0FA6" w:rsidP="004F0FA6">
      <w:pPr>
        <w:tabs>
          <w:tab w:val="left" w:pos="1134"/>
        </w:tabs>
        <w:ind w:firstLine="567"/>
        <w:jc w:val="both"/>
      </w:pPr>
      <w:r w:rsidRPr="00DF3EE1">
        <w:rPr>
          <w:rFonts w:eastAsia="Calibri"/>
          <w:lang w:eastAsia="en-US"/>
        </w:rPr>
        <w:t>6.1.</w:t>
      </w:r>
      <w:r w:rsidRPr="00DF3EE1">
        <w:rPr>
          <w:rFonts w:eastAsia="Calibri"/>
          <w:lang w:eastAsia="en-US"/>
        </w:rPr>
        <w:tab/>
      </w:r>
      <w:proofErr w:type="gramStart"/>
      <w:r w:rsidRPr="00DF3EE1">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DF3EE1">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7B4DAC5" w14:textId="77777777" w:rsidR="004F0FA6" w:rsidRPr="00DF3EE1" w:rsidRDefault="004F0FA6" w:rsidP="004F0FA6">
      <w:pPr>
        <w:tabs>
          <w:tab w:val="left" w:pos="1134"/>
        </w:tabs>
        <w:ind w:firstLine="567"/>
        <w:jc w:val="both"/>
      </w:pPr>
      <w:r>
        <w:t xml:space="preserve">6.2. </w:t>
      </w:r>
      <w:proofErr w:type="gramStart"/>
      <w:r w:rsidRPr="00DF3EE1">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039A8A2" w14:textId="77777777" w:rsidR="004F0FA6" w:rsidRPr="00DF3EE1" w:rsidRDefault="004F0FA6" w:rsidP="004F0FA6">
      <w:pPr>
        <w:tabs>
          <w:tab w:val="left" w:pos="1134"/>
        </w:tabs>
        <w:ind w:firstLine="567"/>
        <w:jc w:val="both"/>
      </w:pPr>
      <w:r>
        <w:t xml:space="preserve">6.3. </w:t>
      </w:r>
      <w:r w:rsidRPr="00DF3EE1">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F072C5D" w14:textId="77777777" w:rsidR="004F0FA6" w:rsidRPr="00DF3EE1" w:rsidRDefault="004F0FA6" w:rsidP="004F0FA6">
      <w:pPr>
        <w:tabs>
          <w:tab w:val="left" w:pos="1134"/>
        </w:tabs>
        <w:ind w:firstLine="567"/>
        <w:jc w:val="both"/>
      </w:pPr>
      <w:r>
        <w:t xml:space="preserve">6.4. </w:t>
      </w:r>
      <w:proofErr w:type="gramStart"/>
      <w:r w:rsidRPr="00DF3EE1">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13DB9A2" w14:textId="77777777" w:rsidR="004F0FA6" w:rsidRPr="00DF3EE1" w:rsidRDefault="004F0FA6" w:rsidP="004F0FA6">
      <w:pPr>
        <w:tabs>
          <w:tab w:val="left" w:pos="1134"/>
        </w:tabs>
        <w:ind w:firstLine="567"/>
        <w:jc w:val="both"/>
      </w:pPr>
      <w:r>
        <w:t xml:space="preserve">6.5. </w:t>
      </w:r>
      <w:r w:rsidRPr="00DF3EE1">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07717E" w14:textId="77777777" w:rsidR="004F0FA6" w:rsidRPr="00DF3EE1" w:rsidRDefault="004F0FA6" w:rsidP="004F0FA6">
      <w:pPr>
        <w:tabs>
          <w:tab w:val="left" w:pos="1134"/>
        </w:tabs>
        <w:ind w:firstLine="567"/>
        <w:jc w:val="both"/>
      </w:pPr>
      <w:r>
        <w:t xml:space="preserve">6.6. </w:t>
      </w:r>
      <w:proofErr w:type="gramStart"/>
      <w:r w:rsidRPr="00DF3EE1">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DF3EE1">
        <w:lastRenderedPageBreak/>
        <w:t>обязательств</w:t>
      </w:r>
      <w:proofErr w:type="gramEnd"/>
      <w:r w:rsidRPr="00DF3EE1">
        <w:t xml:space="preserve"> по Договору, в том числе оплату по Договору, до урегулирования Сторонами спора или его разрешения в судебном порядке.</w:t>
      </w:r>
    </w:p>
    <w:p w14:paraId="7099A8FD" w14:textId="77777777" w:rsidR="004F0FA6" w:rsidRPr="00DF3EE1" w:rsidRDefault="004F0FA6" w:rsidP="004F0FA6">
      <w:pPr>
        <w:tabs>
          <w:tab w:val="left" w:pos="1134"/>
        </w:tabs>
        <w:ind w:firstLine="567"/>
        <w:jc w:val="both"/>
      </w:pPr>
      <w:r>
        <w:t xml:space="preserve">6.7. </w:t>
      </w:r>
      <w:r w:rsidRPr="00DF3EE1">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1F4F748" w14:textId="77777777" w:rsidR="004F0FA6" w:rsidRPr="00645171" w:rsidRDefault="004F0FA6" w:rsidP="004F0FA6">
      <w:pPr>
        <w:tabs>
          <w:tab w:val="left" w:pos="1134"/>
        </w:tabs>
        <w:ind w:firstLine="567"/>
        <w:jc w:val="both"/>
        <w:rPr>
          <w:rFonts w:eastAsia="Calibri"/>
          <w:lang w:eastAsia="en-US"/>
        </w:rPr>
      </w:pPr>
    </w:p>
    <w:p w14:paraId="3DBF6B49" w14:textId="77777777" w:rsidR="004F0FA6" w:rsidRDefault="004F0FA6" w:rsidP="001E1BB9">
      <w:pPr>
        <w:widowControl w:val="0"/>
        <w:numPr>
          <w:ilvl w:val="0"/>
          <w:numId w:val="49"/>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73839919" w14:textId="77777777" w:rsidR="004F0FA6" w:rsidRPr="00503F0B" w:rsidRDefault="004F0FA6" w:rsidP="001E1BB9">
      <w:pPr>
        <w:numPr>
          <w:ilvl w:val="1"/>
          <w:numId w:val="53"/>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A953C29" w14:textId="77777777" w:rsidR="004F0FA6" w:rsidRPr="00503F0B" w:rsidRDefault="004F0FA6" w:rsidP="001E1BB9">
      <w:pPr>
        <w:numPr>
          <w:ilvl w:val="1"/>
          <w:numId w:val="54"/>
        </w:numPr>
        <w:tabs>
          <w:tab w:val="left" w:pos="1418"/>
        </w:tabs>
        <w:ind w:left="0" w:firstLine="616"/>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31AFE8" w14:textId="77777777" w:rsidR="004F0FA6" w:rsidRPr="00503F0B" w:rsidRDefault="004F0FA6" w:rsidP="001E1BB9">
      <w:pPr>
        <w:numPr>
          <w:ilvl w:val="1"/>
          <w:numId w:val="54"/>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F364E45" w14:textId="77777777" w:rsidR="004F0FA6" w:rsidRPr="00503F0B" w:rsidRDefault="004F0FA6" w:rsidP="001E1BB9">
      <w:pPr>
        <w:numPr>
          <w:ilvl w:val="1"/>
          <w:numId w:val="54"/>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16571A1" w14:textId="77777777" w:rsidR="004F0FA6" w:rsidRPr="00645171" w:rsidRDefault="004F0FA6" w:rsidP="004F0FA6">
      <w:pPr>
        <w:tabs>
          <w:tab w:val="num" w:pos="0"/>
          <w:tab w:val="left" w:pos="1276"/>
        </w:tabs>
        <w:ind w:firstLine="567"/>
        <w:jc w:val="both"/>
        <w:rPr>
          <w:rFonts w:eastAsia="Batang"/>
          <w:snapToGrid w:val="0"/>
          <w:lang w:eastAsia="ko-KR"/>
        </w:rPr>
      </w:pPr>
    </w:p>
    <w:p w14:paraId="1BC4E8AF" w14:textId="77777777" w:rsidR="004F0FA6" w:rsidRDefault="004F0FA6" w:rsidP="001E1BB9">
      <w:pPr>
        <w:widowControl w:val="0"/>
        <w:numPr>
          <w:ilvl w:val="0"/>
          <w:numId w:val="54"/>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6C1F4814" w14:textId="77777777" w:rsidR="004F0FA6" w:rsidRPr="00645171" w:rsidRDefault="004F0FA6" w:rsidP="001E1BB9">
      <w:pPr>
        <w:widowControl w:val="0"/>
        <w:numPr>
          <w:ilvl w:val="1"/>
          <w:numId w:val="50"/>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в течение срока действия настоящего Договора, а также в течение 2</w:t>
      </w:r>
      <w:r>
        <w:rPr>
          <w:rFonts w:eastAsia="Batang"/>
          <w:lang w:eastAsia="ko-KR"/>
        </w:rPr>
        <w:t> </w:t>
      </w:r>
      <w:r w:rsidRPr="00645171">
        <w:rPr>
          <w:rFonts w:eastAsia="Batang"/>
          <w:lang w:eastAsia="ko-KR"/>
        </w:rPr>
        <w:t>(</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071D248D" w14:textId="77777777" w:rsidR="004F0FA6" w:rsidRPr="00645171" w:rsidRDefault="004F0FA6" w:rsidP="001E1BB9">
      <w:pPr>
        <w:widowControl w:val="0"/>
        <w:numPr>
          <w:ilvl w:val="1"/>
          <w:numId w:val="50"/>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040FDD50" w14:textId="77777777" w:rsidR="004F0FA6" w:rsidRPr="00645171" w:rsidRDefault="004F0FA6" w:rsidP="004F0FA6">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6FAA005B" w14:textId="77777777" w:rsidR="004F0FA6" w:rsidRPr="00645171" w:rsidRDefault="004F0FA6" w:rsidP="004F0FA6">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67DC8909"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1282005B"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обязаны незамедлительно сообщить друг другу о допущенных ими либо ставшим им известным фактах разглашения или угрозы разглашения, незаконном </w:t>
      </w:r>
      <w:r w:rsidRPr="00645171">
        <w:rPr>
          <w:rFonts w:eastAsia="Batang"/>
          <w:lang w:eastAsia="ko-KR"/>
        </w:rPr>
        <w:lastRenderedPageBreak/>
        <w:t>получении или незаконном использовании конфиденциальной информации третьими лицами.</w:t>
      </w:r>
    </w:p>
    <w:p w14:paraId="20544D9F"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5D3286D4"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766B6A73"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11DFAC26"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4CDBF6B6"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645171">
        <w:rPr>
          <w:rFonts w:eastAsia="Batang"/>
          <w:lang w:eastAsia="ko-KR"/>
        </w:rPr>
        <w:t xml:space="preserve"> </w:t>
      </w:r>
      <w:proofErr w:type="gramStart"/>
      <w:r w:rsidRPr="00645171">
        <w:rPr>
          <w:rFonts w:eastAsia="Batang"/>
          <w:lang w:eastAsia="ko-KR"/>
        </w:rPr>
        <w:t>худших</w:t>
      </w:r>
      <w:proofErr w:type="gramEnd"/>
      <w:r w:rsidRPr="00645171">
        <w:rPr>
          <w:rFonts w:eastAsia="Batang"/>
          <w:lang w:eastAsia="ko-KR"/>
        </w:rPr>
        <w:t>, чем содержатся в настоящем Договоре.</w:t>
      </w:r>
    </w:p>
    <w:p w14:paraId="2D9473D8" w14:textId="77777777" w:rsidR="004F0FA6" w:rsidRPr="00645171" w:rsidRDefault="004F0FA6" w:rsidP="001E1BB9">
      <w:pPr>
        <w:widowControl w:val="0"/>
        <w:numPr>
          <w:ilvl w:val="1"/>
          <w:numId w:val="50"/>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332CE323" w14:textId="77777777" w:rsidR="004F0FA6" w:rsidRPr="00645171" w:rsidRDefault="004F0FA6" w:rsidP="004F0FA6">
      <w:pPr>
        <w:tabs>
          <w:tab w:val="num" w:pos="900"/>
          <w:tab w:val="left" w:pos="1276"/>
        </w:tabs>
        <w:ind w:firstLine="567"/>
        <w:jc w:val="both"/>
        <w:rPr>
          <w:rFonts w:eastAsia="Batang"/>
          <w:lang w:eastAsia="ko-KR"/>
        </w:rPr>
      </w:pPr>
    </w:p>
    <w:p w14:paraId="5C127BFF" w14:textId="77777777" w:rsidR="004F0FA6" w:rsidRPr="00645171" w:rsidRDefault="004F0FA6" w:rsidP="001E1BB9">
      <w:pPr>
        <w:widowControl w:val="0"/>
        <w:numPr>
          <w:ilvl w:val="0"/>
          <w:numId w:val="50"/>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4C2BCE03" w14:textId="77777777" w:rsidR="004F0FA6" w:rsidRPr="00503F0B" w:rsidRDefault="004F0FA6" w:rsidP="001E1BB9">
      <w:pPr>
        <w:numPr>
          <w:ilvl w:val="1"/>
          <w:numId w:val="55"/>
        </w:numPr>
        <w:tabs>
          <w:tab w:val="left" w:pos="1418"/>
        </w:tabs>
        <w:ind w:left="0" w:firstLine="567"/>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78B23E7" w14:textId="77777777" w:rsidR="004F0FA6" w:rsidRPr="00503F0B" w:rsidRDefault="004F0FA6" w:rsidP="001E1BB9">
      <w:pPr>
        <w:numPr>
          <w:ilvl w:val="1"/>
          <w:numId w:val="55"/>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FED3474" w14:textId="77777777" w:rsidR="004F0FA6" w:rsidRPr="00645171" w:rsidRDefault="004F0FA6" w:rsidP="004F0FA6">
      <w:pPr>
        <w:tabs>
          <w:tab w:val="left" w:pos="1276"/>
        </w:tabs>
        <w:ind w:firstLine="567"/>
        <w:jc w:val="both"/>
        <w:rPr>
          <w:rFonts w:eastAsia="Batang"/>
          <w:snapToGrid w:val="0"/>
          <w:lang w:eastAsia="ko-KR"/>
        </w:rPr>
      </w:pPr>
    </w:p>
    <w:p w14:paraId="0A021053" w14:textId="77777777" w:rsidR="004F0FA6" w:rsidRDefault="004F0FA6" w:rsidP="001E1BB9">
      <w:pPr>
        <w:widowControl w:val="0"/>
        <w:numPr>
          <w:ilvl w:val="0"/>
          <w:numId w:val="50"/>
        </w:numPr>
        <w:autoSpaceDE w:val="0"/>
        <w:autoSpaceDN w:val="0"/>
        <w:adjustRightInd w:val="0"/>
        <w:ind w:left="0" w:firstLine="0"/>
        <w:jc w:val="center"/>
        <w:rPr>
          <w:b/>
        </w:rPr>
      </w:pPr>
      <w:r>
        <w:rPr>
          <w:b/>
        </w:rPr>
        <w:t>Электронный документооборот</w:t>
      </w:r>
    </w:p>
    <w:p w14:paraId="0C38ECE3" w14:textId="77777777" w:rsidR="004F0FA6" w:rsidRPr="00F73825" w:rsidRDefault="004F0FA6" w:rsidP="001E1BB9">
      <w:pPr>
        <w:pStyle w:val="afff6"/>
        <w:numPr>
          <w:ilvl w:val="1"/>
          <w:numId w:val="56"/>
        </w:numPr>
        <w:ind w:left="0" w:firstLine="574"/>
        <w:jc w:val="both"/>
      </w:pPr>
      <w:r w:rsidRPr="00F73825">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EE484CC" w14:textId="77777777" w:rsidR="004F0FA6" w:rsidRPr="00BB3E1F" w:rsidRDefault="004F0FA6" w:rsidP="001E1BB9">
      <w:pPr>
        <w:pStyle w:val="afff6"/>
        <w:numPr>
          <w:ilvl w:val="1"/>
          <w:numId w:val="56"/>
        </w:numPr>
        <w:ind w:left="0" w:firstLine="574"/>
        <w:jc w:val="both"/>
      </w:pPr>
      <w:r w:rsidRPr="00F73825">
        <w:t>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w:t>
      </w:r>
      <w:r w:rsidRPr="004D28EE">
        <w:t xml:space="preserve"> подписи». </w:t>
      </w:r>
    </w:p>
    <w:p w14:paraId="1FC77920" w14:textId="77777777" w:rsidR="004F0FA6" w:rsidRPr="00BB3E1F" w:rsidRDefault="004F0FA6" w:rsidP="001E1BB9">
      <w:pPr>
        <w:pStyle w:val="afff6"/>
        <w:numPr>
          <w:ilvl w:val="1"/>
          <w:numId w:val="56"/>
        </w:numPr>
        <w:ind w:left="0" w:firstLine="574"/>
        <w:jc w:val="both"/>
      </w:pPr>
      <w:r w:rsidRPr="00F73825">
        <w:lastRenderedPageBreak/>
        <w:t>ЭОД подписываются квалифицированной ЭП. Применение иных видов ЭП при обмене ЭОД между Сторонами недопустимо.</w:t>
      </w:r>
    </w:p>
    <w:p w14:paraId="427E9392" w14:textId="77777777" w:rsidR="004F0FA6" w:rsidRPr="00BB3E1F" w:rsidRDefault="004F0FA6" w:rsidP="001E1BB9">
      <w:pPr>
        <w:pStyle w:val="afff6"/>
        <w:numPr>
          <w:ilvl w:val="1"/>
          <w:numId w:val="56"/>
        </w:numPr>
        <w:ind w:left="0" w:firstLine="574"/>
        <w:jc w:val="both"/>
      </w:pPr>
      <w:r w:rsidRPr="00F73825">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0CF024CE" w14:textId="77777777" w:rsidR="004F0FA6" w:rsidRPr="00BB3E1F" w:rsidRDefault="004F0FA6" w:rsidP="001E1BB9">
      <w:pPr>
        <w:pStyle w:val="afff6"/>
        <w:numPr>
          <w:ilvl w:val="1"/>
          <w:numId w:val="56"/>
        </w:numPr>
        <w:ind w:left="0" w:firstLine="574"/>
        <w:jc w:val="both"/>
      </w:pPr>
      <w:r w:rsidRPr="00F73825">
        <w:t>Обмен ЭОД в рамках ЭДО Покупателем осуществляется через Оператора ЭДО – АО «ПФ «СКБ Контур».</w:t>
      </w:r>
    </w:p>
    <w:p w14:paraId="73C0A15D" w14:textId="77777777" w:rsidR="004F0FA6" w:rsidRPr="00BB3E1F" w:rsidRDefault="004F0FA6" w:rsidP="001E1BB9">
      <w:pPr>
        <w:pStyle w:val="afff6"/>
        <w:numPr>
          <w:ilvl w:val="1"/>
          <w:numId w:val="56"/>
        </w:numPr>
        <w:ind w:left="0" w:firstLine="574"/>
        <w:jc w:val="both"/>
      </w:pPr>
      <w:proofErr w:type="gramStart"/>
      <w:r w:rsidRPr="00F73825">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FFB6545" w14:textId="77777777" w:rsidR="004F0FA6" w:rsidRPr="00BB3E1F" w:rsidRDefault="004F0FA6" w:rsidP="001E1BB9">
      <w:pPr>
        <w:pStyle w:val="afff6"/>
        <w:numPr>
          <w:ilvl w:val="1"/>
          <w:numId w:val="56"/>
        </w:numPr>
        <w:ind w:left="0" w:firstLine="574"/>
        <w:jc w:val="both"/>
      </w:pPr>
      <w:r w:rsidRPr="00F73825">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A68E4E7" w14:textId="77777777" w:rsidR="004F0FA6" w:rsidRPr="00BB3E1F" w:rsidRDefault="004F0FA6" w:rsidP="001E1BB9">
      <w:pPr>
        <w:pStyle w:val="afff6"/>
        <w:numPr>
          <w:ilvl w:val="1"/>
          <w:numId w:val="56"/>
        </w:numPr>
        <w:ind w:left="0" w:firstLine="574"/>
        <w:jc w:val="both"/>
      </w:pPr>
      <w:r w:rsidRPr="00F73825">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F73825">
        <w:t>предоставить документы</w:t>
      </w:r>
      <w:proofErr w:type="gramEnd"/>
      <w:r w:rsidRPr="00F73825">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5224DC8" w14:textId="77777777" w:rsidR="004F0FA6" w:rsidRPr="00BB3E1F" w:rsidRDefault="004F0FA6" w:rsidP="001E1BB9">
      <w:pPr>
        <w:pStyle w:val="afff6"/>
        <w:numPr>
          <w:ilvl w:val="1"/>
          <w:numId w:val="56"/>
        </w:numPr>
        <w:ind w:left="0" w:firstLine="574"/>
        <w:jc w:val="both"/>
      </w:pPr>
      <w:proofErr w:type="gramStart"/>
      <w:r w:rsidRPr="00F73825">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600EBFA8" w14:textId="77777777" w:rsidR="004F0FA6" w:rsidRPr="00BB3E1F" w:rsidRDefault="004F0FA6" w:rsidP="001E1BB9">
      <w:pPr>
        <w:pStyle w:val="afff6"/>
        <w:numPr>
          <w:ilvl w:val="1"/>
          <w:numId w:val="56"/>
        </w:numPr>
        <w:tabs>
          <w:tab w:val="left" w:pos="567"/>
          <w:tab w:val="left" w:pos="851"/>
        </w:tabs>
        <w:ind w:left="0" w:firstLine="574"/>
        <w:jc w:val="both"/>
      </w:pPr>
      <w:r w:rsidRPr="00F73825">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0DB6D3E" w14:textId="77777777" w:rsidR="004F0FA6" w:rsidRPr="00BB3E1F" w:rsidRDefault="004F0FA6" w:rsidP="001E1BB9">
      <w:pPr>
        <w:pStyle w:val="afff6"/>
        <w:numPr>
          <w:ilvl w:val="1"/>
          <w:numId w:val="56"/>
        </w:numPr>
        <w:tabs>
          <w:tab w:val="left" w:pos="567"/>
          <w:tab w:val="left" w:pos="851"/>
        </w:tabs>
        <w:ind w:left="0" w:firstLine="574"/>
        <w:jc w:val="both"/>
      </w:pPr>
      <w:proofErr w:type="gramStart"/>
      <w:r w:rsidRPr="00F73825">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6CFABBDD" w14:textId="77777777" w:rsidR="004F0FA6" w:rsidRPr="00BB3E1F" w:rsidRDefault="004F0FA6" w:rsidP="001E1BB9">
      <w:pPr>
        <w:pStyle w:val="afff6"/>
        <w:numPr>
          <w:ilvl w:val="1"/>
          <w:numId w:val="56"/>
        </w:numPr>
        <w:tabs>
          <w:tab w:val="left" w:pos="567"/>
          <w:tab w:val="left" w:pos="851"/>
        </w:tabs>
        <w:ind w:left="0" w:firstLine="574"/>
        <w:jc w:val="both"/>
      </w:pPr>
      <w:proofErr w:type="gramStart"/>
      <w:r w:rsidRPr="00F73825">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A05ED0B" w14:textId="77777777" w:rsidR="004F0FA6" w:rsidRPr="00BB3E1F" w:rsidRDefault="004F0FA6" w:rsidP="001E1BB9">
      <w:pPr>
        <w:pStyle w:val="afff6"/>
        <w:numPr>
          <w:ilvl w:val="1"/>
          <w:numId w:val="56"/>
        </w:numPr>
        <w:tabs>
          <w:tab w:val="left" w:pos="567"/>
          <w:tab w:val="left" w:pos="851"/>
        </w:tabs>
        <w:ind w:left="0" w:firstLine="574"/>
        <w:jc w:val="both"/>
      </w:pPr>
      <w:r w:rsidRPr="00F73825">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00639E3C" w14:textId="77777777" w:rsidR="004F0FA6" w:rsidRPr="00BB3E1F" w:rsidRDefault="004F0FA6" w:rsidP="001E1BB9">
      <w:pPr>
        <w:pStyle w:val="afff6"/>
        <w:numPr>
          <w:ilvl w:val="1"/>
          <w:numId w:val="56"/>
        </w:numPr>
        <w:tabs>
          <w:tab w:val="left" w:pos="567"/>
          <w:tab w:val="left" w:pos="851"/>
        </w:tabs>
        <w:ind w:left="0" w:firstLine="574"/>
        <w:jc w:val="both"/>
      </w:pPr>
      <w:r w:rsidRPr="00F73825">
        <w:t xml:space="preserve">Стороны договорились, что установленный в настоящем Договоре порядок составления и обмена ЭОД (ЭДО) не распространяется на раздел </w:t>
      </w:r>
      <w:r>
        <w:t>9</w:t>
      </w:r>
      <w:r w:rsidRPr="00F73825">
        <w:t xml:space="preserve"> «Порядок разрешения споров» Договора.</w:t>
      </w:r>
    </w:p>
    <w:p w14:paraId="08BA121B" w14:textId="77777777" w:rsidR="004F0FA6" w:rsidRDefault="004F0FA6" w:rsidP="004F0FA6">
      <w:pPr>
        <w:widowControl w:val="0"/>
        <w:autoSpaceDE w:val="0"/>
        <w:autoSpaceDN w:val="0"/>
        <w:adjustRightInd w:val="0"/>
        <w:rPr>
          <w:rFonts w:eastAsia="Batang"/>
          <w:b/>
          <w:lang w:eastAsia="ko-KR"/>
        </w:rPr>
      </w:pPr>
    </w:p>
    <w:p w14:paraId="65555306" w14:textId="77777777" w:rsidR="004F0FA6" w:rsidRPr="00645171" w:rsidRDefault="004F0FA6" w:rsidP="001E1BB9">
      <w:pPr>
        <w:widowControl w:val="0"/>
        <w:numPr>
          <w:ilvl w:val="0"/>
          <w:numId w:val="50"/>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155F04C2" w14:textId="77777777" w:rsidR="004F0FA6" w:rsidRPr="004D28EE" w:rsidRDefault="004F0FA6" w:rsidP="001E1BB9">
      <w:pPr>
        <w:pStyle w:val="a4"/>
        <w:widowControl w:val="0"/>
        <w:numPr>
          <w:ilvl w:val="1"/>
          <w:numId w:val="57"/>
        </w:numPr>
        <w:tabs>
          <w:tab w:val="left" w:pos="1134"/>
        </w:tabs>
        <w:autoSpaceDE w:val="0"/>
        <w:autoSpaceDN w:val="0"/>
        <w:adjustRightInd w:val="0"/>
        <w:ind w:left="0" w:firstLine="574"/>
        <w:jc w:val="both"/>
        <w:rPr>
          <w:rFonts w:eastAsia="Batang"/>
          <w:lang w:val="ru-RU" w:eastAsia="ko-KR"/>
        </w:rPr>
      </w:pPr>
      <w:r w:rsidRPr="004D28EE">
        <w:rPr>
          <w:rFonts w:eastAsia="Batang"/>
          <w:lang w:val="ru-RU" w:eastAsia="ko-KR"/>
        </w:rPr>
        <w:t>Настоящий Договор вступает в силу с момента его подписания обеими Сторонами и действует до исполнения Сторонами всех своих обязательств по нему.</w:t>
      </w:r>
    </w:p>
    <w:p w14:paraId="79464D21"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proofErr w:type="gramStart"/>
      <w:r w:rsidRPr="00645171">
        <w:rPr>
          <w:rFonts w:eastAsia="Batang"/>
          <w:lang w:eastAsia="ko-KR"/>
        </w:rPr>
        <w:t xml:space="preserve">В случае отсутствия на рынке, предусмотренных Спецификацией программ для ЭВМ, связанного, в том числе, с прекращением Правообладателем распространения </w:t>
      </w:r>
      <w:r w:rsidRPr="00645171">
        <w:rPr>
          <w:rFonts w:eastAsia="Batang"/>
          <w:lang w:eastAsia="ko-KR"/>
        </w:rPr>
        <w:lastRenderedPageBreak/>
        <w:t>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14:paraId="1909F635"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2E37159D"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14:paraId="1244F105"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79DEFD24"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 xml:space="preserve">Все изменения и дополнения к настоящему Договору имеют </w:t>
      </w:r>
      <w:proofErr w:type="gramStart"/>
      <w:r w:rsidRPr="00645171">
        <w:rPr>
          <w:rFonts w:eastAsia="Batang"/>
          <w:lang w:eastAsia="ko-KR"/>
        </w:rPr>
        <w:t>силу</w:t>
      </w:r>
      <w:proofErr w:type="gramEnd"/>
      <w:r w:rsidRPr="00645171">
        <w:rPr>
          <w:rFonts w:eastAsia="Batang"/>
          <w:lang w:eastAsia="ko-KR"/>
        </w:rPr>
        <w:t xml:space="preserve"> только если они совершены в письменной форме и подписаны надлежаще уполномоченными представителями Сторон.</w:t>
      </w:r>
    </w:p>
    <w:p w14:paraId="7AA25459"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408AC75A" w14:textId="77777777" w:rsidR="004F0FA6" w:rsidRPr="00645171" w:rsidRDefault="004F0FA6" w:rsidP="001E1BB9">
      <w:pPr>
        <w:widowControl w:val="0"/>
        <w:numPr>
          <w:ilvl w:val="0"/>
          <w:numId w:val="48"/>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в случае просрочки другой Стороной срока исполнения своего обязательства более чем на 60 (</w:t>
      </w:r>
      <w:r>
        <w:rPr>
          <w:rFonts w:eastAsia="Batang"/>
          <w:lang w:eastAsia="ko-KR"/>
        </w:rPr>
        <w:t>ш</w:t>
      </w:r>
      <w:r w:rsidRPr="00645171">
        <w:rPr>
          <w:rFonts w:eastAsia="Batang"/>
          <w:lang w:eastAsia="ko-KR"/>
        </w:rPr>
        <w:t>естьдесят) календарных дней;</w:t>
      </w:r>
    </w:p>
    <w:p w14:paraId="270EACA0" w14:textId="77777777" w:rsidR="004F0FA6" w:rsidRPr="00645171" w:rsidRDefault="004F0FA6" w:rsidP="001E1BB9">
      <w:pPr>
        <w:widowControl w:val="0"/>
        <w:numPr>
          <w:ilvl w:val="0"/>
          <w:numId w:val="48"/>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в случае прекращения хозяйственной деятельности другой Стороной, ее ликвидации или банкротства.</w:t>
      </w:r>
    </w:p>
    <w:p w14:paraId="7901434C" w14:textId="77777777" w:rsidR="004F0FA6" w:rsidRPr="00645171"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407FBE42" w14:textId="77777777" w:rsidR="004F0FA6"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7FB2C95B" w14:textId="77777777" w:rsidR="004F0FA6" w:rsidRPr="000C33B3" w:rsidRDefault="004F0FA6" w:rsidP="001E1BB9">
      <w:pPr>
        <w:widowControl w:val="0"/>
        <w:numPr>
          <w:ilvl w:val="1"/>
          <w:numId w:val="57"/>
        </w:numPr>
        <w:tabs>
          <w:tab w:val="left" w:pos="1134"/>
        </w:tabs>
        <w:autoSpaceDE w:val="0"/>
        <w:autoSpaceDN w:val="0"/>
        <w:adjustRightInd w:val="0"/>
        <w:ind w:left="0" w:firstLine="574"/>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08E3B108" w14:textId="77777777" w:rsidR="004F0FA6" w:rsidRDefault="004F0FA6" w:rsidP="004F0FA6">
      <w:pPr>
        <w:ind w:firstLine="574"/>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220B34E2" w14:textId="77777777" w:rsidR="004F0FA6" w:rsidRDefault="004F0FA6" w:rsidP="004F0FA6">
      <w:pPr>
        <w:ind w:firstLine="574"/>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2F885B0" w14:textId="77777777" w:rsidR="004F0FA6" w:rsidRPr="009D66FD" w:rsidRDefault="004F0FA6" w:rsidP="001E1BB9">
      <w:pPr>
        <w:widowControl w:val="0"/>
        <w:numPr>
          <w:ilvl w:val="1"/>
          <w:numId w:val="57"/>
        </w:numPr>
        <w:tabs>
          <w:tab w:val="left" w:pos="1134"/>
        </w:tabs>
        <w:autoSpaceDE w:val="0"/>
        <w:autoSpaceDN w:val="0"/>
        <w:adjustRightInd w:val="0"/>
        <w:ind w:left="0" w:firstLine="574"/>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32D84A2" w14:textId="77777777" w:rsidR="004F0FA6" w:rsidRPr="00EC7BEC" w:rsidRDefault="004F0FA6" w:rsidP="001E1BB9">
      <w:pPr>
        <w:pStyle w:val="a4"/>
        <w:numPr>
          <w:ilvl w:val="1"/>
          <w:numId w:val="57"/>
        </w:numPr>
        <w:ind w:left="0" w:firstLine="574"/>
        <w:jc w:val="both"/>
        <w:rPr>
          <w:lang w:val="ru-RU"/>
        </w:rPr>
      </w:pPr>
      <w:r w:rsidRPr="00EC7BEC">
        <w:rPr>
          <w:rFonts w:eastAsia="Calibri"/>
          <w:lang w:val="ru-RU"/>
        </w:rPr>
        <w:t>Все указанные в Договоре приложения являются его неотъемлемой частью:</w:t>
      </w:r>
    </w:p>
    <w:p w14:paraId="74461091" w14:textId="77777777" w:rsidR="004F0FA6" w:rsidRDefault="004F0FA6" w:rsidP="004F0FA6">
      <w:pPr>
        <w:widowControl w:val="0"/>
        <w:tabs>
          <w:tab w:val="left" w:pos="1134"/>
        </w:tabs>
        <w:autoSpaceDE w:val="0"/>
        <w:autoSpaceDN w:val="0"/>
        <w:adjustRightInd w:val="0"/>
        <w:ind w:firstLine="574"/>
        <w:contextualSpacing/>
        <w:jc w:val="both"/>
      </w:pPr>
      <w:r>
        <w:t>11.12.1.</w:t>
      </w:r>
      <w:r>
        <w:tab/>
        <w:t>Приложение № 1 - спецификация.</w:t>
      </w:r>
    </w:p>
    <w:p w14:paraId="3EF68316" w14:textId="77777777" w:rsidR="004F0FA6" w:rsidRPr="00645171" w:rsidRDefault="004F0FA6" w:rsidP="004F0FA6">
      <w:pPr>
        <w:widowControl w:val="0"/>
        <w:autoSpaceDE w:val="0"/>
        <w:autoSpaceDN w:val="0"/>
        <w:adjustRightInd w:val="0"/>
        <w:jc w:val="both"/>
        <w:rPr>
          <w:rFonts w:eastAsia="Batang"/>
          <w:lang w:eastAsia="ko-KR"/>
        </w:rPr>
      </w:pPr>
    </w:p>
    <w:p w14:paraId="120FB8F0" w14:textId="77777777" w:rsidR="004F0FA6" w:rsidRPr="006D5C4B" w:rsidRDefault="004F0FA6" w:rsidP="001E1BB9">
      <w:pPr>
        <w:widowControl w:val="0"/>
        <w:numPr>
          <w:ilvl w:val="0"/>
          <w:numId w:val="50"/>
        </w:numPr>
        <w:autoSpaceDE w:val="0"/>
        <w:autoSpaceDN w:val="0"/>
        <w:adjustRightInd w:val="0"/>
        <w:ind w:left="0" w:firstLine="0"/>
        <w:jc w:val="center"/>
        <w:rPr>
          <w:rFonts w:eastAsia="Batang"/>
          <w:b/>
          <w:lang w:eastAsia="ko-KR"/>
        </w:rPr>
      </w:pPr>
      <w:r>
        <w:rPr>
          <w:b/>
        </w:rPr>
        <w:t>Адреса, реквизиты и подписи Сторон</w:t>
      </w:r>
    </w:p>
    <w:p w14:paraId="00368FC8" w14:textId="77777777" w:rsidR="004F0FA6" w:rsidRPr="00645171" w:rsidRDefault="004F0FA6" w:rsidP="004F0FA6">
      <w:pPr>
        <w:widowControl w:val="0"/>
        <w:autoSpaceDE w:val="0"/>
        <w:autoSpaceDN w:val="0"/>
        <w:adjustRightInd w:val="0"/>
        <w:rPr>
          <w:rFonts w:eastAsia="Batang"/>
          <w:b/>
          <w:lang w:eastAsia="ko-KR"/>
        </w:rPr>
      </w:pPr>
    </w:p>
    <w:tbl>
      <w:tblPr>
        <w:tblStyle w:val="200"/>
        <w:tblW w:w="8966" w:type="dxa"/>
        <w:tblInd w:w="534" w:type="dxa"/>
        <w:tblLook w:val="04A0" w:firstRow="1" w:lastRow="0" w:firstColumn="1" w:lastColumn="0" w:noHBand="0" w:noVBand="1"/>
      </w:tblPr>
      <w:tblGrid>
        <w:gridCol w:w="4714"/>
        <w:gridCol w:w="4252"/>
      </w:tblGrid>
      <w:tr w:rsidR="004F0FA6" w:rsidRPr="006D5C4B" w14:paraId="1C3C93BF" w14:textId="77777777" w:rsidTr="00D5756D">
        <w:tc>
          <w:tcPr>
            <w:tcW w:w="4714" w:type="dxa"/>
            <w:tcBorders>
              <w:top w:val="nil"/>
              <w:left w:val="nil"/>
              <w:bottom w:val="nil"/>
              <w:right w:val="nil"/>
            </w:tcBorders>
          </w:tcPr>
          <w:p w14:paraId="48368ECC" w14:textId="77777777" w:rsidR="004F0FA6" w:rsidRPr="006D72CD" w:rsidRDefault="004F0FA6" w:rsidP="00D5756D">
            <w:pPr>
              <w:jc w:val="both"/>
              <w:rPr>
                <w:b/>
              </w:rPr>
            </w:pPr>
            <w:r>
              <w:rPr>
                <w:b/>
              </w:rPr>
              <w:t>ЛИЦЕНЗИАТ</w:t>
            </w:r>
            <w:r w:rsidRPr="006D5C4B">
              <w:rPr>
                <w:b/>
              </w:rPr>
              <w:t>:</w:t>
            </w:r>
          </w:p>
          <w:p w14:paraId="70110937" w14:textId="77777777" w:rsidR="004F0FA6" w:rsidRDefault="004F0FA6" w:rsidP="00D5756D"/>
          <w:p w14:paraId="589B7ACA" w14:textId="77777777" w:rsidR="004F0FA6" w:rsidRDefault="004F0FA6" w:rsidP="00D5756D"/>
          <w:p w14:paraId="5FC2824E" w14:textId="77777777" w:rsidR="004F0FA6" w:rsidRDefault="004F0FA6" w:rsidP="00D5756D"/>
          <w:p w14:paraId="440DCBE5" w14:textId="77777777" w:rsidR="004F0FA6" w:rsidRDefault="004F0FA6" w:rsidP="00D5756D"/>
          <w:p w14:paraId="6053D6B3" w14:textId="77777777" w:rsidR="004F0FA6" w:rsidRDefault="004F0FA6" w:rsidP="00D5756D"/>
          <w:p w14:paraId="0B6067F3" w14:textId="77777777" w:rsidR="004F0FA6" w:rsidRDefault="004F0FA6" w:rsidP="00D5756D"/>
          <w:p w14:paraId="0C807D5E" w14:textId="77777777" w:rsidR="004F0FA6" w:rsidRDefault="004F0FA6" w:rsidP="00D5756D"/>
          <w:p w14:paraId="38563972" w14:textId="77777777" w:rsidR="004F0FA6" w:rsidRDefault="004F0FA6" w:rsidP="00D5756D"/>
          <w:p w14:paraId="5EE68A07" w14:textId="77777777" w:rsidR="004F0FA6" w:rsidRDefault="004F0FA6" w:rsidP="00D5756D"/>
          <w:p w14:paraId="4D4A108C" w14:textId="77777777" w:rsidR="004F0FA6" w:rsidRDefault="004F0FA6" w:rsidP="00D5756D"/>
          <w:p w14:paraId="2D69BB2E" w14:textId="77777777" w:rsidR="004F0FA6" w:rsidRDefault="004F0FA6" w:rsidP="00D5756D"/>
          <w:p w14:paraId="4C3E91E7" w14:textId="77777777" w:rsidR="004F0FA6" w:rsidRDefault="004F0FA6" w:rsidP="00D5756D"/>
          <w:p w14:paraId="17701B9E" w14:textId="77777777" w:rsidR="004F0FA6" w:rsidRDefault="004F0FA6" w:rsidP="00D5756D"/>
          <w:p w14:paraId="42E047ED" w14:textId="77777777" w:rsidR="004F0FA6" w:rsidRPr="006D5C4B" w:rsidRDefault="004F0FA6" w:rsidP="00D5756D"/>
          <w:p w14:paraId="31342C89" w14:textId="77777777" w:rsidR="004F0FA6" w:rsidRPr="006D5C4B" w:rsidRDefault="004F0FA6" w:rsidP="00D5756D"/>
          <w:p w14:paraId="399D4AA7" w14:textId="77777777" w:rsidR="004F0FA6" w:rsidRDefault="004F0FA6" w:rsidP="00D5756D"/>
          <w:p w14:paraId="6245BC10" w14:textId="77777777" w:rsidR="004F0FA6" w:rsidRDefault="004F0FA6" w:rsidP="00D5756D"/>
          <w:p w14:paraId="284C9206" w14:textId="77777777" w:rsidR="004F0FA6" w:rsidRDefault="004F0FA6" w:rsidP="00D5756D"/>
          <w:p w14:paraId="1C8AAC59" w14:textId="77777777" w:rsidR="004F0FA6" w:rsidRDefault="004F0FA6" w:rsidP="00D5756D"/>
          <w:p w14:paraId="0F02A6B4" w14:textId="77777777" w:rsidR="004F0FA6" w:rsidRDefault="004F0FA6" w:rsidP="00D5756D"/>
          <w:p w14:paraId="73C20F18" w14:textId="77777777" w:rsidR="004F0FA6" w:rsidRDefault="004F0FA6" w:rsidP="00D5756D"/>
          <w:p w14:paraId="76CA0566" w14:textId="77777777" w:rsidR="004F0FA6" w:rsidRDefault="004F0FA6" w:rsidP="00D5756D"/>
          <w:p w14:paraId="3F3E19A8" w14:textId="77777777" w:rsidR="004F0FA6" w:rsidRDefault="004F0FA6" w:rsidP="00D5756D"/>
          <w:p w14:paraId="4C6B28C2" w14:textId="77777777" w:rsidR="004F0FA6" w:rsidRDefault="004F0FA6" w:rsidP="00D5756D"/>
          <w:p w14:paraId="46077571" w14:textId="77777777" w:rsidR="004F0FA6" w:rsidRPr="006D5C4B" w:rsidRDefault="004F0FA6" w:rsidP="00D5756D"/>
          <w:p w14:paraId="27313729" w14:textId="77777777" w:rsidR="004F0FA6" w:rsidRPr="006D5C4B" w:rsidRDefault="004F0FA6" w:rsidP="00D5756D">
            <w:pPr>
              <w:rPr>
                <w:b/>
              </w:rPr>
            </w:pPr>
            <w:r w:rsidRPr="006D5C4B">
              <w:rPr>
                <w:b/>
              </w:rPr>
              <w:t xml:space="preserve">ОТ </w:t>
            </w:r>
            <w:r>
              <w:rPr>
                <w:b/>
              </w:rPr>
              <w:t>ЛИЦЕНЗИАТА</w:t>
            </w:r>
            <w:r w:rsidRPr="006D5C4B">
              <w:rPr>
                <w:b/>
              </w:rPr>
              <w:t>:</w:t>
            </w:r>
          </w:p>
          <w:p w14:paraId="261DE1D5" w14:textId="77777777" w:rsidR="004F0FA6" w:rsidRPr="006D5C4B" w:rsidRDefault="004F0FA6" w:rsidP="00D5756D"/>
          <w:p w14:paraId="636D7C39" w14:textId="77777777" w:rsidR="004F0FA6" w:rsidRPr="006D5C4B" w:rsidRDefault="004F0FA6" w:rsidP="00D5756D"/>
          <w:p w14:paraId="7A437A5C" w14:textId="77777777" w:rsidR="004F0FA6" w:rsidRPr="006D5C4B" w:rsidRDefault="004F0FA6" w:rsidP="00D5756D"/>
          <w:p w14:paraId="09BA0B98" w14:textId="77777777" w:rsidR="004F0FA6" w:rsidRPr="006D5C4B" w:rsidRDefault="004F0FA6" w:rsidP="00D5756D">
            <w:r w:rsidRPr="006D5C4B">
              <w:t xml:space="preserve">_____________ / </w:t>
            </w:r>
            <w:r>
              <w:t>___________</w:t>
            </w:r>
            <w:r w:rsidRPr="006D5C4B">
              <w:t xml:space="preserve"> /</w:t>
            </w:r>
          </w:p>
        </w:tc>
        <w:tc>
          <w:tcPr>
            <w:tcW w:w="4252" w:type="dxa"/>
            <w:tcBorders>
              <w:top w:val="nil"/>
              <w:left w:val="nil"/>
              <w:bottom w:val="nil"/>
              <w:right w:val="nil"/>
            </w:tcBorders>
          </w:tcPr>
          <w:p w14:paraId="415B768C" w14:textId="77777777" w:rsidR="004F0FA6" w:rsidRPr="006D5C4B" w:rsidRDefault="004F0FA6" w:rsidP="00D5756D">
            <w:pPr>
              <w:ind w:left="34"/>
              <w:rPr>
                <w:b/>
              </w:rPr>
            </w:pPr>
            <w:r>
              <w:rPr>
                <w:b/>
              </w:rPr>
              <w:lastRenderedPageBreak/>
              <w:t>СУБЛИЦЕНЗИАТ</w:t>
            </w:r>
            <w:r w:rsidRPr="006D5C4B">
              <w:rPr>
                <w:b/>
              </w:rPr>
              <w:t>:</w:t>
            </w:r>
          </w:p>
          <w:p w14:paraId="6CDFB8C4" w14:textId="77777777" w:rsidR="004F0FA6" w:rsidRPr="00E36436" w:rsidRDefault="004F0FA6" w:rsidP="00D5756D">
            <w:pPr>
              <w:ind w:left="34"/>
            </w:pPr>
            <w:r w:rsidRPr="00E36436">
              <w:t>АО «КАВКАЗ</w:t>
            </w:r>
            <w:proofErr w:type="gramStart"/>
            <w:r w:rsidRPr="00E36436">
              <w:t>.Р</w:t>
            </w:r>
            <w:proofErr w:type="gramEnd"/>
            <w:r w:rsidRPr="00E36436">
              <w:t>Ф»</w:t>
            </w:r>
          </w:p>
          <w:p w14:paraId="5DC02439" w14:textId="77777777" w:rsidR="004F0FA6" w:rsidRPr="00E36436" w:rsidRDefault="004F0FA6" w:rsidP="00D5756D">
            <w:pPr>
              <w:ind w:left="34"/>
              <w:rPr>
                <w:bCs/>
              </w:rPr>
            </w:pPr>
          </w:p>
          <w:p w14:paraId="2F3A83A3" w14:textId="77777777" w:rsidR="004F0FA6" w:rsidRPr="00E36436" w:rsidRDefault="004F0FA6" w:rsidP="00D5756D">
            <w:pPr>
              <w:ind w:left="34" w:right="-533"/>
              <w:rPr>
                <w:u w:val="single"/>
              </w:rPr>
            </w:pPr>
            <w:r w:rsidRPr="00E36436">
              <w:rPr>
                <w:u w:val="single"/>
              </w:rPr>
              <w:t>Место нахождения:</w:t>
            </w:r>
          </w:p>
          <w:p w14:paraId="72D8D163" w14:textId="77777777" w:rsidR="004F0FA6" w:rsidRPr="00E36436" w:rsidRDefault="004F0FA6" w:rsidP="00D5756D">
            <w:pPr>
              <w:ind w:left="34"/>
            </w:pPr>
            <w:r w:rsidRPr="00E36436">
              <w:t xml:space="preserve">улица </w:t>
            </w:r>
            <w:proofErr w:type="spellStart"/>
            <w:r w:rsidRPr="00E36436">
              <w:t>Тестовская</w:t>
            </w:r>
            <w:proofErr w:type="spellEnd"/>
            <w:r w:rsidRPr="00E36436">
              <w:t>, дом 10,</w:t>
            </w:r>
          </w:p>
          <w:p w14:paraId="02E5C69E" w14:textId="77777777" w:rsidR="004F0FA6" w:rsidRPr="00E36436" w:rsidRDefault="004F0FA6" w:rsidP="00D5756D">
            <w:pPr>
              <w:ind w:left="34"/>
            </w:pPr>
            <w:r w:rsidRPr="00E36436">
              <w:t>26 этаж, помещение I, город Москва,</w:t>
            </w:r>
          </w:p>
          <w:p w14:paraId="4401546B" w14:textId="77777777" w:rsidR="004F0FA6" w:rsidRPr="00E36436" w:rsidRDefault="004F0FA6" w:rsidP="00D5756D">
            <w:pPr>
              <w:ind w:left="34" w:right="-533"/>
            </w:pPr>
            <w:r w:rsidRPr="00E36436">
              <w:t>Российская Федерация, 123112</w:t>
            </w:r>
          </w:p>
          <w:p w14:paraId="02106F7C" w14:textId="77777777" w:rsidR="004F0FA6" w:rsidRPr="00E36436" w:rsidRDefault="004F0FA6" w:rsidP="00D5756D">
            <w:pPr>
              <w:ind w:left="34" w:right="-533"/>
              <w:rPr>
                <w:u w:val="single"/>
              </w:rPr>
            </w:pPr>
            <w:r w:rsidRPr="00E36436">
              <w:rPr>
                <w:u w:val="single"/>
              </w:rPr>
              <w:t>Адрес для отправки почтовой</w:t>
            </w:r>
          </w:p>
          <w:p w14:paraId="4B918DA9" w14:textId="77777777" w:rsidR="004F0FA6" w:rsidRPr="00E36436" w:rsidRDefault="004F0FA6" w:rsidP="00D5756D">
            <w:pPr>
              <w:ind w:left="34" w:right="-533"/>
            </w:pPr>
            <w:r w:rsidRPr="00E36436">
              <w:rPr>
                <w:u w:val="single"/>
              </w:rPr>
              <w:t>корреспонденции:</w:t>
            </w:r>
          </w:p>
          <w:p w14:paraId="29F46D48" w14:textId="77777777" w:rsidR="004F0FA6" w:rsidRPr="00E36436" w:rsidRDefault="004F0FA6" w:rsidP="00D5756D">
            <w:pPr>
              <w:ind w:left="34"/>
            </w:pPr>
            <w:r w:rsidRPr="00E36436">
              <w:t>123112, Российская Федерация,</w:t>
            </w:r>
          </w:p>
          <w:p w14:paraId="21112851" w14:textId="77777777" w:rsidR="004F0FA6" w:rsidRPr="00E36436" w:rsidRDefault="004F0FA6" w:rsidP="00D5756D">
            <w:pPr>
              <w:ind w:left="34"/>
            </w:pPr>
            <w:r w:rsidRPr="00E36436">
              <w:t xml:space="preserve">город Москва, улица </w:t>
            </w:r>
            <w:proofErr w:type="spellStart"/>
            <w:r w:rsidRPr="00E36436">
              <w:t>Тестовская</w:t>
            </w:r>
            <w:proofErr w:type="spellEnd"/>
            <w:r w:rsidRPr="00E36436">
              <w:t>,</w:t>
            </w:r>
          </w:p>
          <w:p w14:paraId="2A447801" w14:textId="77777777" w:rsidR="004F0FA6" w:rsidRPr="00E36436" w:rsidRDefault="004F0FA6" w:rsidP="00D5756D">
            <w:pPr>
              <w:ind w:left="34"/>
            </w:pPr>
            <w:r w:rsidRPr="00E36436">
              <w:t>дом 10, 26 этаж, помещение I</w:t>
            </w:r>
          </w:p>
          <w:p w14:paraId="1FBC8A45" w14:textId="77777777" w:rsidR="004F0FA6" w:rsidRPr="00E36436" w:rsidRDefault="004F0FA6" w:rsidP="00D5756D">
            <w:pPr>
              <w:ind w:left="34" w:right="-533"/>
            </w:pPr>
            <w:r w:rsidRPr="00E36436">
              <w:t>Тел./факс: +7 (495) 775-91-22 / -24</w:t>
            </w:r>
          </w:p>
          <w:p w14:paraId="1F112C9F" w14:textId="77777777" w:rsidR="004F0FA6" w:rsidRPr="00E36436" w:rsidRDefault="004F0FA6" w:rsidP="00D5756D">
            <w:pPr>
              <w:tabs>
                <w:tab w:val="left" w:pos="1134"/>
              </w:tabs>
              <w:ind w:left="34" w:right="-533"/>
            </w:pPr>
            <w:r w:rsidRPr="00E36436">
              <w:t>ИНН 2632100740, КПП 770301001</w:t>
            </w:r>
          </w:p>
          <w:p w14:paraId="70E98209" w14:textId="77777777" w:rsidR="004F0FA6" w:rsidRPr="00E36436" w:rsidRDefault="004F0FA6" w:rsidP="00D5756D">
            <w:pPr>
              <w:tabs>
                <w:tab w:val="left" w:pos="1134"/>
              </w:tabs>
              <w:ind w:left="34" w:right="-533"/>
            </w:pPr>
            <w:r w:rsidRPr="00E36436">
              <w:t>ОГРН 1102632003320</w:t>
            </w:r>
          </w:p>
          <w:p w14:paraId="492E8EE7" w14:textId="77777777" w:rsidR="004F0FA6" w:rsidRPr="00E36436" w:rsidRDefault="004F0FA6" w:rsidP="00D5756D">
            <w:pPr>
              <w:tabs>
                <w:tab w:val="left" w:pos="1134"/>
              </w:tabs>
              <w:ind w:left="34" w:right="-533"/>
            </w:pPr>
            <w:r w:rsidRPr="00E36436">
              <w:t>ОКПО 67132337</w:t>
            </w:r>
          </w:p>
          <w:p w14:paraId="1A2D02AC" w14:textId="77777777" w:rsidR="004F0FA6" w:rsidRPr="00E36436" w:rsidRDefault="004F0FA6" w:rsidP="00D5756D">
            <w:pPr>
              <w:tabs>
                <w:tab w:val="left" w:pos="1134"/>
              </w:tabs>
              <w:ind w:left="34" w:right="-533"/>
              <w:rPr>
                <w:u w:val="single"/>
              </w:rPr>
            </w:pPr>
            <w:r w:rsidRPr="00E36436">
              <w:rPr>
                <w:u w:val="single"/>
              </w:rPr>
              <w:t>Платежные реквизиты:</w:t>
            </w:r>
          </w:p>
          <w:p w14:paraId="4BCC304A" w14:textId="77777777" w:rsidR="004F0FA6" w:rsidRPr="00E36436" w:rsidRDefault="004F0FA6" w:rsidP="00D5756D">
            <w:pPr>
              <w:tabs>
                <w:tab w:val="left" w:pos="1134"/>
              </w:tabs>
              <w:ind w:left="34" w:right="-533"/>
            </w:pPr>
            <w:r w:rsidRPr="00E36436">
              <w:t>УФК по г. Москве</w:t>
            </w:r>
          </w:p>
          <w:p w14:paraId="73655C60" w14:textId="77777777" w:rsidR="004F0FA6" w:rsidRPr="00E36436" w:rsidRDefault="004F0FA6" w:rsidP="00D5756D">
            <w:pPr>
              <w:tabs>
                <w:tab w:val="left" w:pos="1134"/>
              </w:tabs>
              <w:ind w:left="34" w:right="-533"/>
            </w:pPr>
            <w:r w:rsidRPr="00E36436">
              <w:t>(акционерное общество «КАВКАЗ</w:t>
            </w:r>
            <w:proofErr w:type="gramStart"/>
            <w:r w:rsidRPr="00E36436">
              <w:t>.Р</w:t>
            </w:r>
            <w:proofErr w:type="gramEnd"/>
            <w:r w:rsidRPr="00E36436">
              <w:t>Ф»</w:t>
            </w:r>
          </w:p>
          <w:p w14:paraId="1295B262" w14:textId="77777777" w:rsidR="004F0FA6" w:rsidRPr="00E36436" w:rsidRDefault="004F0FA6" w:rsidP="00D5756D">
            <w:pPr>
              <w:tabs>
                <w:tab w:val="left" w:pos="1134"/>
              </w:tabs>
              <w:ind w:left="34" w:right="-533"/>
            </w:pPr>
            <w:proofErr w:type="gramStart"/>
            <w:r w:rsidRPr="00E36436">
              <w:t>л</w:t>
            </w:r>
            <w:proofErr w:type="gramEnd"/>
            <w:r w:rsidRPr="00E36436">
              <w:t>/с 711Н7550001)</w:t>
            </w:r>
          </w:p>
          <w:p w14:paraId="13E91579" w14:textId="77777777" w:rsidR="004F0FA6" w:rsidRPr="00E36436" w:rsidRDefault="004F0FA6" w:rsidP="00D5756D">
            <w:pPr>
              <w:tabs>
                <w:tab w:val="left" w:pos="1134"/>
                <w:tab w:val="left" w:pos="4624"/>
              </w:tabs>
              <w:ind w:left="34" w:right="-533"/>
            </w:pPr>
            <w:proofErr w:type="gramStart"/>
            <w:r w:rsidRPr="00E36436">
              <w:t>р</w:t>
            </w:r>
            <w:proofErr w:type="gramEnd"/>
            <w:r w:rsidRPr="00E36436">
              <w:t>/с 03215643000000017301</w:t>
            </w:r>
          </w:p>
          <w:p w14:paraId="6FE97B73" w14:textId="77777777" w:rsidR="004F0FA6" w:rsidRPr="00E36436" w:rsidRDefault="004F0FA6" w:rsidP="00D5756D">
            <w:pPr>
              <w:ind w:left="34"/>
            </w:pPr>
            <w:r w:rsidRPr="00E36436">
              <w:t>ГУ БАНКА РОССИИ ПО ЦФО//</w:t>
            </w:r>
          </w:p>
          <w:p w14:paraId="6B31E954" w14:textId="77777777" w:rsidR="004F0FA6" w:rsidRPr="00E36436" w:rsidRDefault="004F0FA6" w:rsidP="00D5756D">
            <w:pPr>
              <w:ind w:left="34"/>
            </w:pPr>
            <w:r w:rsidRPr="00E36436">
              <w:t>УФК ПО Г. МОСКВЕ г. Москва</w:t>
            </w:r>
          </w:p>
          <w:p w14:paraId="74D133C6" w14:textId="77777777" w:rsidR="004F0FA6" w:rsidRPr="00E36436" w:rsidRDefault="004F0FA6" w:rsidP="00D5756D">
            <w:pPr>
              <w:ind w:left="34"/>
            </w:pPr>
            <w:r w:rsidRPr="00E36436">
              <w:t>к/с 40102810545370000003</w:t>
            </w:r>
          </w:p>
          <w:p w14:paraId="18BC214D" w14:textId="77777777" w:rsidR="004F0FA6" w:rsidRDefault="004F0FA6" w:rsidP="00D5756D">
            <w:pPr>
              <w:ind w:left="34"/>
            </w:pPr>
            <w:r w:rsidRPr="00E36436">
              <w:t>БИК 004525988</w:t>
            </w:r>
          </w:p>
          <w:p w14:paraId="04564FE2" w14:textId="77777777" w:rsidR="004F0FA6" w:rsidRPr="006D5C4B" w:rsidRDefault="004F0FA6" w:rsidP="00D5756D">
            <w:pPr>
              <w:ind w:left="34"/>
            </w:pPr>
          </w:p>
          <w:p w14:paraId="7E433A75" w14:textId="77777777" w:rsidR="004F0FA6" w:rsidRPr="006D5C4B" w:rsidRDefault="004F0FA6" w:rsidP="00D5756D">
            <w:pPr>
              <w:ind w:left="34"/>
              <w:rPr>
                <w:b/>
              </w:rPr>
            </w:pPr>
            <w:r w:rsidRPr="006D5C4B">
              <w:rPr>
                <w:b/>
              </w:rPr>
              <w:t xml:space="preserve">ОТ </w:t>
            </w:r>
            <w:r>
              <w:rPr>
                <w:b/>
              </w:rPr>
              <w:t>СУБЛИЦЕНЗИАТА</w:t>
            </w:r>
            <w:r w:rsidRPr="006D5C4B">
              <w:rPr>
                <w:b/>
              </w:rPr>
              <w:t>:</w:t>
            </w:r>
          </w:p>
          <w:p w14:paraId="7426A4E5" w14:textId="77777777" w:rsidR="004F0FA6" w:rsidRPr="006D5C4B" w:rsidRDefault="004F0FA6" w:rsidP="00D5756D">
            <w:pPr>
              <w:ind w:left="34"/>
            </w:pPr>
          </w:p>
          <w:p w14:paraId="0990D1EA" w14:textId="77777777" w:rsidR="004F0FA6" w:rsidRPr="006D5C4B" w:rsidRDefault="004F0FA6" w:rsidP="00D5756D">
            <w:pPr>
              <w:ind w:left="34"/>
            </w:pPr>
          </w:p>
          <w:p w14:paraId="13D1C711" w14:textId="77777777" w:rsidR="004F0FA6" w:rsidRPr="006D5C4B" w:rsidRDefault="004F0FA6" w:rsidP="00D5756D">
            <w:pPr>
              <w:ind w:left="34"/>
            </w:pPr>
          </w:p>
          <w:p w14:paraId="71CE8E78" w14:textId="77777777" w:rsidR="004F0FA6" w:rsidRPr="006D5C4B" w:rsidRDefault="004F0FA6" w:rsidP="00D5756D">
            <w:pPr>
              <w:ind w:left="34"/>
              <w:rPr>
                <w:b/>
              </w:rPr>
            </w:pPr>
            <w:r w:rsidRPr="006D5C4B">
              <w:t xml:space="preserve">______________ / </w:t>
            </w:r>
            <w:r>
              <w:t>____________</w:t>
            </w:r>
            <w:r w:rsidRPr="006D5C4B">
              <w:t>/</w:t>
            </w:r>
          </w:p>
        </w:tc>
      </w:tr>
    </w:tbl>
    <w:p w14:paraId="5AFCCD7E" w14:textId="77777777" w:rsidR="004F0FA6" w:rsidRPr="00645171" w:rsidRDefault="004F0FA6" w:rsidP="004F0FA6">
      <w:pPr>
        <w:ind w:firstLine="709"/>
        <w:rPr>
          <w:rFonts w:eastAsia="Calibri"/>
          <w:b/>
          <w:color w:val="000000"/>
          <w:lang w:eastAsia="en-US"/>
        </w:rPr>
      </w:pPr>
    </w:p>
    <w:p w14:paraId="2F644313" w14:textId="77777777" w:rsidR="004F0FA6" w:rsidRPr="00645171" w:rsidRDefault="004F0FA6" w:rsidP="004F0FA6">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Приложение № 1</w:t>
      </w:r>
    </w:p>
    <w:p w14:paraId="346E03C0" w14:textId="77777777" w:rsidR="004F0FA6" w:rsidRPr="006D5C4B" w:rsidRDefault="004F0FA6" w:rsidP="004F0FA6">
      <w:pPr>
        <w:ind w:firstLine="709"/>
        <w:jc w:val="right"/>
        <w:rPr>
          <w:rFonts w:eastAsia="Calibri"/>
          <w:color w:val="000000"/>
          <w:lang w:eastAsia="en-US"/>
        </w:rPr>
      </w:pPr>
      <w:r w:rsidRPr="006D5C4B">
        <w:rPr>
          <w:rFonts w:eastAsia="Calibri"/>
          <w:color w:val="000000"/>
          <w:lang w:eastAsia="en-US"/>
        </w:rPr>
        <w:t xml:space="preserve">к договору № </w:t>
      </w:r>
      <w:r>
        <w:rPr>
          <w:rFonts w:eastAsia="Calibri"/>
          <w:color w:val="000000"/>
          <w:lang w:eastAsia="en-US"/>
        </w:rPr>
        <w:t>____________</w:t>
      </w:r>
    </w:p>
    <w:p w14:paraId="7B929A0A" w14:textId="77777777" w:rsidR="004F0FA6" w:rsidRPr="006D5C4B" w:rsidRDefault="004F0FA6" w:rsidP="004F0FA6">
      <w:pPr>
        <w:ind w:firstLine="709"/>
        <w:jc w:val="right"/>
        <w:rPr>
          <w:rFonts w:eastAsia="Calibri"/>
          <w:color w:val="000000"/>
          <w:lang w:eastAsia="en-US"/>
        </w:rPr>
      </w:pPr>
      <w:r w:rsidRPr="006D5C4B">
        <w:rPr>
          <w:rFonts w:eastAsia="Calibri"/>
          <w:color w:val="000000"/>
          <w:lang w:eastAsia="en-US"/>
        </w:rPr>
        <w:t xml:space="preserve">от «___» </w:t>
      </w:r>
      <w:r>
        <w:rPr>
          <w:rFonts w:eastAsia="Calibri"/>
          <w:color w:val="000000"/>
          <w:lang w:eastAsia="en-US"/>
        </w:rPr>
        <w:t>__________ 2023</w:t>
      </w:r>
      <w:r w:rsidRPr="006D5C4B">
        <w:rPr>
          <w:rFonts w:eastAsia="Calibri"/>
          <w:color w:val="000000"/>
          <w:lang w:eastAsia="en-US"/>
        </w:rPr>
        <w:t xml:space="preserve"> г.</w:t>
      </w:r>
    </w:p>
    <w:p w14:paraId="422C61CD" w14:textId="77777777" w:rsidR="004F0FA6" w:rsidRPr="00645171" w:rsidRDefault="004F0FA6" w:rsidP="004F0FA6">
      <w:pPr>
        <w:ind w:firstLine="709"/>
        <w:jc w:val="right"/>
        <w:rPr>
          <w:rFonts w:eastAsia="Calibri"/>
          <w:b/>
          <w:color w:val="000000"/>
          <w:lang w:eastAsia="en-US"/>
        </w:rPr>
      </w:pPr>
    </w:p>
    <w:p w14:paraId="3BB0CC2A" w14:textId="77777777" w:rsidR="004F0FA6" w:rsidRPr="00645171" w:rsidRDefault="004F0FA6" w:rsidP="004F0FA6">
      <w:pPr>
        <w:ind w:firstLine="709"/>
        <w:jc w:val="center"/>
        <w:rPr>
          <w:rFonts w:eastAsia="Calibri"/>
          <w:b/>
          <w:bCs/>
          <w:lang w:eastAsia="en-US"/>
        </w:rPr>
      </w:pPr>
      <w:r>
        <w:rPr>
          <w:rFonts w:eastAsia="Calibri"/>
          <w:b/>
          <w:bCs/>
          <w:lang w:eastAsia="en-US"/>
        </w:rPr>
        <w:t>Спецификация</w:t>
      </w:r>
    </w:p>
    <w:p w14:paraId="0895472B" w14:textId="77777777" w:rsidR="004F0FA6" w:rsidRDefault="004F0FA6" w:rsidP="004F0FA6">
      <w:pPr>
        <w:widowControl w:val="0"/>
        <w:autoSpaceDE w:val="0"/>
        <w:autoSpaceDN w:val="0"/>
        <w:adjustRightInd w:val="0"/>
        <w:ind w:firstLine="709"/>
        <w:jc w:val="both"/>
        <w:rPr>
          <w:rFonts w:eastAsia="Batang"/>
          <w:lang w:eastAsia="ko-KR"/>
        </w:rPr>
      </w:pPr>
      <w:r>
        <w:rPr>
          <w:rFonts w:eastAsia="Batang"/>
          <w:b/>
          <w:lang w:eastAsia="ko-KR"/>
        </w:rPr>
        <w:t>__________________________________________________________</w:t>
      </w:r>
      <w:r w:rsidRPr="009540BD">
        <w:rPr>
          <w:rFonts w:eastAsia="Batang"/>
          <w:lang w:eastAsia="ko-KR"/>
        </w:rPr>
        <w:t xml:space="preserve">, именуемое в дальнейшем «Лицензиат», в лице </w:t>
      </w:r>
      <w:r>
        <w:rPr>
          <w:rFonts w:eastAsia="Batang"/>
          <w:lang w:eastAsia="ko-KR"/>
        </w:rPr>
        <w:t>_______________________________________</w:t>
      </w:r>
      <w:r w:rsidRPr="009540BD">
        <w:rPr>
          <w:rFonts w:eastAsia="Batang"/>
          <w:lang w:eastAsia="ko-KR"/>
        </w:rPr>
        <w:t>, действующего на основании Устава, с одной стороны, и</w:t>
      </w:r>
    </w:p>
    <w:p w14:paraId="61D80347" w14:textId="77777777" w:rsidR="004F0FA6" w:rsidRPr="00F5504B" w:rsidRDefault="004F0FA6" w:rsidP="004F0FA6">
      <w:pPr>
        <w:widowControl w:val="0"/>
        <w:autoSpaceDE w:val="0"/>
        <w:autoSpaceDN w:val="0"/>
        <w:adjustRightInd w:val="0"/>
        <w:ind w:firstLine="709"/>
        <w:jc w:val="both"/>
        <w:rPr>
          <w:rFonts w:eastAsia="Batang"/>
          <w:lang w:eastAsia="ko-KR"/>
        </w:rPr>
      </w:pPr>
      <w:r>
        <w:rPr>
          <w:rFonts w:eastAsia="Batang"/>
          <w:b/>
          <w:lang w:eastAsia="ko-KR"/>
        </w:rPr>
        <w:t>а</w:t>
      </w:r>
      <w:r w:rsidRPr="00645171">
        <w:rPr>
          <w:rFonts w:eastAsia="Batang"/>
          <w:b/>
          <w:lang w:eastAsia="ko-KR"/>
        </w:rPr>
        <w:t>кционерное общество «</w:t>
      </w:r>
      <w:r>
        <w:rPr>
          <w:rFonts w:eastAsia="Batang"/>
          <w:b/>
          <w:lang w:eastAsia="ko-KR"/>
        </w:rPr>
        <w:t>КАВКАЗ</w:t>
      </w:r>
      <w:proofErr w:type="gramStart"/>
      <w:r>
        <w:rPr>
          <w:rFonts w:eastAsia="Batang"/>
          <w:b/>
          <w:lang w:eastAsia="ko-KR"/>
        </w:rPr>
        <w:t>.Р</w:t>
      </w:r>
      <w:proofErr w:type="gramEnd"/>
      <w:r>
        <w:rPr>
          <w:rFonts w:eastAsia="Batang"/>
          <w:b/>
          <w:lang w:eastAsia="ko-KR"/>
        </w:rPr>
        <w:t>Ф</w:t>
      </w:r>
      <w:r w:rsidRPr="00645171">
        <w:rPr>
          <w:rFonts w:eastAsia="Batang"/>
          <w:b/>
          <w:lang w:eastAsia="ko-KR"/>
        </w:rPr>
        <w:t xml:space="preserve">» </w:t>
      </w:r>
      <w:r>
        <w:rPr>
          <w:rFonts w:eastAsia="Batang"/>
          <w:lang w:eastAsia="ko-KR"/>
        </w:rPr>
        <w:t>(АО «КАВКАЗ.РФ</w:t>
      </w:r>
      <w:r w:rsidRPr="00DB7A2F">
        <w:rPr>
          <w:rFonts w:eastAsia="Batang"/>
          <w:lang w:eastAsia="ko-KR"/>
        </w:rPr>
        <w:t>»),</w:t>
      </w:r>
      <w:r w:rsidRPr="00645171">
        <w:rPr>
          <w:rFonts w:eastAsia="Batang"/>
          <w:lang w:eastAsia="ko-KR"/>
        </w:rPr>
        <w:t xml:space="preserve"> именуемое в дальнейшем «Сублицензиат», в лице </w:t>
      </w:r>
      <w:r>
        <w:rPr>
          <w:rFonts w:eastAsia="Calibri"/>
          <w:lang w:eastAsia="en-US"/>
        </w:rPr>
        <w:t>____________________________________________</w:t>
      </w:r>
      <w:r w:rsidRPr="00645171">
        <w:rPr>
          <w:rFonts w:eastAsia="Batang"/>
          <w:lang w:eastAsia="ko-KR"/>
        </w:rPr>
        <w:t>, с</w:t>
      </w:r>
      <w:r>
        <w:rPr>
          <w:rFonts w:eastAsia="Batang"/>
          <w:lang w:eastAsia="ko-KR"/>
        </w:rPr>
        <w:t> </w:t>
      </w:r>
      <w:r w:rsidRPr="00645171">
        <w:rPr>
          <w:rFonts w:eastAsia="Batang"/>
          <w:lang w:eastAsia="ko-KR"/>
        </w:rPr>
        <w:t>другой стороны, подписали настоящую Спецификацию о нижеследующем:</w:t>
      </w:r>
    </w:p>
    <w:p w14:paraId="37029FA6" w14:textId="77777777" w:rsidR="004F0FA6" w:rsidRPr="00645171" w:rsidRDefault="004F0FA6" w:rsidP="004F0FA6">
      <w:pPr>
        <w:widowControl w:val="0"/>
        <w:autoSpaceDE w:val="0"/>
        <w:autoSpaceDN w:val="0"/>
        <w:adjustRightInd w:val="0"/>
        <w:spacing w:before="120"/>
        <w:ind w:firstLine="709"/>
        <w:jc w:val="both"/>
        <w:rPr>
          <w:rFonts w:eastAsia="Batang"/>
          <w:lang w:eastAsia="ko-KR"/>
        </w:rPr>
      </w:pPr>
      <w:r w:rsidRPr="00645171">
        <w:rPr>
          <w:rFonts w:eastAsia="Batang"/>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(НДС не облагается):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2126"/>
        <w:gridCol w:w="1276"/>
        <w:gridCol w:w="1275"/>
        <w:gridCol w:w="1418"/>
      </w:tblGrid>
      <w:tr w:rsidR="004F0FA6" w:rsidRPr="00C3091B" w14:paraId="07E1805F" w14:textId="77777777" w:rsidTr="004F0FA6">
        <w:trPr>
          <w:trHeight w:val="780"/>
        </w:trPr>
        <w:tc>
          <w:tcPr>
            <w:tcW w:w="567" w:type="dxa"/>
            <w:shd w:val="clear" w:color="auto" w:fill="auto"/>
            <w:vAlign w:val="center"/>
            <w:hideMark/>
          </w:tcPr>
          <w:p w14:paraId="7AB36982"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w:t>
            </w:r>
            <w:r w:rsidRPr="00B91F6A">
              <w:rPr>
                <w:rFonts w:eastAsia="Calibri"/>
                <w:b/>
                <w:bCs/>
                <w:color w:val="000000"/>
                <w:sz w:val="20"/>
                <w:szCs w:val="20"/>
                <w:lang w:eastAsia="en-US"/>
              </w:rPr>
              <w:br/>
            </w:r>
            <w:proofErr w:type="gramStart"/>
            <w:r w:rsidRPr="00B91F6A">
              <w:rPr>
                <w:rFonts w:eastAsia="Calibri"/>
                <w:b/>
                <w:bCs/>
                <w:color w:val="000000"/>
                <w:sz w:val="20"/>
                <w:szCs w:val="20"/>
                <w:lang w:eastAsia="en-US"/>
              </w:rPr>
              <w:t>п</w:t>
            </w:r>
            <w:proofErr w:type="gramEnd"/>
            <w:r w:rsidRPr="00B91F6A">
              <w:rPr>
                <w:rFonts w:eastAsia="Calibri"/>
                <w:b/>
                <w:bCs/>
                <w:color w:val="000000"/>
                <w:sz w:val="20"/>
                <w:szCs w:val="20"/>
                <w:lang w:eastAsia="en-US"/>
              </w:rPr>
              <w:t>/п</w:t>
            </w:r>
          </w:p>
        </w:tc>
        <w:tc>
          <w:tcPr>
            <w:tcW w:w="2410" w:type="dxa"/>
            <w:shd w:val="clear" w:color="auto" w:fill="auto"/>
            <w:vAlign w:val="center"/>
            <w:hideMark/>
          </w:tcPr>
          <w:p w14:paraId="4FE3A7FF" w14:textId="77777777" w:rsidR="004F0FA6" w:rsidRPr="00B91F6A" w:rsidRDefault="004F0FA6" w:rsidP="00D5756D">
            <w:pPr>
              <w:jc w:val="center"/>
              <w:rPr>
                <w:rFonts w:eastAsia="Calibri"/>
                <w:b/>
                <w:bCs/>
                <w:color w:val="000000"/>
                <w:sz w:val="20"/>
                <w:szCs w:val="20"/>
                <w:lang w:eastAsia="en-US"/>
              </w:rPr>
            </w:pPr>
            <w:r w:rsidRPr="00B91F6A">
              <w:rPr>
                <w:rFonts w:eastAsia="Calibri"/>
                <w:b/>
                <w:bCs/>
                <w:sz w:val="20"/>
                <w:szCs w:val="20"/>
                <w:lang w:eastAsia="en-US"/>
              </w:rPr>
              <w:t xml:space="preserve">Наименование программы для ЭВМ, право </w:t>
            </w:r>
            <w:proofErr w:type="gramStart"/>
            <w:r w:rsidRPr="00B91F6A">
              <w:rPr>
                <w:rFonts w:eastAsia="Calibri"/>
                <w:b/>
                <w:bCs/>
                <w:sz w:val="20"/>
                <w:szCs w:val="20"/>
                <w:lang w:eastAsia="en-US"/>
              </w:rPr>
              <w:t>использования</w:t>
            </w:r>
            <w:proofErr w:type="gramEnd"/>
            <w:r w:rsidRPr="00B91F6A">
              <w:rPr>
                <w:rFonts w:eastAsia="Calibri"/>
                <w:b/>
                <w:bCs/>
                <w:sz w:val="20"/>
                <w:szCs w:val="20"/>
                <w:lang w:eastAsia="en-US"/>
              </w:rPr>
              <w:t xml:space="preserve"> которой предоставляется Сублицензиату</w:t>
            </w:r>
          </w:p>
        </w:tc>
        <w:tc>
          <w:tcPr>
            <w:tcW w:w="1418" w:type="dxa"/>
            <w:shd w:val="clear" w:color="auto" w:fill="auto"/>
            <w:vAlign w:val="center"/>
          </w:tcPr>
          <w:p w14:paraId="6BB0C092"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Артикул</w:t>
            </w:r>
          </w:p>
        </w:tc>
        <w:tc>
          <w:tcPr>
            <w:tcW w:w="2126" w:type="dxa"/>
          </w:tcPr>
          <w:p w14:paraId="76D88032"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Информация о стране происхождения программы / Регистрационный номер в Едином реестре российских программ для электронных вычислительных машин и баз данных</w:t>
            </w:r>
          </w:p>
        </w:tc>
        <w:tc>
          <w:tcPr>
            <w:tcW w:w="1276" w:type="dxa"/>
            <w:shd w:val="clear" w:color="auto" w:fill="auto"/>
            <w:vAlign w:val="center"/>
            <w:hideMark/>
          </w:tcPr>
          <w:p w14:paraId="6ABAF260"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Кол-во</w:t>
            </w:r>
          </w:p>
          <w:p w14:paraId="20F14297" w14:textId="77777777" w:rsidR="004F0FA6" w:rsidRPr="00B91F6A" w:rsidRDefault="004F0FA6" w:rsidP="00D5756D">
            <w:pPr>
              <w:jc w:val="center"/>
              <w:rPr>
                <w:rFonts w:eastAsia="Calibri"/>
                <w:b/>
                <w:bCs/>
                <w:color w:val="000000"/>
                <w:sz w:val="20"/>
                <w:szCs w:val="20"/>
                <w:lang w:eastAsia="en-US"/>
              </w:rPr>
            </w:pPr>
            <w:r w:rsidRPr="00B91F6A">
              <w:rPr>
                <w:rFonts w:eastAsia="Calibri"/>
                <w:b/>
                <w:bCs/>
                <w:sz w:val="20"/>
                <w:szCs w:val="20"/>
                <w:lang w:eastAsia="en-US"/>
              </w:rPr>
              <w:t>Лицензий*</w:t>
            </w:r>
          </w:p>
        </w:tc>
        <w:tc>
          <w:tcPr>
            <w:tcW w:w="1275" w:type="dxa"/>
            <w:shd w:val="clear" w:color="auto" w:fill="auto"/>
            <w:vAlign w:val="center"/>
          </w:tcPr>
          <w:p w14:paraId="62945C0B"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 xml:space="preserve">Стоимость за единицу, </w:t>
            </w:r>
            <w:r w:rsidRPr="00B91F6A">
              <w:rPr>
                <w:rFonts w:eastAsia="Calibri"/>
                <w:b/>
                <w:color w:val="000000"/>
                <w:sz w:val="20"/>
                <w:szCs w:val="20"/>
                <w:lang w:eastAsia="en-US"/>
              </w:rPr>
              <w:t>рублей</w:t>
            </w:r>
            <w:r w:rsidRPr="00B91F6A">
              <w:rPr>
                <w:rFonts w:eastAsia="Calibri"/>
                <w:b/>
                <w:bCs/>
                <w:color w:val="000000"/>
                <w:sz w:val="20"/>
                <w:szCs w:val="20"/>
                <w:lang w:eastAsia="en-US"/>
              </w:rPr>
              <w:t>, НДС не облагается</w:t>
            </w:r>
          </w:p>
        </w:tc>
        <w:tc>
          <w:tcPr>
            <w:tcW w:w="1418" w:type="dxa"/>
            <w:shd w:val="clear" w:color="auto" w:fill="auto"/>
            <w:vAlign w:val="center"/>
          </w:tcPr>
          <w:p w14:paraId="709BECE2"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 xml:space="preserve">Сумма, </w:t>
            </w:r>
            <w:r w:rsidRPr="00B91F6A">
              <w:rPr>
                <w:rFonts w:eastAsia="Calibri"/>
                <w:b/>
                <w:color w:val="000000"/>
                <w:sz w:val="20"/>
                <w:szCs w:val="20"/>
                <w:lang w:eastAsia="en-US"/>
              </w:rPr>
              <w:t>рублей</w:t>
            </w:r>
            <w:r w:rsidRPr="00B91F6A">
              <w:rPr>
                <w:rFonts w:eastAsia="Calibri"/>
                <w:b/>
                <w:bCs/>
                <w:color w:val="000000"/>
                <w:sz w:val="20"/>
                <w:szCs w:val="20"/>
                <w:lang w:eastAsia="en-US"/>
              </w:rPr>
              <w:t>,</w:t>
            </w:r>
          </w:p>
          <w:p w14:paraId="28DB809B" w14:textId="77777777" w:rsidR="004F0FA6" w:rsidRPr="00B91F6A" w:rsidRDefault="004F0FA6" w:rsidP="00D5756D">
            <w:pPr>
              <w:jc w:val="center"/>
              <w:rPr>
                <w:rFonts w:eastAsia="Calibri"/>
                <w:b/>
                <w:bCs/>
                <w:color w:val="000000"/>
                <w:sz w:val="20"/>
                <w:szCs w:val="20"/>
                <w:lang w:eastAsia="en-US"/>
              </w:rPr>
            </w:pPr>
            <w:r w:rsidRPr="00B91F6A">
              <w:rPr>
                <w:rFonts w:eastAsia="Calibri"/>
                <w:b/>
                <w:bCs/>
                <w:color w:val="000000"/>
                <w:sz w:val="20"/>
                <w:szCs w:val="20"/>
                <w:lang w:eastAsia="en-US"/>
              </w:rPr>
              <w:t>НДС не облагается</w:t>
            </w:r>
          </w:p>
        </w:tc>
      </w:tr>
      <w:tr w:rsidR="004F0FA6" w:rsidRPr="00C3091B" w14:paraId="7BBE0857" w14:textId="77777777" w:rsidTr="004F0FA6">
        <w:trPr>
          <w:trHeight w:val="227"/>
        </w:trPr>
        <w:tc>
          <w:tcPr>
            <w:tcW w:w="567" w:type="dxa"/>
            <w:shd w:val="clear" w:color="auto" w:fill="auto"/>
            <w:vAlign w:val="center"/>
          </w:tcPr>
          <w:p w14:paraId="7106699E" w14:textId="77777777" w:rsidR="004F0FA6" w:rsidRPr="00B91F6A" w:rsidRDefault="004F0FA6" w:rsidP="00D5756D">
            <w:pPr>
              <w:ind w:firstLine="709"/>
              <w:jc w:val="center"/>
              <w:rPr>
                <w:rFonts w:eastAsia="Calibri"/>
                <w:bCs/>
                <w:color w:val="000000"/>
                <w:lang w:eastAsia="en-US"/>
              </w:rPr>
            </w:pPr>
            <w:r w:rsidRPr="00B91F6A">
              <w:rPr>
                <w:rFonts w:eastAsia="Calibri"/>
                <w:bCs/>
                <w:color w:val="000000"/>
                <w:lang w:eastAsia="en-US"/>
              </w:rPr>
              <w:t>11</w:t>
            </w:r>
          </w:p>
        </w:tc>
        <w:tc>
          <w:tcPr>
            <w:tcW w:w="2410" w:type="dxa"/>
            <w:shd w:val="clear" w:color="auto" w:fill="auto"/>
            <w:vAlign w:val="center"/>
          </w:tcPr>
          <w:p w14:paraId="1E0EB994" w14:textId="77777777" w:rsidR="004F0FA6" w:rsidRPr="00B91F6A" w:rsidRDefault="004F0FA6" w:rsidP="00D5756D">
            <w:pPr>
              <w:rPr>
                <w:rFonts w:eastAsia="Calibri"/>
                <w:bCs/>
                <w:lang w:eastAsia="en-US"/>
              </w:rPr>
            </w:pPr>
            <w:r w:rsidRPr="00B91F6A">
              <w:t xml:space="preserve">Право использования программ для ЭВМ </w:t>
            </w:r>
            <w:r w:rsidRPr="00B91F6A">
              <w:rPr>
                <w:lang w:val="en-US"/>
              </w:rPr>
              <w:t>Kaspersky</w:t>
            </w:r>
            <w:r w:rsidRPr="00B91F6A">
              <w:t xml:space="preserve"> </w:t>
            </w:r>
            <w:r>
              <w:rPr>
                <w:lang w:val="en-US"/>
              </w:rPr>
              <w:t>EDR</w:t>
            </w:r>
            <w:r>
              <w:t xml:space="preserve"> для бизнеса Оптимальный</w:t>
            </w:r>
            <w:r w:rsidRPr="00B91F6A">
              <w:t xml:space="preserve"> </w:t>
            </w:r>
            <w:r w:rsidRPr="00B91F6A">
              <w:rPr>
                <w:lang w:val="en-US"/>
              </w:rPr>
              <w:t>Russian</w:t>
            </w:r>
            <w:r w:rsidRPr="00B91F6A">
              <w:t xml:space="preserve"> </w:t>
            </w:r>
            <w:r w:rsidRPr="00B91F6A">
              <w:rPr>
                <w:lang w:val="en-US"/>
              </w:rPr>
              <w:t>Edition</w:t>
            </w:r>
            <w:r w:rsidRPr="00B91F6A">
              <w:t xml:space="preserve">. 250-499 </w:t>
            </w:r>
            <w:r w:rsidRPr="00B91F6A">
              <w:rPr>
                <w:lang w:val="en-US"/>
              </w:rPr>
              <w:t>Node</w:t>
            </w:r>
            <w:r w:rsidRPr="00B91F6A">
              <w:t xml:space="preserve"> 2 </w:t>
            </w:r>
            <w:r w:rsidRPr="00B91F6A">
              <w:rPr>
                <w:lang w:val="en-US"/>
              </w:rPr>
              <w:t>year</w:t>
            </w:r>
            <w:r w:rsidRPr="00B91F6A">
              <w:t xml:space="preserve"> </w:t>
            </w:r>
            <w:r w:rsidRPr="00B91F6A">
              <w:rPr>
                <w:lang w:val="en-US"/>
              </w:rPr>
              <w:t>Renewal</w:t>
            </w:r>
            <w:r w:rsidRPr="00B91F6A">
              <w:t xml:space="preserve"> </w:t>
            </w:r>
            <w:r w:rsidRPr="00B91F6A">
              <w:rPr>
                <w:lang w:val="en-US"/>
              </w:rPr>
              <w:t>License</w:t>
            </w:r>
            <w:r w:rsidRPr="00B91F6A">
              <w:t xml:space="preserve"> (номер лицензии на продление - </w:t>
            </w:r>
            <w:r w:rsidRPr="00CE7225">
              <w:t>17E0-211015-100852-463-2598</w:t>
            </w:r>
            <w:r w:rsidRPr="00B91F6A">
              <w:t>)</w:t>
            </w:r>
          </w:p>
        </w:tc>
        <w:tc>
          <w:tcPr>
            <w:tcW w:w="1418" w:type="dxa"/>
            <w:shd w:val="clear" w:color="auto" w:fill="auto"/>
            <w:vAlign w:val="center"/>
          </w:tcPr>
          <w:p w14:paraId="35F21AE3" w14:textId="77777777" w:rsidR="004F0FA6" w:rsidRPr="00B91F6A" w:rsidRDefault="004F0FA6" w:rsidP="00D5756D">
            <w:pPr>
              <w:ind w:left="-108" w:right="-108"/>
              <w:jc w:val="center"/>
              <w:rPr>
                <w:rFonts w:eastAsia="Calibri"/>
                <w:bCs/>
                <w:lang w:eastAsia="en-US"/>
              </w:rPr>
            </w:pPr>
            <w:r>
              <w:rPr>
                <w:lang w:val="en-US"/>
              </w:rPr>
              <w:t>KL4708</w:t>
            </w:r>
            <w:r w:rsidRPr="00B91F6A">
              <w:rPr>
                <w:lang w:val="en-US"/>
              </w:rPr>
              <w:t>RATDR</w:t>
            </w:r>
          </w:p>
        </w:tc>
        <w:tc>
          <w:tcPr>
            <w:tcW w:w="2126" w:type="dxa"/>
            <w:vAlign w:val="center"/>
          </w:tcPr>
          <w:p w14:paraId="23FE522E" w14:textId="7AA91678" w:rsidR="004F0FA6" w:rsidRPr="00B91F6A" w:rsidRDefault="004F0FA6" w:rsidP="00D5756D">
            <w:pPr>
              <w:ind w:firstLine="34"/>
              <w:jc w:val="center"/>
              <w:rPr>
                <w:rFonts w:eastAsia="Calibri"/>
                <w:bCs/>
                <w:lang w:eastAsia="en-US"/>
              </w:rPr>
            </w:pPr>
          </w:p>
        </w:tc>
        <w:tc>
          <w:tcPr>
            <w:tcW w:w="1276" w:type="dxa"/>
            <w:shd w:val="clear" w:color="auto" w:fill="auto"/>
            <w:vAlign w:val="center"/>
          </w:tcPr>
          <w:p w14:paraId="6EA36EC6" w14:textId="77777777" w:rsidR="004F0FA6" w:rsidRPr="00B91F6A" w:rsidRDefault="004F0FA6" w:rsidP="00D5756D">
            <w:pPr>
              <w:ind w:firstLine="34"/>
              <w:jc w:val="center"/>
              <w:rPr>
                <w:rFonts w:eastAsia="Calibri"/>
                <w:bCs/>
                <w:lang w:eastAsia="en-US"/>
              </w:rPr>
            </w:pPr>
            <w:r>
              <w:rPr>
                <w:rFonts w:eastAsia="Calibri"/>
                <w:bCs/>
                <w:lang w:eastAsia="en-US"/>
              </w:rPr>
              <w:t>400</w:t>
            </w:r>
          </w:p>
        </w:tc>
        <w:tc>
          <w:tcPr>
            <w:tcW w:w="1275" w:type="dxa"/>
            <w:vAlign w:val="center"/>
          </w:tcPr>
          <w:p w14:paraId="0EDD8763" w14:textId="77777777" w:rsidR="004F0FA6" w:rsidRPr="00B91F6A" w:rsidRDefault="004F0FA6" w:rsidP="00D5756D">
            <w:pPr>
              <w:jc w:val="center"/>
              <w:rPr>
                <w:rFonts w:eastAsia="Calibri"/>
                <w:bCs/>
                <w:lang w:eastAsia="en-US"/>
              </w:rPr>
            </w:pPr>
          </w:p>
        </w:tc>
        <w:tc>
          <w:tcPr>
            <w:tcW w:w="1418" w:type="dxa"/>
            <w:vAlign w:val="center"/>
          </w:tcPr>
          <w:p w14:paraId="639F9257" w14:textId="77777777" w:rsidR="004F0FA6" w:rsidRPr="00B91F6A" w:rsidRDefault="004F0FA6" w:rsidP="00D5756D">
            <w:pPr>
              <w:jc w:val="center"/>
              <w:rPr>
                <w:rFonts w:eastAsia="Calibri"/>
                <w:bCs/>
                <w:lang w:eastAsia="en-US"/>
              </w:rPr>
            </w:pPr>
          </w:p>
        </w:tc>
      </w:tr>
      <w:tr w:rsidR="004F0FA6" w:rsidRPr="00C3091B" w14:paraId="00D24AB3" w14:textId="77777777" w:rsidTr="004F0FA6">
        <w:trPr>
          <w:trHeight w:val="227"/>
        </w:trPr>
        <w:tc>
          <w:tcPr>
            <w:tcW w:w="567" w:type="dxa"/>
            <w:shd w:val="clear" w:color="auto" w:fill="auto"/>
            <w:vAlign w:val="center"/>
          </w:tcPr>
          <w:p w14:paraId="4452F1A8" w14:textId="77777777" w:rsidR="004F0FA6" w:rsidRPr="00B91F6A" w:rsidRDefault="004F0FA6" w:rsidP="00D5756D">
            <w:pPr>
              <w:ind w:firstLine="709"/>
              <w:jc w:val="center"/>
              <w:rPr>
                <w:rFonts w:eastAsia="Calibri"/>
                <w:bCs/>
                <w:color w:val="000000"/>
                <w:lang w:eastAsia="en-US"/>
              </w:rPr>
            </w:pPr>
            <w:r w:rsidRPr="00B91F6A">
              <w:rPr>
                <w:rFonts w:eastAsia="Calibri"/>
                <w:bCs/>
                <w:color w:val="000000"/>
                <w:lang w:eastAsia="en-US"/>
              </w:rPr>
              <w:t>22</w:t>
            </w:r>
          </w:p>
        </w:tc>
        <w:tc>
          <w:tcPr>
            <w:tcW w:w="2410" w:type="dxa"/>
            <w:shd w:val="clear" w:color="auto" w:fill="auto"/>
            <w:vAlign w:val="center"/>
          </w:tcPr>
          <w:p w14:paraId="3D0DA435" w14:textId="77777777" w:rsidR="004F0FA6" w:rsidRPr="00B91F6A" w:rsidRDefault="004F0FA6" w:rsidP="00D5756D">
            <w:pPr>
              <w:rPr>
                <w:rFonts w:eastAsia="Calibri"/>
                <w:lang w:eastAsia="en-US"/>
              </w:rPr>
            </w:pPr>
            <w:r w:rsidRPr="00B91F6A">
              <w:t xml:space="preserve">Право использования программ для ЭВМ </w:t>
            </w:r>
            <w:r w:rsidRPr="00B91F6A">
              <w:rPr>
                <w:lang w:val="en-US"/>
              </w:rPr>
              <w:t>Kaspersky</w:t>
            </w:r>
            <w:r w:rsidRPr="00B91F6A">
              <w:t xml:space="preserve"> </w:t>
            </w:r>
            <w:r w:rsidRPr="00B91F6A">
              <w:rPr>
                <w:lang w:val="en-US"/>
              </w:rPr>
              <w:t>Security</w:t>
            </w:r>
            <w:r w:rsidRPr="00B91F6A">
              <w:t xml:space="preserve"> для почтовых серверов </w:t>
            </w:r>
            <w:r w:rsidRPr="00B91F6A">
              <w:rPr>
                <w:lang w:val="en-US"/>
              </w:rPr>
              <w:t>Russian</w:t>
            </w:r>
            <w:r w:rsidRPr="00B91F6A">
              <w:t xml:space="preserve"> </w:t>
            </w:r>
            <w:r w:rsidRPr="00B91F6A">
              <w:rPr>
                <w:lang w:val="en-US"/>
              </w:rPr>
              <w:t>Edition</w:t>
            </w:r>
            <w:r w:rsidRPr="00B91F6A">
              <w:t xml:space="preserve">. </w:t>
            </w:r>
            <w:r w:rsidRPr="00B91F6A">
              <w:rPr>
                <w:lang w:val="en-US"/>
              </w:rPr>
              <w:t xml:space="preserve">250-499 </w:t>
            </w:r>
            <w:proofErr w:type="spellStart"/>
            <w:r w:rsidRPr="00B91F6A">
              <w:rPr>
                <w:lang w:val="en-US"/>
              </w:rPr>
              <w:t>MailAddress</w:t>
            </w:r>
            <w:proofErr w:type="spellEnd"/>
            <w:r w:rsidRPr="00B91F6A">
              <w:rPr>
                <w:lang w:val="en-US"/>
              </w:rPr>
              <w:t xml:space="preserve"> 2 year Renewal License (</w:t>
            </w:r>
            <w:r w:rsidRPr="00B91F6A">
              <w:t>номер</w:t>
            </w:r>
            <w:r w:rsidRPr="00B91F6A">
              <w:rPr>
                <w:lang w:val="en-US"/>
              </w:rPr>
              <w:t xml:space="preserve"> </w:t>
            </w:r>
            <w:r w:rsidRPr="00B91F6A">
              <w:t>лицензии</w:t>
            </w:r>
            <w:r w:rsidRPr="00B91F6A">
              <w:rPr>
                <w:lang w:val="en-US"/>
              </w:rPr>
              <w:t xml:space="preserve"> </w:t>
            </w:r>
            <w:r w:rsidRPr="00B91F6A">
              <w:t>на продление</w:t>
            </w:r>
            <w:r w:rsidRPr="00B91F6A">
              <w:rPr>
                <w:lang w:val="en-US"/>
              </w:rPr>
              <w:t xml:space="preserve"> - </w:t>
            </w:r>
            <w:r w:rsidRPr="00CE7225">
              <w:rPr>
                <w:lang w:val="en-US"/>
              </w:rPr>
              <w:t>17E0-211015-101021-810-2598</w:t>
            </w:r>
            <w:r w:rsidRPr="00B91F6A">
              <w:rPr>
                <w:shd w:val="clear" w:color="auto" w:fill="FFFFFF"/>
                <w:lang w:val="en-US"/>
              </w:rPr>
              <w:t>)</w:t>
            </w:r>
          </w:p>
        </w:tc>
        <w:tc>
          <w:tcPr>
            <w:tcW w:w="1418" w:type="dxa"/>
            <w:shd w:val="clear" w:color="auto" w:fill="auto"/>
            <w:vAlign w:val="center"/>
          </w:tcPr>
          <w:p w14:paraId="4F61477D" w14:textId="77777777" w:rsidR="004F0FA6" w:rsidRPr="00B91F6A" w:rsidRDefault="004F0FA6" w:rsidP="00D5756D">
            <w:pPr>
              <w:ind w:left="-108" w:right="-108"/>
              <w:jc w:val="center"/>
              <w:rPr>
                <w:rFonts w:eastAsia="Calibri"/>
                <w:lang w:eastAsia="en-US"/>
              </w:rPr>
            </w:pPr>
            <w:r w:rsidRPr="00B91F6A">
              <w:rPr>
                <w:lang w:val="en-US"/>
              </w:rPr>
              <w:t>KL4313RATDR</w:t>
            </w:r>
          </w:p>
        </w:tc>
        <w:tc>
          <w:tcPr>
            <w:tcW w:w="2126" w:type="dxa"/>
            <w:vAlign w:val="center"/>
          </w:tcPr>
          <w:p w14:paraId="62007620" w14:textId="43CFF586" w:rsidR="004F0FA6" w:rsidRPr="00B91F6A" w:rsidRDefault="004F0FA6" w:rsidP="00D5756D">
            <w:pPr>
              <w:ind w:firstLine="34"/>
              <w:jc w:val="center"/>
              <w:rPr>
                <w:rFonts w:eastAsia="Calibri"/>
                <w:bCs/>
                <w:lang w:eastAsia="en-US"/>
              </w:rPr>
            </w:pPr>
          </w:p>
        </w:tc>
        <w:tc>
          <w:tcPr>
            <w:tcW w:w="1276" w:type="dxa"/>
            <w:shd w:val="clear" w:color="auto" w:fill="auto"/>
            <w:vAlign w:val="center"/>
          </w:tcPr>
          <w:p w14:paraId="46C0A329" w14:textId="77777777" w:rsidR="004F0FA6" w:rsidRPr="00B91F6A" w:rsidRDefault="004F0FA6" w:rsidP="00D5756D">
            <w:pPr>
              <w:ind w:firstLine="34"/>
              <w:jc w:val="center"/>
              <w:rPr>
                <w:rFonts w:eastAsia="Calibri"/>
                <w:bCs/>
                <w:lang w:eastAsia="en-US"/>
              </w:rPr>
            </w:pPr>
            <w:r>
              <w:rPr>
                <w:rFonts w:eastAsia="Calibri"/>
                <w:bCs/>
                <w:lang w:eastAsia="en-US"/>
              </w:rPr>
              <w:t>400</w:t>
            </w:r>
          </w:p>
        </w:tc>
        <w:tc>
          <w:tcPr>
            <w:tcW w:w="1275" w:type="dxa"/>
            <w:vAlign w:val="center"/>
          </w:tcPr>
          <w:p w14:paraId="67402732" w14:textId="77777777" w:rsidR="004F0FA6" w:rsidRPr="00B91F6A" w:rsidRDefault="004F0FA6" w:rsidP="00D5756D">
            <w:pPr>
              <w:jc w:val="center"/>
              <w:rPr>
                <w:rFonts w:eastAsia="Calibri"/>
                <w:bCs/>
                <w:lang w:eastAsia="en-US"/>
              </w:rPr>
            </w:pPr>
          </w:p>
        </w:tc>
        <w:tc>
          <w:tcPr>
            <w:tcW w:w="1418" w:type="dxa"/>
            <w:vAlign w:val="center"/>
          </w:tcPr>
          <w:p w14:paraId="232C980F" w14:textId="77777777" w:rsidR="004F0FA6" w:rsidRPr="00B91F6A" w:rsidRDefault="004F0FA6" w:rsidP="00D5756D">
            <w:pPr>
              <w:jc w:val="center"/>
              <w:rPr>
                <w:rFonts w:eastAsia="Calibri"/>
                <w:bCs/>
                <w:lang w:eastAsia="en-US"/>
              </w:rPr>
            </w:pPr>
          </w:p>
        </w:tc>
      </w:tr>
      <w:tr w:rsidR="004F0FA6" w:rsidRPr="00C3091B" w14:paraId="7F8D1BB3" w14:textId="77777777" w:rsidTr="00D5756D">
        <w:trPr>
          <w:trHeight w:val="411"/>
        </w:trPr>
        <w:tc>
          <w:tcPr>
            <w:tcW w:w="9072" w:type="dxa"/>
            <w:gridSpan w:val="6"/>
            <w:vAlign w:val="center"/>
          </w:tcPr>
          <w:p w14:paraId="1E8860F0" w14:textId="77777777" w:rsidR="004F0FA6" w:rsidRPr="00B91F6A" w:rsidRDefault="004F0FA6" w:rsidP="00D5756D">
            <w:pPr>
              <w:ind w:firstLine="709"/>
              <w:jc w:val="right"/>
              <w:rPr>
                <w:rFonts w:eastAsia="Calibri"/>
                <w:color w:val="000000"/>
                <w:lang w:eastAsia="en-US"/>
              </w:rPr>
            </w:pPr>
            <w:r w:rsidRPr="00B91F6A">
              <w:rPr>
                <w:rFonts w:eastAsia="Calibri"/>
                <w:b/>
                <w:bCs/>
                <w:color w:val="000000"/>
                <w:lang w:eastAsia="en-US"/>
              </w:rPr>
              <w:t>ИТОГО:</w:t>
            </w:r>
          </w:p>
        </w:tc>
        <w:tc>
          <w:tcPr>
            <w:tcW w:w="1418" w:type="dxa"/>
            <w:vAlign w:val="center"/>
          </w:tcPr>
          <w:p w14:paraId="70FB9B98" w14:textId="77777777" w:rsidR="004F0FA6" w:rsidRPr="00B91F6A" w:rsidRDefault="004F0FA6" w:rsidP="00D5756D">
            <w:pPr>
              <w:jc w:val="center"/>
              <w:rPr>
                <w:rFonts w:eastAsia="Calibri"/>
                <w:b/>
                <w:color w:val="000000"/>
                <w:lang w:eastAsia="en-US"/>
              </w:rPr>
            </w:pPr>
          </w:p>
        </w:tc>
      </w:tr>
    </w:tbl>
    <w:p w14:paraId="636CA5D3" w14:textId="77777777" w:rsidR="004F0FA6" w:rsidRDefault="004F0FA6" w:rsidP="004F0FA6">
      <w:pPr>
        <w:tabs>
          <w:tab w:val="left" w:pos="426"/>
        </w:tabs>
        <w:ind w:firstLine="709"/>
        <w:jc w:val="both"/>
        <w:rPr>
          <w:b/>
          <w:sz w:val="26"/>
          <w:szCs w:val="26"/>
        </w:rPr>
      </w:pPr>
    </w:p>
    <w:p w14:paraId="5A227CF9" w14:textId="77777777" w:rsidR="004F0FA6" w:rsidRPr="00410B21" w:rsidRDefault="004F0FA6" w:rsidP="004F0FA6">
      <w:pPr>
        <w:tabs>
          <w:tab w:val="left" w:pos="426"/>
        </w:tabs>
        <w:ind w:firstLine="709"/>
        <w:jc w:val="both"/>
        <w:rPr>
          <w:highlight w:val="yellow"/>
        </w:rPr>
      </w:pPr>
      <w:r w:rsidRPr="00410B21">
        <w:rPr>
          <w:b/>
        </w:rPr>
        <w:lastRenderedPageBreak/>
        <w:t>*Примечание:</w:t>
      </w:r>
      <w:r w:rsidRPr="00410B21">
        <w:t xml:space="preserve"> </w:t>
      </w:r>
      <w:r w:rsidRPr="00410B21">
        <w:rPr>
          <w:rFonts w:eastAsia="Batang"/>
          <w:lang w:eastAsia="ko-KR"/>
        </w:rPr>
        <w:t xml:space="preserve">Под одной лицензией понимается одна </w:t>
      </w:r>
      <w:proofErr w:type="gramStart"/>
      <w:r w:rsidRPr="00410B21">
        <w:rPr>
          <w:rFonts w:eastAsia="Batang"/>
          <w:lang w:eastAsia="ko-KR"/>
        </w:rPr>
        <w:t>ЭВМ</w:t>
      </w:r>
      <w:proofErr w:type="gramEnd"/>
      <w:r w:rsidRPr="00410B21">
        <w:rPr>
          <w:rFonts w:eastAsia="Batang"/>
          <w:lang w:eastAsia="ko-KR"/>
        </w:rPr>
        <w:t xml:space="preserve">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w:t>
      </w:r>
    </w:p>
    <w:p w14:paraId="782136D1" w14:textId="77777777" w:rsidR="004F0FA6" w:rsidRPr="00645171" w:rsidRDefault="004F0FA6" w:rsidP="004F0FA6">
      <w:pPr>
        <w:widowControl w:val="0"/>
        <w:shd w:val="clear" w:color="auto" w:fill="FFFFFF"/>
        <w:tabs>
          <w:tab w:val="left" w:pos="142"/>
        </w:tabs>
        <w:ind w:firstLine="709"/>
        <w:jc w:val="both"/>
        <w:rPr>
          <w:rFonts w:eastAsia="Calibri"/>
          <w:b/>
          <w:bCs/>
          <w:highlight w:val="yellow"/>
          <w:lang w:eastAsia="en-US"/>
        </w:rPr>
      </w:pPr>
    </w:p>
    <w:tbl>
      <w:tblPr>
        <w:tblpPr w:leftFromText="180" w:rightFromText="180" w:vertAnchor="text" w:horzAnchor="page" w:tblpX="2039"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4F0FA6" w:rsidRPr="007039DE" w14:paraId="76AD5607" w14:textId="77777777" w:rsidTr="00D5756D">
        <w:trPr>
          <w:trHeight w:val="1554"/>
        </w:trPr>
        <w:tc>
          <w:tcPr>
            <w:tcW w:w="4644" w:type="dxa"/>
            <w:tcBorders>
              <w:top w:val="nil"/>
              <w:left w:val="nil"/>
              <w:bottom w:val="nil"/>
              <w:right w:val="nil"/>
            </w:tcBorders>
          </w:tcPr>
          <w:p w14:paraId="2D40F261" w14:textId="77777777" w:rsidR="004F0FA6" w:rsidRPr="007039DE" w:rsidRDefault="004F0FA6" w:rsidP="00D5756D">
            <w:pPr>
              <w:ind w:firstLine="426"/>
              <w:jc w:val="both"/>
              <w:rPr>
                <w:b/>
              </w:rPr>
            </w:pPr>
            <w:r w:rsidRPr="007039DE">
              <w:rPr>
                <w:b/>
              </w:rPr>
              <w:t xml:space="preserve">ОТ </w:t>
            </w:r>
            <w:r>
              <w:rPr>
                <w:b/>
              </w:rPr>
              <w:t>ЛИЦЕНЗИАТА</w:t>
            </w:r>
            <w:r w:rsidRPr="007039DE">
              <w:rPr>
                <w:b/>
              </w:rPr>
              <w:t>:</w:t>
            </w:r>
          </w:p>
          <w:p w14:paraId="2F9F2FDB" w14:textId="77777777" w:rsidR="004F0FA6" w:rsidRPr="007039DE" w:rsidRDefault="004F0FA6" w:rsidP="00D5756D">
            <w:pPr>
              <w:ind w:firstLine="426"/>
              <w:jc w:val="both"/>
            </w:pPr>
          </w:p>
          <w:p w14:paraId="08FBBC61" w14:textId="77777777" w:rsidR="004F0FA6" w:rsidRPr="007039DE" w:rsidRDefault="004F0FA6" w:rsidP="00D5756D">
            <w:pPr>
              <w:ind w:firstLine="426"/>
              <w:jc w:val="both"/>
            </w:pPr>
          </w:p>
          <w:p w14:paraId="3C768438" w14:textId="77777777" w:rsidR="004F0FA6" w:rsidRPr="007039DE" w:rsidRDefault="004F0FA6" w:rsidP="00D5756D">
            <w:pPr>
              <w:ind w:firstLine="426"/>
              <w:jc w:val="both"/>
            </w:pPr>
          </w:p>
          <w:p w14:paraId="29BB2DEA" w14:textId="77777777" w:rsidR="004F0FA6" w:rsidRPr="007039DE" w:rsidRDefault="004F0FA6" w:rsidP="00D5756D">
            <w:pPr>
              <w:ind w:firstLine="426"/>
              <w:jc w:val="both"/>
              <w:rPr>
                <w:b/>
              </w:rPr>
            </w:pPr>
            <w:r w:rsidRPr="007039DE">
              <w:t xml:space="preserve">_________________ / </w:t>
            </w:r>
            <w:r>
              <w:t>_______</w:t>
            </w:r>
            <w:r w:rsidRPr="007039DE">
              <w:t xml:space="preserve"> /</w:t>
            </w:r>
          </w:p>
        </w:tc>
        <w:tc>
          <w:tcPr>
            <w:tcW w:w="4536" w:type="dxa"/>
            <w:tcBorders>
              <w:top w:val="nil"/>
              <w:left w:val="nil"/>
              <w:bottom w:val="nil"/>
              <w:right w:val="nil"/>
            </w:tcBorders>
          </w:tcPr>
          <w:p w14:paraId="0CDD2E1F" w14:textId="77777777" w:rsidR="004F0FA6" w:rsidRPr="007039DE" w:rsidRDefault="004F0FA6" w:rsidP="00D5756D">
            <w:pPr>
              <w:jc w:val="both"/>
              <w:rPr>
                <w:b/>
              </w:rPr>
            </w:pPr>
            <w:r w:rsidRPr="007039DE">
              <w:rPr>
                <w:b/>
              </w:rPr>
              <w:t xml:space="preserve">ОТ </w:t>
            </w:r>
            <w:r>
              <w:rPr>
                <w:b/>
              </w:rPr>
              <w:t>СУБЛИЦЕНЗИАТА</w:t>
            </w:r>
            <w:r w:rsidRPr="007039DE">
              <w:rPr>
                <w:b/>
              </w:rPr>
              <w:t>:</w:t>
            </w:r>
          </w:p>
          <w:p w14:paraId="1C3F1303" w14:textId="77777777" w:rsidR="004F0FA6" w:rsidRPr="007039DE" w:rsidRDefault="004F0FA6" w:rsidP="00D5756D">
            <w:pPr>
              <w:jc w:val="both"/>
            </w:pPr>
          </w:p>
          <w:p w14:paraId="3AC912F6" w14:textId="77777777" w:rsidR="004F0FA6" w:rsidRPr="007039DE" w:rsidRDefault="004F0FA6" w:rsidP="00D5756D">
            <w:pPr>
              <w:jc w:val="both"/>
            </w:pPr>
          </w:p>
          <w:p w14:paraId="4EE93C09" w14:textId="77777777" w:rsidR="004F0FA6" w:rsidRPr="007039DE" w:rsidRDefault="004F0FA6" w:rsidP="00D5756D">
            <w:pPr>
              <w:jc w:val="both"/>
            </w:pPr>
          </w:p>
          <w:p w14:paraId="64B108D9" w14:textId="77777777" w:rsidR="004F0FA6" w:rsidRPr="007039DE" w:rsidRDefault="004F0FA6" w:rsidP="00D5756D">
            <w:pPr>
              <w:jc w:val="both"/>
              <w:rPr>
                <w:b/>
              </w:rPr>
            </w:pPr>
            <w:r w:rsidRPr="007039DE">
              <w:t xml:space="preserve">_________________ / </w:t>
            </w:r>
            <w:r>
              <w:t>_________</w:t>
            </w:r>
            <w:r w:rsidRPr="007039DE">
              <w:t xml:space="preserve"> /</w:t>
            </w:r>
          </w:p>
        </w:tc>
      </w:tr>
    </w:tbl>
    <w:p w14:paraId="72CA4BA4" w14:textId="77777777" w:rsidR="004F0FA6" w:rsidRPr="00C3091B" w:rsidRDefault="004F0FA6" w:rsidP="004F0FA6">
      <w:pPr>
        <w:shd w:val="clear" w:color="auto" w:fill="FFFFFF"/>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p w14:paraId="474E928E" w14:textId="77777777" w:rsidR="00F37375" w:rsidRPr="0004479C" w:rsidRDefault="00F37375" w:rsidP="007601BC">
      <w:pPr>
        <w:ind w:left="142"/>
        <w:jc w:val="center"/>
      </w:pPr>
    </w:p>
    <w:sectPr w:rsidR="00F37375" w:rsidRPr="0004479C" w:rsidSect="002F3262">
      <w:footerReference w:type="default" r:id="rId38"/>
      <w:footerReference w:type="first" r:id="rId39"/>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D75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DA2E23" w:rsidRDefault="00DA2E23" w:rsidP="00B067D9">
      <w:r>
        <w:separator/>
      </w:r>
    </w:p>
  </w:endnote>
  <w:endnote w:type="continuationSeparator" w:id="0">
    <w:p w14:paraId="7E4CB255" w14:textId="77777777" w:rsidR="00DA2E23" w:rsidRDefault="00DA2E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A2E23" w:rsidRDefault="00DA2E2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A2E23" w:rsidRDefault="00DA2E2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C53F2C" w:rsidR="00DA2E23" w:rsidRPr="00B067D9" w:rsidRDefault="00DA2E2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81BF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3B0BB94" w:rsidR="00DA2E23" w:rsidRDefault="00DA2E23">
    <w:pPr>
      <w:pStyle w:val="a6"/>
      <w:jc w:val="right"/>
    </w:pPr>
    <w:r>
      <w:fldChar w:fldCharType="begin"/>
    </w:r>
    <w:r>
      <w:instrText>PAGE   \* MERGEFORMAT</w:instrText>
    </w:r>
    <w:r>
      <w:fldChar w:fldCharType="separate"/>
    </w:r>
    <w:r w:rsidR="00781BF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DA2E23" w:rsidRDefault="00DA2E2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A2E23" w:rsidRDefault="00DA2E23"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C565740" w:rsidR="00DA2E23" w:rsidRPr="00B13D19" w:rsidRDefault="00DA2E23" w:rsidP="003C19CB">
    <w:pPr>
      <w:pStyle w:val="a6"/>
      <w:jc w:val="right"/>
    </w:pPr>
    <w:r w:rsidRPr="00B13D19">
      <w:fldChar w:fldCharType="begin"/>
    </w:r>
    <w:r w:rsidRPr="00B13D19">
      <w:instrText>PAGE   \* MERGEFORMAT</w:instrText>
    </w:r>
    <w:r w:rsidRPr="00B13D19">
      <w:fldChar w:fldCharType="separate"/>
    </w:r>
    <w:r w:rsidR="00781BF1">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099BF96" w:rsidR="00DA2E23" w:rsidRPr="00203AD7" w:rsidRDefault="00DA2E23" w:rsidP="00C46F56">
    <w:pPr>
      <w:pStyle w:val="a6"/>
      <w:jc w:val="right"/>
    </w:pPr>
    <w:r>
      <w:fldChar w:fldCharType="begin"/>
    </w:r>
    <w:r>
      <w:instrText>PAGE   \* MERGEFORMAT</w:instrText>
    </w:r>
    <w:r>
      <w:fldChar w:fldCharType="separate"/>
    </w:r>
    <w:r w:rsidR="00781BF1">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DA2E23" w:rsidRPr="004B4EFB" w:rsidRDefault="00DA2E23" w:rsidP="00C46F56">
    <w:pPr>
      <w:pStyle w:val="a6"/>
      <w:jc w:val="right"/>
    </w:pPr>
    <w:r w:rsidRPr="004B4EFB">
      <w:t>Задание на проведение закупки</w:t>
    </w:r>
  </w:p>
  <w:p w14:paraId="12C535D2" w14:textId="77777777" w:rsidR="00DA2E23" w:rsidRPr="004B4EFB" w:rsidRDefault="00DA2E2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DA2E23" w:rsidRPr="00203AD7" w:rsidRDefault="00DA2E2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984D1EE" w:rsidR="00DA2E23" w:rsidRPr="00203AD7" w:rsidRDefault="00DA2E23" w:rsidP="00777A76">
    <w:pPr>
      <w:pStyle w:val="a6"/>
      <w:jc w:val="right"/>
    </w:pPr>
    <w:r>
      <w:fldChar w:fldCharType="begin"/>
    </w:r>
    <w:r>
      <w:instrText>PAGE   \* MERGEFORMAT</w:instrText>
    </w:r>
    <w:r>
      <w:fldChar w:fldCharType="separate"/>
    </w:r>
    <w:r w:rsidR="00781BF1">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DA2E23" w:rsidRPr="00203AD7" w:rsidRDefault="00DA2E2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DA2E23" w:rsidRDefault="00DA2E23" w:rsidP="00B067D9">
      <w:r>
        <w:separator/>
      </w:r>
    </w:p>
  </w:footnote>
  <w:footnote w:type="continuationSeparator" w:id="0">
    <w:p w14:paraId="48854807" w14:textId="77777777" w:rsidR="00DA2E23" w:rsidRDefault="00DA2E2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A67A48"/>
    <w:multiLevelType w:val="multilevel"/>
    <w:tmpl w:val="CDB8B88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E743125"/>
    <w:multiLevelType w:val="hybridMultilevel"/>
    <w:tmpl w:val="318ADB12"/>
    <w:lvl w:ilvl="0" w:tplc="2118EE94">
      <w:start w:val="1"/>
      <w:numFmt w:val="bullet"/>
      <w:lvlText w:val="—"/>
      <w:lvlJc w:val="left"/>
      <w:pPr>
        <w:ind w:left="810" w:hanging="360"/>
      </w:pPr>
      <w:rPr>
        <w:rFonts w:ascii="Tahoma" w:hAnsi="Tahoma"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931E6C"/>
    <w:multiLevelType w:val="multilevel"/>
    <w:tmpl w:val="90C41F3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53"/>
  </w:num>
  <w:num w:numId="3">
    <w:abstractNumId w:val="29"/>
  </w:num>
  <w:num w:numId="4">
    <w:abstractNumId w:val="25"/>
  </w:num>
  <w:num w:numId="5">
    <w:abstractNumId w:val="8"/>
  </w:num>
  <w:num w:numId="6">
    <w:abstractNumId w:val="4"/>
  </w:num>
  <w:num w:numId="7">
    <w:abstractNumId w:val="7"/>
  </w:num>
  <w:num w:numId="8">
    <w:abstractNumId w:val="43"/>
  </w:num>
  <w:num w:numId="9">
    <w:abstractNumId w:val="51"/>
  </w:num>
  <w:num w:numId="10">
    <w:abstractNumId w:val="55"/>
  </w:num>
  <w:num w:numId="11">
    <w:abstractNumId w:val="47"/>
  </w:num>
  <w:num w:numId="12">
    <w:abstractNumId w:val="14"/>
  </w:num>
  <w:num w:numId="13">
    <w:abstractNumId w:val="19"/>
  </w:num>
  <w:num w:numId="14">
    <w:abstractNumId w:val="28"/>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50"/>
  </w:num>
  <w:num w:numId="18">
    <w:abstractNumId w:val="20"/>
  </w:num>
  <w:num w:numId="19">
    <w:abstractNumId w:val="37"/>
  </w:num>
  <w:num w:numId="20">
    <w:abstractNumId w:val="44"/>
  </w:num>
  <w:num w:numId="21">
    <w:abstractNumId w:val="23"/>
  </w:num>
  <w:num w:numId="22">
    <w:abstractNumId w:val="42"/>
  </w:num>
  <w:num w:numId="23">
    <w:abstractNumId w:val="32"/>
  </w:num>
  <w:num w:numId="24">
    <w:abstractNumId w:val="48"/>
  </w:num>
  <w:num w:numId="25">
    <w:abstractNumId w:val="39"/>
  </w:num>
  <w:num w:numId="26">
    <w:abstractNumId w:val="56"/>
  </w:num>
  <w:num w:numId="27">
    <w:abstractNumId w:val="17"/>
  </w:num>
  <w:num w:numId="28">
    <w:abstractNumId w:val="52"/>
  </w:num>
  <w:num w:numId="29">
    <w:abstractNumId w:val="6"/>
  </w:num>
  <w:num w:numId="30">
    <w:abstractNumId w:val="34"/>
  </w:num>
  <w:num w:numId="31">
    <w:abstractNumId w:val="11"/>
  </w:num>
  <w:num w:numId="32">
    <w:abstractNumId w:val="24"/>
  </w:num>
  <w:num w:numId="33">
    <w:abstractNumId w:val="16"/>
  </w:num>
  <w:num w:numId="34">
    <w:abstractNumId w:val="45"/>
  </w:num>
  <w:num w:numId="35">
    <w:abstractNumId w:val="31"/>
  </w:num>
  <w:num w:numId="36">
    <w:abstractNumId w:val="13"/>
  </w:num>
  <w:num w:numId="37">
    <w:abstractNumId w:val="35"/>
  </w:num>
  <w:num w:numId="38">
    <w:abstractNumId w:val="26"/>
  </w:num>
  <w:num w:numId="39">
    <w:abstractNumId w:val="33"/>
  </w:num>
  <w:num w:numId="40">
    <w:abstractNumId w:val="38"/>
  </w:num>
  <w:num w:numId="41">
    <w:abstractNumId w:val="28"/>
  </w:num>
  <w:num w:numId="42">
    <w:abstractNumId w:val="36"/>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6"/>
  </w:num>
  <w:num w:numId="46">
    <w:abstractNumId w:val="5"/>
  </w:num>
  <w:num w:numId="47">
    <w:abstractNumId w:val="40"/>
  </w:num>
  <w:num w:numId="48">
    <w:abstractNumId w:val="27"/>
  </w:num>
  <w:num w:numId="49">
    <w:abstractNumId w:val="41"/>
  </w:num>
  <w:num w:numId="50">
    <w:abstractNumId w:val="22"/>
  </w:num>
  <w:num w:numId="51">
    <w:abstractNumId w:val="21"/>
  </w:num>
  <w:num w:numId="52">
    <w:abstractNumId w:val="10"/>
  </w:num>
  <w:num w:numId="53">
    <w:abstractNumId w:val="30"/>
  </w:num>
  <w:num w:numId="54">
    <w:abstractNumId w:val="3"/>
  </w:num>
  <w:num w:numId="55">
    <w:abstractNumId w:val="12"/>
  </w:num>
  <w:num w:numId="56">
    <w:abstractNumId w:val="49"/>
  </w:num>
  <w:num w:numId="57">
    <w:abstractNumId w:val="1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6F9"/>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1BB9"/>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0FA6"/>
    <w:rsid w:val="004F10E2"/>
    <w:rsid w:val="004F2179"/>
    <w:rsid w:val="004F222F"/>
    <w:rsid w:val="004F36DC"/>
    <w:rsid w:val="004F3BD1"/>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704"/>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3CBD"/>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1BF1"/>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0197"/>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6704E"/>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E23"/>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9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9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9.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2770-9041-450A-9FAD-EE77DD0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12093</Words>
  <Characters>68934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2023-06-22T08:52:00Z</cp:lastPrinted>
  <dcterms:created xsi:type="dcterms:W3CDTF">2023-09-15T12:02:00Z</dcterms:created>
  <dcterms:modified xsi:type="dcterms:W3CDTF">2023-09-19T12:42:00Z</dcterms:modified>
</cp:coreProperties>
</file>